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AA90A" w14:textId="77777777" w:rsidR="00810E17" w:rsidRPr="003173E7" w:rsidRDefault="002A580D" w:rsidP="00810E17">
      <w:pPr>
        <w:rPr>
          <w:lang w:val="en-US"/>
        </w:rPr>
      </w:pPr>
      <w:r w:rsidRPr="00F319FF">
        <w:rPr>
          <w:noProof/>
          <w:lang w:val="en-GB" w:eastAsia="zh-CN"/>
        </w:rPr>
        <w:drawing>
          <wp:inline distT="0" distB="0" distL="0" distR="0" wp14:anchorId="0DC7494A" wp14:editId="3153532E">
            <wp:extent cx="1476375" cy="723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4">
                      <a:extLst>
                        <a:ext uri="{28A0092B-C50C-407E-A947-70E740481C1C}">
                          <a14:useLocalDpi xmlns:a14="http://schemas.microsoft.com/office/drawing/2010/main" val="0"/>
                        </a:ext>
                      </a:extLst>
                    </a:blip>
                    <a:stretch>
                      <a:fillRect/>
                    </a:stretch>
                  </pic:blipFill>
                  <pic:spPr>
                    <a:xfrm>
                      <a:off x="0" y="0"/>
                      <a:ext cx="1476375" cy="723900"/>
                    </a:xfrm>
                    <a:prstGeom prst="rect">
                      <a:avLst/>
                    </a:prstGeom>
                  </pic:spPr>
                </pic:pic>
              </a:graphicData>
            </a:graphic>
          </wp:inline>
        </w:drawing>
      </w:r>
    </w:p>
    <w:p w14:paraId="27747754" w14:textId="77777777" w:rsidR="00D07C6A" w:rsidRDefault="00D07C6A" w:rsidP="008E13EF">
      <w:pPr>
        <w:rPr>
          <w:rStyle w:val="Hiddencomments"/>
          <w:vanish w:val="0"/>
        </w:rPr>
      </w:pPr>
    </w:p>
    <w:p w14:paraId="3A12A2D0" w14:textId="77777777" w:rsidR="00D07C6A" w:rsidRDefault="00D07C6A" w:rsidP="008E13EF">
      <w:pPr>
        <w:rPr>
          <w:rStyle w:val="Hiddencomments"/>
          <w:vanish w:val="0"/>
        </w:rPr>
      </w:pPr>
    </w:p>
    <w:p w14:paraId="77FCE278" w14:textId="77777777" w:rsidR="00D07C6A" w:rsidRDefault="00D07C6A" w:rsidP="008E13EF">
      <w:pPr>
        <w:rPr>
          <w:rStyle w:val="Hiddencomments"/>
          <w:vanish w:val="0"/>
        </w:rPr>
      </w:pPr>
    </w:p>
    <w:p w14:paraId="3B891ECA" w14:textId="77777777" w:rsidR="00D07C6A" w:rsidRDefault="00D07C6A" w:rsidP="008E13EF">
      <w:pPr>
        <w:rPr>
          <w:rStyle w:val="Hiddencomments"/>
          <w:vanish w:val="0"/>
        </w:rPr>
      </w:pPr>
    </w:p>
    <w:p w14:paraId="166EF557" w14:textId="77777777" w:rsidR="00D07C6A" w:rsidRDefault="00D07C6A" w:rsidP="008E13EF">
      <w:pPr>
        <w:rPr>
          <w:rStyle w:val="Hiddencomments"/>
          <w:vanish w:val="0"/>
        </w:rPr>
      </w:pPr>
    </w:p>
    <w:p w14:paraId="39C6C8CC" w14:textId="77777777" w:rsidR="00D07C6A" w:rsidRDefault="00D07C6A" w:rsidP="008E13EF">
      <w:pPr>
        <w:rPr>
          <w:rStyle w:val="Hiddencomments"/>
          <w:vanish w:val="0"/>
        </w:rPr>
      </w:pPr>
    </w:p>
    <w:p w14:paraId="1A120ACF" w14:textId="77777777" w:rsidR="00D07C6A" w:rsidRDefault="00D07C6A" w:rsidP="008E13EF">
      <w:pPr>
        <w:rPr>
          <w:rStyle w:val="Hiddencomments"/>
          <w:vanish w:val="0"/>
        </w:rPr>
      </w:pPr>
    </w:p>
    <w:p w14:paraId="413572BA" w14:textId="77777777" w:rsidR="00D07C6A" w:rsidRDefault="00D07C6A" w:rsidP="008E13EF">
      <w:pPr>
        <w:rPr>
          <w:rStyle w:val="Hiddencomments"/>
          <w:vanish w:val="0"/>
        </w:rPr>
      </w:pPr>
    </w:p>
    <w:p w14:paraId="3A7F2702" w14:textId="77777777" w:rsidR="00D07C6A" w:rsidRDefault="00D07C6A" w:rsidP="008E13EF">
      <w:pPr>
        <w:rPr>
          <w:rStyle w:val="Hiddencomments"/>
          <w:vanish w:val="0"/>
        </w:rPr>
      </w:pPr>
    </w:p>
    <w:p w14:paraId="3B083E9C" w14:textId="77777777" w:rsidR="00D07C6A" w:rsidRPr="00D07C6A" w:rsidRDefault="00D07C6A" w:rsidP="00D07C6A">
      <w:pPr>
        <w:jc w:val="right"/>
        <w:rPr>
          <w:rStyle w:val="Hiddencomments"/>
          <w:rFonts w:ascii="Arial" w:hAnsi="Arial" w:cs="Arial"/>
          <w:vanish w:val="0"/>
          <w:sz w:val="28"/>
          <w:szCs w:val="28"/>
        </w:rPr>
      </w:pPr>
    </w:p>
    <w:p w14:paraId="15CCB7C2" w14:textId="77777777" w:rsidR="00D07C6A" w:rsidRPr="00D07C6A" w:rsidRDefault="00D07C6A" w:rsidP="00D07C6A">
      <w:pPr>
        <w:jc w:val="right"/>
        <w:rPr>
          <w:rStyle w:val="Hiddencomments"/>
          <w:rFonts w:ascii="Arial" w:hAnsi="Arial" w:cs="Arial"/>
          <w:b/>
          <w:vanish w:val="0"/>
          <w:color w:val="365F91" w:themeColor="accent1" w:themeShade="BF"/>
          <w:sz w:val="40"/>
          <w:szCs w:val="28"/>
        </w:rPr>
      </w:pPr>
      <w:r w:rsidRPr="00D07C6A">
        <w:rPr>
          <w:rStyle w:val="Hiddencomments"/>
          <w:rFonts w:ascii="Arial" w:hAnsi="Arial" w:cs="Arial"/>
          <w:b/>
          <w:vanish w:val="0"/>
          <w:color w:val="365F91" w:themeColor="accent1" w:themeShade="BF"/>
          <w:sz w:val="40"/>
          <w:szCs w:val="28"/>
        </w:rPr>
        <w:t>INTERFACE SPECIFICATIONS</w:t>
      </w:r>
    </w:p>
    <w:p w14:paraId="69B24DD6" w14:textId="77777777" w:rsidR="00D07C6A" w:rsidRPr="00D07C6A" w:rsidRDefault="00D07C6A" w:rsidP="00D07C6A">
      <w:pPr>
        <w:jc w:val="right"/>
        <w:rPr>
          <w:rStyle w:val="Hiddencomments"/>
          <w:rFonts w:ascii="Arial" w:hAnsi="Arial" w:cs="Arial"/>
          <w:b/>
          <w:vanish w:val="0"/>
          <w:color w:val="365F91" w:themeColor="accent1" w:themeShade="BF"/>
          <w:sz w:val="28"/>
          <w:szCs w:val="28"/>
        </w:rPr>
      </w:pPr>
    </w:p>
    <w:p w14:paraId="77DBA62C" w14:textId="77777777" w:rsidR="00D07C6A" w:rsidRPr="00D07C6A" w:rsidRDefault="00D07C6A" w:rsidP="00D07C6A">
      <w:pPr>
        <w:jc w:val="right"/>
        <w:rPr>
          <w:rStyle w:val="Hiddencomments"/>
          <w:rFonts w:ascii="Arial" w:hAnsi="Arial" w:cs="Arial"/>
          <w:b/>
          <w:vanish w:val="0"/>
          <w:color w:val="365F91" w:themeColor="accent1" w:themeShade="BF"/>
          <w:sz w:val="28"/>
          <w:szCs w:val="28"/>
        </w:rPr>
      </w:pPr>
      <w:r w:rsidRPr="00D07C6A">
        <w:rPr>
          <w:rStyle w:val="Hiddencomments"/>
          <w:rFonts w:ascii="Arial" w:hAnsi="Arial" w:cs="Arial"/>
          <w:b/>
          <w:vanish w:val="0"/>
          <w:color w:val="365F91" w:themeColor="accent1" w:themeShade="BF"/>
          <w:sz w:val="28"/>
          <w:szCs w:val="28"/>
        </w:rPr>
        <w:t>HKEX Orion Market Data Platform</w:t>
      </w:r>
    </w:p>
    <w:p w14:paraId="78610C11" w14:textId="1121CA6A" w:rsidR="00D07C6A" w:rsidRPr="00D07C6A" w:rsidRDefault="00D07C6A" w:rsidP="004978E9">
      <w:pPr>
        <w:ind w:left="1418"/>
        <w:jc w:val="right"/>
        <w:rPr>
          <w:rStyle w:val="Hiddencomments"/>
          <w:rFonts w:ascii="Arial" w:hAnsi="Arial" w:cs="Arial"/>
          <w:b/>
          <w:vanish w:val="0"/>
          <w:color w:val="365F91" w:themeColor="accent1" w:themeShade="BF"/>
          <w:sz w:val="28"/>
          <w:szCs w:val="28"/>
        </w:rPr>
      </w:pPr>
      <w:r w:rsidRPr="00D07C6A">
        <w:rPr>
          <w:rStyle w:val="Hiddencomments"/>
          <w:rFonts w:ascii="Arial" w:hAnsi="Arial" w:cs="Arial"/>
          <w:b/>
          <w:vanish w:val="0"/>
          <w:color w:val="365F91" w:themeColor="accent1" w:themeShade="BF"/>
          <w:sz w:val="28"/>
          <w:szCs w:val="28"/>
        </w:rPr>
        <w:t xml:space="preserve">Mainland Market Data Hub </w:t>
      </w:r>
    </w:p>
    <w:p w14:paraId="3E18D5A5" w14:textId="77777777" w:rsidR="00D07C6A" w:rsidRPr="00D07C6A" w:rsidRDefault="00D07C6A" w:rsidP="00D07C6A">
      <w:pPr>
        <w:jc w:val="right"/>
        <w:rPr>
          <w:rStyle w:val="Hiddencomments"/>
          <w:rFonts w:ascii="Arial" w:hAnsi="Arial" w:cs="Arial"/>
          <w:b/>
          <w:vanish w:val="0"/>
          <w:color w:val="365F91" w:themeColor="accent1" w:themeShade="BF"/>
          <w:sz w:val="28"/>
          <w:szCs w:val="28"/>
        </w:rPr>
      </w:pPr>
      <w:r w:rsidRPr="00D07C6A">
        <w:rPr>
          <w:rStyle w:val="Hiddencomments"/>
          <w:rFonts w:ascii="Arial" w:hAnsi="Arial" w:cs="Arial"/>
          <w:b/>
          <w:vanish w:val="0"/>
          <w:color w:val="365F91" w:themeColor="accent1" w:themeShade="BF"/>
          <w:sz w:val="28"/>
          <w:szCs w:val="28"/>
        </w:rPr>
        <w:t>Securities Market &amp; Index Datafeed Products</w:t>
      </w:r>
    </w:p>
    <w:p w14:paraId="59C90351" w14:textId="77777777" w:rsidR="00D07C6A" w:rsidRPr="00D07C6A" w:rsidRDefault="00D07C6A" w:rsidP="00D07C6A">
      <w:pPr>
        <w:jc w:val="right"/>
        <w:rPr>
          <w:rStyle w:val="Hiddencomments"/>
          <w:rFonts w:ascii="Arial" w:hAnsi="Arial" w:cs="Arial"/>
          <w:b/>
          <w:vanish w:val="0"/>
          <w:color w:val="365F91" w:themeColor="accent1" w:themeShade="BF"/>
          <w:sz w:val="28"/>
          <w:szCs w:val="28"/>
        </w:rPr>
      </w:pPr>
      <w:r w:rsidRPr="00D07C6A">
        <w:rPr>
          <w:rStyle w:val="Hiddencomments"/>
          <w:rFonts w:ascii="Arial" w:hAnsi="Arial" w:cs="Arial"/>
          <w:b/>
          <w:vanish w:val="0"/>
          <w:color w:val="365F91" w:themeColor="accent1" w:themeShade="BF"/>
          <w:sz w:val="28"/>
          <w:szCs w:val="28"/>
        </w:rPr>
        <w:t xml:space="preserve"> (OMD-C MMDH) </w:t>
      </w:r>
    </w:p>
    <w:p w14:paraId="7A08657E" w14:textId="77777777" w:rsidR="008E13EF" w:rsidRDefault="008E13EF" w:rsidP="00574F3C">
      <w:pPr>
        <w:pStyle w:val="Bulletlevel1"/>
        <w:rPr>
          <w:rStyle w:val="Hiddencomments"/>
          <w:b/>
          <w:color w:val="948A54" w:themeColor="background2" w:themeShade="80"/>
          <w:sz w:val="20"/>
        </w:rPr>
      </w:pPr>
      <w:r>
        <w:rPr>
          <w:rStyle w:val="Hiddencomments"/>
          <w:b/>
          <w:color w:val="948A54" w:themeColor="background2" w:themeShade="80"/>
          <w:sz w:val="20"/>
        </w:rPr>
        <w:t>Utilities group:</w:t>
      </w:r>
    </w:p>
    <w:p w14:paraId="2F2A7DB3" w14:textId="77777777" w:rsidR="008E13EF" w:rsidRDefault="008E13EF" w:rsidP="008E13EF">
      <w:pPr>
        <w:pStyle w:val="Shiftedtextlevel1"/>
        <w:rPr>
          <w:rStyle w:val="Hiddencomments"/>
          <w:color w:val="948A54" w:themeColor="background2" w:themeShade="80"/>
          <w:sz w:val="20"/>
        </w:rPr>
      </w:pPr>
      <w:r>
        <w:rPr>
          <w:rStyle w:val="Hiddencomments"/>
          <w:b/>
          <w:color w:val="948A54" w:themeColor="background2" w:themeShade="80"/>
          <w:sz w:val="20"/>
        </w:rPr>
        <w:t>Show Hidden Text</w:t>
      </w:r>
      <w:r>
        <w:rPr>
          <w:rStyle w:val="Hiddencomments"/>
          <w:color w:val="948A54" w:themeColor="background2" w:themeShade="80"/>
          <w:sz w:val="20"/>
        </w:rPr>
        <w:t xml:space="preserve"> toggles display of hidden text (like the one you are reading)</w:t>
      </w:r>
    </w:p>
    <w:p w14:paraId="0C24F74D" w14:textId="77777777" w:rsidR="008E13EF" w:rsidRDefault="008E13EF" w:rsidP="008E13EF">
      <w:pPr>
        <w:pStyle w:val="Shiftedtextlevel1"/>
        <w:rPr>
          <w:rStyle w:val="Hiddencomments"/>
          <w:color w:val="948A54" w:themeColor="background2" w:themeShade="80"/>
          <w:sz w:val="20"/>
        </w:rPr>
      </w:pPr>
      <w:r w:rsidRPr="00A547EF">
        <w:rPr>
          <w:rStyle w:val="Hiddencomments"/>
          <w:b/>
          <w:color w:val="948A54" w:themeColor="background2" w:themeShade="80"/>
          <w:sz w:val="20"/>
        </w:rPr>
        <w:t>Update All Fields</w:t>
      </w:r>
      <w:r>
        <w:rPr>
          <w:rStyle w:val="Hiddencomments"/>
          <w:color w:val="948A54" w:themeColor="background2" w:themeShade="80"/>
          <w:sz w:val="20"/>
        </w:rPr>
        <w:t xml:space="preserve"> does the same as Ctrl+A (select all) and F9 (update selected fields), but it also includes fields in headers and footers. All indexes, cross-references, page numbers are updated with this macro.</w:t>
      </w:r>
    </w:p>
    <w:p w14:paraId="012FEC17" w14:textId="77777777" w:rsidR="008E13EF" w:rsidRPr="00574F3C" w:rsidRDefault="008E13EF" w:rsidP="00574F3C">
      <w:pPr>
        <w:pStyle w:val="Bulletlevel1"/>
        <w:rPr>
          <w:rStyle w:val="Hiddencomments"/>
          <w:b/>
          <w:color w:val="948A54" w:themeColor="background2" w:themeShade="80"/>
          <w:sz w:val="20"/>
        </w:rPr>
      </w:pPr>
      <w:r w:rsidRPr="00A547EF">
        <w:rPr>
          <w:rStyle w:val="Hiddencomments"/>
          <w:b/>
          <w:color w:val="948A54" w:themeColor="background2" w:themeShade="80"/>
          <w:sz w:val="20"/>
        </w:rPr>
        <w:t>Bookmarks</w:t>
      </w:r>
      <w:r>
        <w:rPr>
          <w:rStyle w:val="Hiddencomments"/>
          <w:b/>
          <w:color w:val="948A54" w:themeColor="background2" w:themeShade="80"/>
          <w:sz w:val="20"/>
        </w:rPr>
        <w:t xml:space="preserve"> group:</w:t>
      </w:r>
    </w:p>
    <w:p w14:paraId="2680DACA" w14:textId="77777777" w:rsidR="008E13EF" w:rsidRPr="00D12256" w:rsidRDefault="008E13EF" w:rsidP="008E13EF">
      <w:pPr>
        <w:pStyle w:val="Shiftedtextlevel1"/>
        <w:rPr>
          <w:rStyle w:val="Hiddencomments"/>
          <w:color w:val="948A54" w:themeColor="background2" w:themeShade="80"/>
          <w:sz w:val="20"/>
        </w:rPr>
      </w:pPr>
      <w:r>
        <w:rPr>
          <w:rStyle w:val="Hiddencomments"/>
          <w:b/>
          <w:color w:val="948A54" w:themeColor="background2" w:themeShade="80"/>
          <w:sz w:val="20"/>
        </w:rPr>
        <w:t>Set Bookmarks for Selected Field</w:t>
      </w:r>
      <w:r w:rsidRPr="00D12256">
        <w:rPr>
          <w:rStyle w:val="Hiddencomments"/>
          <w:color w:val="948A54" w:themeColor="background2" w:themeShade="80"/>
          <w:sz w:val="20"/>
        </w:rPr>
        <w:t xml:space="preserve"> defines b</w:t>
      </w:r>
      <w:r>
        <w:rPr>
          <w:rStyle w:val="Hiddencomments"/>
          <w:color w:val="948A54" w:themeColor="background2" w:themeShade="80"/>
          <w:sz w:val="20"/>
        </w:rPr>
        <w:t>oo</w:t>
      </w:r>
      <w:r w:rsidRPr="00D12256">
        <w:rPr>
          <w:rStyle w:val="Hiddencomments"/>
          <w:color w:val="948A54" w:themeColor="background2" w:themeShade="80"/>
          <w:sz w:val="20"/>
        </w:rPr>
        <w:t>kmarks necessary to fill message structures</w:t>
      </w:r>
      <w:r>
        <w:rPr>
          <w:rStyle w:val="Hiddencomments"/>
          <w:color w:val="948A54" w:themeColor="background2" w:themeShade="80"/>
          <w:sz w:val="20"/>
        </w:rPr>
        <w:t xml:space="preserve"> for the field under cursor</w:t>
      </w:r>
      <w:r w:rsidRPr="00D12256">
        <w:rPr>
          <w:rStyle w:val="Hiddencomments"/>
          <w:color w:val="948A54" w:themeColor="background2" w:themeShade="80"/>
          <w:sz w:val="20"/>
        </w:rPr>
        <w:t>. It searches for text using the ‘Glossary Entry’ style that should correspond to field names, then browses the table below and expect finding two columns, the left containing ‘Description’, ‘Format’, ‘Length’, ‘Possible Values’ and the right the corresponding values.</w:t>
      </w:r>
    </w:p>
    <w:p w14:paraId="38564636" w14:textId="77777777" w:rsidR="008E13EF" w:rsidRDefault="008E13EF" w:rsidP="008E13EF">
      <w:pPr>
        <w:pStyle w:val="Shiftedtextlevel1"/>
        <w:rPr>
          <w:rStyle w:val="Hiddencomments"/>
          <w:color w:val="948A54" w:themeColor="background2" w:themeShade="80"/>
          <w:sz w:val="20"/>
        </w:rPr>
      </w:pPr>
      <w:r>
        <w:rPr>
          <w:rStyle w:val="Hiddencomments"/>
          <w:b/>
          <w:color w:val="948A54" w:themeColor="background2" w:themeShade="80"/>
          <w:sz w:val="20"/>
        </w:rPr>
        <w:t>Set Bookmark for All Fields</w:t>
      </w:r>
      <w:r w:rsidRPr="00D12256">
        <w:rPr>
          <w:rStyle w:val="Hiddencomments"/>
          <w:color w:val="948A54" w:themeColor="background2" w:themeShade="80"/>
          <w:sz w:val="20"/>
        </w:rPr>
        <w:t xml:space="preserve"> </w:t>
      </w:r>
      <w:r>
        <w:rPr>
          <w:rStyle w:val="Hiddencomments"/>
          <w:color w:val="948A54" w:themeColor="background2" w:themeShade="80"/>
          <w:sz w:val="20"/>
        </w:rPr>
        <w:t>does the same as DefineOneFieldBookmarks, but for all fields.</w:t>
      </w:r>
    </w:p>
    <w:p w14:paraId="60D047E4" w14:textId="77777777" w:rsidR="008E13EF" w:rsidRDefault="008E13EF" w:rsidP="00574F3C">
      <w:pPr>
        <w:pStyle w:val="Bulletlevel1"/>
        <w:rPr>
          <w:rStyle w:val="Hiddencomments"/>
          <w:color w:val="948A54" w:themeColor="background2" w:themeShade="80"/>
          <w:sz w:val="20"/>
        </w:rPr>
      </w:pPr>
      <w:r w:rsidRPr="00A547EF">
        <w:rPr>
          <w:rStyle w:val="Hiddencomments"/>
          <w:b/>
          <w:color w:val="948A54" w:themeColor="background2" w:themeShade="80"/>
          <w:sz w:val="20"/>
        </w:rPr>
        <w:t>Filling</w:t>
      </w:r>
      <w:r>
        <w:rPr>
          <w:rStyle w:val="Hiddencomments"/>
          <w:color w:val="948A54" w:themeColor="background2" w:themeShade="80"/>
          <w:sz w:val="20"/>
        </w:rPr>
        <w:t xml:space="preserve"> group:</w:t>
      </w:r>
    </w:p>
    <w:p w14:paraId="3162D5E3" w14:textId="77777777" w:rsidR="008E13EF" w:rsidRPr="00D12256" w:rsidRDefault="008E13EF" w:rsidP="008E13EF">
      <w:pPr>
        <w:pStyle w:val="Shiftedtextlevel1"/>
        <w:rPr>
          <w:rStyle w:val="Hiddencomments"/>
          <w:color w:val="948A54" w:themeColor="background2" w:themeShade="80"/>
          <w:sz w:val="20"/>
        </w:rPr>
      </w:pPr>
      <w:r>
        <w:rPr>
          <w:rStyle w:val="Hiddencomments"/>
          <w:b/>
          <w:color w:val="948A54" w:themeColor="background2" w:themeShade="80"/>
          <w:sz w:val="20"/>
        </w:rPr>
        <w:t>Fill Current Line</w:t>
      </w:r>
      <w:r>
        <w:rPr>
          <w:rStyle w:val="Hiddencomments"/>
          <w:color w:val="948A54" w:themeColor="background2" w:themeShade="80"/>
          <w:sz w:val="20"/>
        </w:rPr>
        <w:t xml:space="preserve"> fills the current line of a message structure (a table) with relevant field information as long as the field name or tag is present. </w:t>
      </w:r>
    </w:p>
    <w:p w14:paraId="37B43A0F" w14:textId="77777777" w:rsidR="008E13EF" w:rsidRPr="00D12256" w:rsidRDefault="008E13EF" w:rsidP="008E13EF">
      <w:pPr>
        <w:pStyle w:val="Shiftedtextlevel1"/>
        <w:rPr>
          <w:rStyle w:val="Hiddencomments"/>
          <w:color w:val="948A54" w:themeColor="background2" w:themeShade="80"/>
          <w:sz w:val="20"/>
        </w:rPr>
      </w:pPr>
      <w:r>
        <w:rPr>
          <w:rStyle w:val="Hiddencomments"/>
          <w:b/>
          <w:color w:val="948A54" w:themeColor="background2" w:themeShade="80"/>
          <w:sz w:val="20"/>
        </w:rPr>
        <w:t>Fill Current Structure</w:t>
      </w:r>
      <w:r w:rsidRPr="00D12256">
        <w:rPr>
          <w:rStyle w:val="Hiddencomments"/>
          <w:color w:val="948A54" w:themeColor="background2" w:themeShade="80"/>
          <w:sz w:val="20"/>
        </w:rPr>
        <w:t xml:space="preserve"> fills a whole message structure. It uses the macro above.</w:t>
      </w:r>
    </w:p>
    <w:p w14:paraId="18242E10" w14:textId="77777777" w:rsidR="008E13EF" w:rsidRDefault="008E13EF" w:rsidP="008E13EF">
      <w:pPr>
        <w:pStyle w:val="Shiftedtextlevel1"/>
        <w:rPr>
          <w:rStyle w:val="Hiddencomments"/>
          <w:color w:val="948A54" w:themeColor="background2" w:themeShade="80"/>
          <w:sz w:val="20"/>
        </w:rPr>
      </w:pPr>
      <w:r>
        <w:rPr>
          <w:rStyle w:val="Hiddencomments"/>
          <w:b/>
          <w:color w:val="948A54" w:themeColor="background2" w:themeShade="80"/>
          <w:sz w:val="20"/>
        </w:rPr>
        <w:t>Fill All Structures</w:t>
      </w:r>
      <w:r w:rsidRPr="00D12256">
        <w:rPr>
          <w:rStyle w:val="Hiddencomments"/>
          <w:color w:val="948A54" w:themeColor="background2" w:themeShade="80"/>
          <w:sz w:val="20"/>
        </w:rPr>
        <w:t xml:space="preserve"> fills all message structures contained within the document. Each structure must follow the </w:t>
      </w:r>
      <w:r>
        <w:rPr>
          <w:rStyle w:val="Hiddencomments"/>
          <w:color w:val="948A54" w:themeColor="background2" w:themeShade="80"/>
          <w:sz w:val="20"/>
        </w:rPr>
        <w:t xml:space="preserve">exact </w:t>
      </w:r>
      <w:r w:rsidRPr="00D12256">
        <w:rPr>
          <w:rStyle w:val="Hiddencomments"/>
          <w:color w:val="948A54" w:themeColor="background2" w:themeShade="80"/>
          <w:sz w:val="20"/>
        </w:rPr>
        <w:t>text ‘Message Fields’ formatted using the style ‘Heading Level 1’.</w:t>
      </w:r>
    </w:p>
    <w:p w14:paraId="3F07E2C5" w14:textId="77777777" w:rsidR="008E13EF" w:rsidRPr="00A547EF" w:rsidRDefault="008E13EF" w:rsidP="00574F3C">
      <w:pPr>
        <w:pStyle w:val="Bulletlevel1"/>
        <w:rPr>
          <w:rStyle w:val="Hiddencomments"/>
          <w:b/>
          <w:color w:val="948A54" w:themeColor="background2" w:themeShade="80"/>
          <w:sz w:val="20"/>
        </w:rPr>
      </w:pPr>
      <w:r w:rsidRPr="00A547EF">
        <w:rPr>
          <w:rStyle w:val="Hiddencomments"/>
          <w:b/>
          <w:color w:val="948A54" w:themeColor="background2" w:themeShade="80"/>
          <w:sz w:val="20"/>
        </w:rPr>
        <w:t>Cross-references group</w:t>
      </w:r>
      <w:r>
        <w:rPr>
          <w:rStyle w:val="Hiddencomments"/>
          <w:b/>
          <w:color w:val="948A54" w:themeColor="background2" w:themeShade="80"/>
          <w:sz w:val="20"/>
        </w:rPr>
        <w:t>:</w:t>
      </w:r>
    </w:p>
    <w:p w14:paraId="2C9379EE" w14:textId="77777777" w:rsidR="008E13EF" w:rsidRPr="00D12256" w:rsidRDefault="008E13EF" w:rsidP="008E13EF">
      <w:pPr>
        <w:pStyle w:val="Shiftedtextlevel1"/>
        <w:rPr>
          <w:rStyle w:val="Hiddencomments"/>
          <w:color w:val="948A54" w:themeColor="background2" w:themeShade="80"/>
          <w:sz w:val="20"/>
        </w:rPr>
      </w:pPr>
      <w:r>
        <w:rPr>
          <w:rStyle w:val="Hiddencomments"/>
          <w:b/>
          <w:color w:val="948A54" w:themeColor="background2" w:themeShade="80"/>
          <w:sz w:val="20"/>
        </w:rPr>
        <w:t>Build ‘Used’ in Info for Fields</w:t>
      </w:r>
      <w:r w:rsidRPr="00D12256">
        <w:rPr>
          <w:rStyle w:val="Hiddencomments"/>
          <w:color w:val="948A54" w:themeColor="background2" w:themeShade="80"/>
          <w:sz w:val="20"/>
        </w:rPr>
        <w:t xml:space="preserve"> fills the ‘Used in’ value specified for each field definition. It first clears the current values, then </w:t>
      </w:r>
      <w:r w:rsidR="00EA6C5D">
        <w:rPr>
          <w:rStyle w:val="Hiddencomments"/>
          <w:color w:val="948A54" w:themeColor="background2" w:themeShade="80"/>
          <w:sz w:val="20"/>
        </w:rPr>
        <w:pgNum/>
      </w:r>
      <w:r w:rsidR="00EA6C5D">
        <w:rPr>
          <w:rStyle w:val="Hiddencomments"/>
          <w:color w:val="948A54" w:themeColor="background2" w:themeShade="80"/>
          <w:sz w:val="20"/>
        </w:rPr>
        <w:t>earches</w:t>
      </w:r>
      <w:r w:rsidRPr="00D12256">
        <w:rPr>
          <w:rStyle w:val="Hiddencomments"/>
          <w:color w:val="948A54" w:themeColor="background2" w:themeShade="80"/>
          <w:sz w:val="20"/>
        </w:rPr>
        <w:t xml:space="preserve"> for every message structure in the document (using the same method as the macro above), searches for the message name (the first title above the message structure), defines a bookmark on it, then browses all fields of all message structures and fills the corresponding ‘Used in’ cell. The latter is found based on the bookmark FieldName_Value that should have been previously defined using the DefineFieldBookmarks macro.</w:t>
      </w:r>
    </w:p>
    <w:p w14:paraId="30B97B8D" w14:textId="77777777" w:rsidR="00164FB8" w:rsidRDefault="00164FB8">
      <w:pPr>
        <w:rPr>
          <w:rStyle w:val="Hiddencomments"/>
          <w:vanish w:val="0"/>
        </w:rPr>
      </w:pPr>
      <w:r w:rsidRPr="003173E7">
        <w:rPr>
          <w:rStyle w:val="Hiddencomments"/>
        </w:rPr>
        <w:t>Section jump, do not delete ►</w:t>
      </w:r>
    </w:p>
    <w:p w14:paraId="0CA496A3" w14:textId="77777777" w:rsidR="00D07C6A" w:rsidRDefault="00D07C6A">
      <w:pPr>
        <w:rPr>
          <w:rStyle w:val="Hiddencomments"/>
          <w:vanish w:val="0"/>
        </w:rPr>
      </w:pPr>
    </w:p>
    <w:p w14:paraId="579D5878" w14:textId="77777777" w:rsidR="00D07C6A" w:rsidRDefault="00D07C6A">
      <w:pPr>
        <w:rPr>
          <w:rStyle w:val="Hiddencomments"/>
          <w:vanish w:val="0"/>
        </w:rPr>
      </w:pPr>
    </w:p>
    <w:p w14:paraId="4A57C723" w14:textId="77777777" w:rsidR="00D07C6A" w:rsidRDefault="00D07C6A">
      <w:pPr>
        <w:rPr>
          <w:rStyle w:val="Hiddencomments"/>
          <w:vanish w:val="0"/>
        </w:rPr>
      </w:pPr>
    </w:p>
    <w:p w14:paraId="247F77DD" w14:textId="77777777" w:rsidR="00D07C6A" w:rsidRDefault="00D07C6A">
      <w:pPr>
        <w:rPr>
          <w:rStyle w:val="Hiddencomments"/>
          <w:vanish w:val="0"/>
        </w:rPr>
      </w:pPr>
    </w:p>
    <w:p w14:paraId="49260D36" w14:textId="77777777" w:rsidR="00D07C6A" w:rsidRDefault="00D07C6A">
      <w:pPr>
        <w:rPr>
          <w:rStyle w:val="Hiddencomments"/>
          <w:vanish w:val="0"/>
        </w:rPr>
      </w:pPr>
    </w:p>
    <w:p w14:paraId="53D5A5BC" w14:textId="77777777" w:rsidR="00D07C6A" w:rsidRDefault="00D07C6A">
      <w:pPr>
        <w:rPr>
          <w:rStyle w:val="Hiddencomments"/>
          <w:vanish w:val="0"/>
        </w:rPr>
      </w:pPr>
    </w:p>
    <w:p w14:paraId="46440453" w14:textId="77777777" w:rsidR="00D07C6A" w:rsidRDefault="00D07C6A">
      <w:pPr>
        <w:rPr>
          <w:rStyle w:val="Hiddencomments"/>
          <w:vanish w:val="0"/>
        </w:rPr>
      </w:pPr>
    </w:p>
    <w:p w14:paraId="3A66B4A0" w14:textId="77777777" w:rsidR="00D07C6A" w:rsidRDefault="00D07C6A">
      <w:pPr>
        <w:rPr>
          <w:rStyle w:val="Hiddencomments"/>
          <w:vanish w:val="0"/>
        </w:rPr>
      </w:pPr>
    </w:p>
    <w:p w14:paraId="112C3B1D" w14:textId="77777777" w:rsidR="00D07C6A" w:rsidRDefault="00D07C6A">
      <w:pPr>
        <w:rPr>
          <w:rStyle w:val="Hiddencomments"/>
          <w:vanish w:val="0"/>
        </w:rPr>
      </w:pPr>
    </w:p>
    <w:p w14:paraId="68E48AF8" w14:textId="77777777" w:rsidR="00D07C6A" w:rsidRDefault="00D07C6A">
      <w:pPr>
        <w:rPr>
          <w:rStyle w:val="Hiddencomments"/>
          <w:vanish w:val="0"/>
        </w:rPr>
      </w:pPr>
    </w:p>
    <w:p w14:paraId="22B43838" w14:textId="77777777" w:rsidR="00D07C6A" w:rsidRDefault="00D07C6A">
      <w:pPr>
        <w:rPr>
          <w:rStyle w:val="Hiddencomments"/>
          <w:vanish w:val="0"/>
        </w:rPr>
      </w:pPr>
    </w:p>
    <w:p w14:paraId="76DD73F0" w14:textId="77777777" w:rsidR="00D07C6A" w:rsidRDefault="00D07C6A">
      <w:pPr>
        <w:rPr>
          <w:rStyle w:val="Hiddencomments"/>
          <w:vanish w:val="0"/>
        </w:rPr>
      </w:pPr>
    </w:p>
    <w:p w14:paraId="28B5B5DA" w14:textId="77777777" w:rsidR="00D07C6A" w:rsidRDefault="00D07C6A">
      <w:pPr>
        <w:rPr>
          <w:rStyle w:val="Hiddencomments"/>
          <w:vanish w:val="0"/>
        </w:rPr>
      </w:pPr>
    </w:p>
    <w:p w14:paraId="5E0E22D1" w14:textId="77777777" w:rsidR="00D07C6A" w:rsidRDefault="00D07C6A">
      <w:pPr>
        <w:rPr>
          <w:rStyle w:val="Hiddencomments"/>
          <w:vanish w:val="0"/>
        </w:rPr>
      </w:pPr>
    </w:p>
    <w:p w14:paraId="5F5A95B9" w14:textId="77777777" w:rsidR="00D07C6A" w:rsidRDefault="00D07C6A">
      <w:pPr>
        <w:rPr>
          <w:rStyle w:val="Hiddencomments"/>
          <w:vanish w:val="0"/>
        </w:rPr>
      </w:pPr>
    </w:p>
    <w:p w14:paraId="312EC654" w14:textId="77777777" w:rsidR="00D07C6A" w:rsidRDefault="00D07C6A">
      <w:pPr>
        <w:rPr>
          <w:rStyle w:val="Hiddencomments"/>
          <w:vanish w:val="0"/>
        </w:rPr>
      </w:pPr>
    </w:p>
    <w:p w14:paraId="6A7B6279" w14:textId="77777777" w:rsidR="00D07C6A" w:rsidRDefault="00D07C6A">
      <w:pPr>
        <w:rPr>
          <w:rStyle w:val="Hiddencomments"/>
          <w:vanish w:val="0"/>
        </w:rPr>
      </w:pPr>
    </w:p>
    <w:p w14:paraId="1A7DB39F" w14:textId="77777777" w:rsidR="00D07C6A" w:rsidRDefault="00D07C6A">
      <w:pPr>
        <w:rPr>
          <w:rStyle w:val="Hiddencomments"/>
          <w:vanish w:val="0"/>
        </w:rPr>
      </w:pPr>
    </w:p>
    <w:p w14:paraId="6360914F" w14:textId="77777777" w:rsidR="00D07C6A" w:rsidRDefault="00D07C6A">
      <w:pPr>
        <w:rPr>
          <w:rStyle w:val="Hiddencomments"/>
          <w:vanish w:val="0"/>
        </w:rPr>
      </w:pPr>
    </w:p>
    <w:p w14:paraId="0AB36689" w14:textId="77777777" w:rsidR="00D07C6A" w:rsidRDefault="00D07C6A">
      <w:pPr>
        <w:rPr>
          <w:rStyle w:val="Hiddencomments"/>
          <w:vanish w:val="0"/>
        </w:rPr>
      </w:pPr>
    </w:p>
    <w:p w14:paraId="1F71394A" w14:textId="77777777" w:rsidR="00D07C6A" w:rsidRDefault="00D07C6A">
      <w:pPr>
        <w:rPr>
          <w:rStyle w:val="Hiddencomments"/>
          <w:vanish w:val="0"/>
        </w:rPr>
      </w:pPr>
    </w:p>
    <w:p w14:paraId="55AF831B" w14:textId="77777777" w:rsidR="00D07C6A" w:rsidRDefault="00D07C6A">
      <w:pPr>
        <w:rPr>
          <w:rStyle w:val="Hiddencomments"/>
          <w:vanish w:val="0"/>
        </w:rPr>
      </w:pPr>
    </w:p>
    <w:p w14:paraId="494577A1" w14:textId="77777777" w:rsidR="00D07C6A" w:rsidRDefault="00D07C6A">
      <w:pPr>
        <w:rPr>
          <w:rStyle w:val="Hiddencomments"/>
          <w:vanish w:val="0"/>
        </w:rPr>
      </w:pPr>
    </w:p>
    <w:p w14:paraId="090B26A5" w14:textId="77777777" w:rsidR="00D07C6A" w:rsidRDefault="00D07C6A">
      <w:pPr>
        <w:rPr>
          <w:rStyle w:val="Hiddencomments"/>
          <w:vanish w:val="0"/>
        </w:rPr>
      </w:pPr>
    </w:p>
    <w:p w14:paraId="0BD6428A" w14:textId="77777777" w:rsidR="00D07C6A" w:rsidRDefault="00D07C6A">
      <w:pPr>
        <w:rPr>
          <w:rStyle w:val="Hiddencomments"/>
          <w:vanish w:val="0"/>
        </w:rPr>
      </w:pPr>
    </w:p>
    <w:p w14:paraId="35C35D42" w14:textId="77777777" w:rsidR="00D07C6A" w:rsidRDefault="00D07C6A">
      <w:pPr>
        <w:rPr>
          <w:rStyle w:val="Hiddencomments"/>
          <w:vanish w:val="0"/>
        </w:rPr>
      </w:pPr>
    </w:p>
    <w:p w14:paraId="627E424E" w14:textId="7DEF785B" w:rsidR="00D07C6A" w:rsidRPr="00D07C6A" w:rsidRDefault="00D07C6A" w:rsidP="00D07C6A">
      <w:pPr>
        <w:jc w:val="left"/>
        <w:rPr>
          <w:lang w:val="en-US"/>
        </w:rPr>
      </w:pPr>
      <w:r w:rsidRPr="00D07C6A">
        <w:rPr>
          <w:lang w:val="en-US"/>
        </w:rPr>
        <w:t>Version:V1.</w:t>
      </w:r>
      <w:r w:rsidR="00EE3C76" w:rsidRPr="00D07C6A">
        <w:rPr>
          <w:lang w:val="en-US"/>
        </w:rPr>
        <w:t>2</w:t>
      </w:r>
      <w:r w:rsidR="00EE3C76">
        <w:rPr>
          <w:lang w:val="en-US"/>
        </w:rPr>
        <w:t>5</w:t>
      </w:r>
    </w:p>
    <w:p w14:paraId="20C297F5" w14:textId="54D96459" w:rsidR="00D07C6A" w:rsidRPr="00D07C6A" w:rsidRDefault="001A4C80" w:rsidP="00D07C6A">
      <w:pPr>
        <w:jc w:val="left"/>
        <w:rPr>
          <w:lang w:val="en-US"/>
        </w:rPr>
      </w:pPr>
      <w:r>
        <w:rPr>
          <w:rFonts w:eastAsia="PMingLiU" w:hint="eastAsia"/>
          <w:lang w:val="en-US" w:eastAsia="zh-TW"/>
        </w:rPr>
        <w:t>19</w:t>
      </w:r>
      <w:r w:rsidR="00EE3C76">
        <w:rPr>
          <w:rFonts w:eastAsia="PMingLiU"/>
          <w:lang w:val="en-US" w:eastAsia="zh-TW"/>
        </w:rPr>
        <w:t xml:space="preserve"> Jun</w:t>
      </w:r>
      <w:r w:rsidR="00AB290B">
        <w:rPr>
          <w:lang w:val="en-US"/>
        </w:rPr>
        <w:t xml:space="preserve"> 2019</w:t>
      </w:r>
    </w:p>
    <w:p w14:paraId="644C61E0" w14:textId="77777777" w:rsidR="00D07C6A" w:rsidRPr="00D07C6A" w:rsidRDefault="00D07C6A" w:rsidP="00D07C6A">
      <w:pPr>
        <w:jc w:val="left"/>
        <w:rPr>
          <w:lang w:val="en-US"/>
        </w:rPr>
      </w:pPr>
    </w:p>
    <w:p w14:paraId="6153C057" w14:textId="7032125E" w:rsidR="00D07C6A" w:rsidRPr="00D07C6A" w:rsidRDefault="00D07C6A" w:rsidP="00D07C6A">
      <w:pPr>
        <w:jc w:val="left"/>
        <w:rPr>
          <w:lang w:val="en-US"/>
        </w:rPr>
      </w:pPr>
      <w:r w:rsidRPr="00D07C6A">
        <w:rPr>
          <w:rFonts w:hint="eastAsia"/>
          <w:lang w:val="en-US"/>
        </w:rPr>
        <w:t>©</w:t>
      </w:r>
      <w:r w:rsidRPr="00D07C6A">
        <w:rPr>
          <w:lang w:val="en-US"/>
        </w:rPr>
        <w:t xml:space="preserve"> Copyright 201</w:t>
      </w:r>
      <w:r w:rsidR="00AB290B">
        <w:rPr>
          <w:lang w:val="en-US"/>
        </w:rPr>
        <w:t>9</w:t>
      </w:r>
      <w:r w:rsidRPr="00D07C6A">
        <w:rPr>
          <w:lang w:val="en-US"/>
        </w:rPr>
        <w:t xml:space="preserve"> HKEX</w:t>
      </w:r>
    </w:p>
    <w:p w14:paraId="264ABFF4" w14:textId="6506AE02" w:rsidR="00D07C6A" w:rsidRPr="003173E7" w:rsidRDefault="00D07C6A" w:rsidP="00D07C6A">
      <w:pPr>
        <w:jc w:val="left"/>
        <w:rPr>
          <w:lang w:val="en-US"/>
        </w:rPr>
        <w:sectPr w:rsidR="00D07C6A" w:rsidRPr="003173E7" w:rsidSect="00F22981">
          <w:headerReference w:type="default" r:id="rId15"/>
          <w:footerReference w:type="default" r:id="rId16"/>
          <w:pgSz w:w="11906" w:h="16838"/>
          <w:pgMar w:top="1134" w:right="567" w:bottom="1418" w:left="1418" w:header="510" w:footer="454" w:gutter="0"/>
          <w:cols w:space="708"/>
          <w:titlePg/>
          <w:docGrid w:linePitch="360"/>
        </w:sectPr>
      </w:pPr>
      <w:r w:rsidRPr="00D07C6A">
        <w:rPr>
          <w:lang w:val="en-US"/>
        </w:rPr>
        <w:t>All Rights Reserved</w:t>
      </w:r>
    </w:p>
    <w:p w14:paraId="56C58CC3" w14:textId="77777777" w:rsidR="00F6598C" w:rsidRPr="00C2436E" w:rsidRDefault="00D516E0" w:rsidP="00C2436E">
      <w:pPr>
        <w:pStyle w:val="Titre1nonnumrot"/>
      </w:pPr>
      <w:bookmarkStart w:id="0" w:name="_Toc320941234"/>
      <w:bookmarkStart w:id="1" w:name="_Toc508378715"/>
      <w:r>
        <w:lastRenderedPageBreak/>
        <w:t>Document History</w:t>
      </w:r>
      <w:bookmarkEnd w:id="0"/>
      <w:bookmarkEnd w:id="1"/>
    </w:p>
    <w:tbl>
      <w:tblPr>
        <w:tblStyle w:val="TableTemplate"/>
        <w:tblW w:w="0" w:type="auto"/>
        <w:tblLook w:val="04A0" w:firstRow="1" w:lastRow="0" w:firstColumn="1" w:lastColumn="0" w:noHBand="0" w:noVBand="1"/>
      </w:tblPr>
      <w:tblGrid>
        <w:gridCol w:w="1284"/>
        <w:gridCol w:w="1529"/>
        <w:gridCol w:w="7108"/>
      </w:tblGrid>
      <w:tr w:rsidR="00F6598C" w:rsidRPr="00AC3E5B" w14:paraId="297D643A" w14:textId="77777777" w:rsidTr="00EE3C76">
        <w:trPr>
          <w:cnfStyle w:val="100000000000" w:firstRow="1" w:lastRow="0" w:firstColumn="0" w:lastColumn="0" w:oddVBand="0" w:evenVBand="0" w:oddHBand="0" w:evenHBand="0" w:firstRowFirstColumn="0" w:firstRowLastColumn="0" w:lastRowFirstColumn="0" w:lastRowLastColumn="0"/>
          <w:trHeight w:val="139"/>
        </w:trPr>
        <w:tc>
          <w:tcPr>
            <w:tcW w:w="1284" w:type="dxa"/>
          </w:tcPr>
          <w:p w14:paraId="73B60C0C" w14:textId="77777777" w:rsidR="00F6598C" w:rsidRPr="00AC3E5B" w:rsidRDefault="00F6598C" w:rsidP="00AA64A8">
            <w:pPr>
              <w:pStyle w:val="TableHeader"/>
              <w:spacing w:before="144" w:after="144"/>
              <w:ind w:left="90" w:right="90"/>
            </w:pPr>
            <w:r w:rsidRPr="00AC3E5B">
              <w:t>Version</w:t>
            </w:r>
          </w:p>
        </w:tc>
        <w:tc>
          <w:tcPr>
            <w:tcW w:w="1529" w:type="dxa"/>
          </w:tcPr>
          <w:p w14:paraId="29F92830" w14:textId="77777777" w:rsidR="00F6598C" w:rsidRPr="00AC3E5B" w:rsidRDefault="00F6598C" w:rsidP="00AA64A8">
            <w:pPr>
              <w:pStyle w:val="TableHeader"/>
              <w:spacing w:before="144" w:after="144"/>
              <w:ind w:left="90" w:right="90"/>
            </w:pPr>
            <w:r>
              <w:t>Date of Issue</w:t>
            </w:r>
          </w:p>
        </w:tc>
        <w:tc>
          <w:tcPr>
            <w:tcW w:w="7108" w:type="dxa"/>
          </w:tcPr>
          <w:p w14:paraId="56878EC8" w14:textId="77777777" w:rsidR="00F6598C" w:rsidRPr="00AC3E5B" w:rsidRDefault="00F6598C" w:rsidP="00AA64A8">
            <w:pPr>
              <w:pStyle w:val="TableHeader"/>
              <w:spacing w:before="144" w:after="144"/>
              <w:ind w:left="90" w:right="90"/>
              <w:jc w:val="left"/>
            </w:pPr>
            <w:r>
              <w:t>Comments</w:t>
            </w:r>
          </w:p>
        </w:tc>
      </w:tr>
      <w:tr w:rsidR="00F6598C" w:rsidRPr="00C71CA4" w14:paraId="3251C35A" w14:textId="77777777" w:rsidTr="00EE3C76">
        <w:trPr>
          <w:cnfStyle w:val="000000100000" w:firstRow="0" w:lastRow="0" w:firstColumn="0" w:lastColumn="0" w:oddVBand="0" w:evenVBand="0" w:oddHBand="1" w:evenHBand="0" w:firstRowFirstColumn="0" w:firstRowLastColumn="0" w:lastRowFirstColumn="0" w:lastRowLastColumn="0"/>
        </w:trPr>
        <w:tc>
          <w:tcPr>
            <w:tcW w:w="1284" w:type="dxa"/>
          </w:tcPr>
          <w:p w14:paraId="4A7AC92E" w14:textId="77777777" w:rsidR="00F6598C" w:rsidRDefault="00207A79" w:rsidP="00AA64A8">
            <w:pPr>
              <w:pStyle w:val="Tablecontent"/>
              <w:ind w:left="90" w:right="90"/>
              <w:jc w:val="center"/>
              <w:rPr>
                <w:lang w:val="en-GB"/>
              </w:rPr>
            </w:pPr>
            <w:r>
              <w:rPr>
                <w:lang w:val="en-GB"/>
              </w:rPr>
              <w:t>v</w:t>
            </w:r>
            <w:r w:rsidR="00F6598C" w:rsidRPr="00CD152D">
              <w:rPr>
                <w:lang w:val="en-GB"/>
              </w:rPr>
              <w:t>1</w:t>
            </w:r>
            <w:r w:rsidR="00F6598C">
              <w:rPr>
                <w:lang w:val="en-GB"/>
              </w:rPr>
              <w:t>.0</w:t>
            </w:r>
          </w:p>
        </w:tc>
        <w:tc>
          <w:tcPr>
            <w:tcW w:w="1529" w:type="dxa"/>
          </w:tcPr>
          <w:p w14:paraId="6384C7D2" w14:textId="77777777" w:rsidR="00023D60" w:rsidRDefault="00B2397A" w:rsidP="00AA64A8">
            <w:pPr>
              <w:pStyle w:val="Tablecontent"/>
              <w:ind w:left="90" w:right="90"/>
              <w:jc w:val="center"/>
            </w:pPr>
            <w:r>
              <w:t>Nov</w:t>
            </w:r>
            <w:r w:rsidR="00BD0432" w:rsidRPr="00B2397A">
              <w:t xml:space="preserve"> 13, 2012</w:t>
            </w:r>
          </w:p>
        </w:tc>
        <w:tc>
          <w:tcPr>
            <w:tcW w:w="7108" w:type="dxa"/>
          </w:tcPr>
          <w:p w14:paraId="77F2A285" w14:textId="77777777" w:rsidR="00F6598C" w:rsidRDefault="00BD0432" w:rsidP="00AA64A8">
            <w:pPr>
              <w:pStyle w:val="Tablecontent"/>
              <w:ind w:left="90" w:right="90"/>
            </w:pPr>
            <w:r>
              <w:t>First Distribution Version</w:t>
            </w:r>
            <w:r w:rsidR="00B2397A">
              <w:t xml:space="preserve"> – internal date 21</w:t>
            </w:r>
            <w:r w:rsidR="00B2397A" w:rsidRPr="00B2397A">
              <w:rPr>
                <w:vertAlign w:val="superscript"/>
              </w:rPr>
              <w:t>st</w:t>
            </w:r>
            <w:r w:rsidR="00B2397A">
              <w:t xml:space="preserve"> Nov 2012</w:t>
            </w:r>
          </w:p>
        </w:tc>
      </w:tr>
      <w:tr w:rsidR="00A411C1" w:rsidRPr="00C71CA4" w14:paraId="740EE469" w14:textId="77777777" w:rsidTr="00EE3C76">
        <w:trPr>
          <w:cnfStyle w:val="000000010000" w:firstRow="0" w:lastRow="0" w:firstColumn="0" w:lastColumn="0" w:oddVBand="0" w:evenVBand="0" w:oddHBand="0" w:evenHBand="1" w:firstRowFirstColumn="0" w:firstRowLastColumn="0" w:lastRowFirstColumn="0" w:lastRowLastColumn="0"/>
        </w:trPr>
        <w:tc>
          <w:tcPr>
            <w:tcW w:w="1284" w:type="dxa"/>
          </w:tcPr>
          <w:p w14:paraId="05C01111" w14:textId="77777777" w:rsidR="00A411C1" w:rsidRPr="005B3A3A" w:rsidRDefault="00A411C1" w:rsidP="00AA64A8">
            <w:pPr>
              <w:pStyle w:val="Tablecontent"/>
              <w:ind w:left="90" w:right="90"/>
              <w:jc w:val="center"/>
              <w:rPr>
                <w:lang w:val="en-GB"/>
              </w:rPr>
            </w:pPr>
            <w:r>
              <w:rPr>
                <w:lang w:val="en-GB"/>
              </w:rPr>
              <w:t>v1.1</w:t>
            </w:r>
          </w:p>
        </w:tc>
        <w:tc>
          <w:tcPr>
            <w:tcW w:w="1529" w:type="dxa"/>
          </w:tcPr>
          <w:p w14:paraId="345B6396" w14:textId="77777777" w:rsidR="00A411C1" w:rsidRDefault="00A411C1" w:rsidP="00AA64A8">
            <w:pPr>
              <w:pStyle w:val="Tablecontent"/>
              <w:ind w:left="90" w:right="90"/>
              <w:jc w:val="center"/>
            </w:pPr>
            <w:r>
              <w:t>Dec 31, 2012</w:t>
            </w:r>
          </w:p>
        </w:tc>
        <w:tc>
          <w:tcPr>
            <w:tcW w:w="7108" w:type="dxa"/>
          </w:tcPr>
          <w:p w14:paraId="310843FD" w14:textId="77777777" w:rsidR="00A411C1" w:rsidRDefault="00A411C1" w:rsidP="00AA64A8">
            <w:pPr>
              <w:pStyle w:val="Tablecontent"/>
              <w:ind w:left="90" w:right="90"/>
            </w:pPr>
            <w:r>
              <w:t>Revised Edition with the following updates:</w:t>
            </w:r>
          </w:p>
          <w:p w14:paraId="25251A3A" w14:textId="77777777" w:rsidR="00682333" w:rsidRDefault="00682333" w:rsidP="00AA64A8">
            <w:pPr>
              <w:pStyle w:val="Tablecontent"/>
              <w:ind w:left="90" w:right="90"/>
            </w:pPr>
            <w:r>
              <w:t>-Section 3.3.1: Additional notes on heartbeat added</w:t>
            </w:r>
          </w:p>
          <w:p w14:paraId="1B6BEA54" w14:textId="77777777" w:rsidR="00682333" w:rsidRDefault="00682333" w:rsidP="00AA64A8">
            <w:pPr>
              <w:pStyle w:val="Tablecontent"/>
              <w:ind w:left="90" w:right="90"/>
            </w:pPr>
            <w:r>
              <w:t xml:space="preserve">-Section 3.4.4: Added 3-byte filler </w:t>
            </w:r>
          </w:p>
          <w:p w14:paraId="16096864" w14:textId="77777777" w:rsidR="00A411C1" w:rsidRDefault="00682333" w:rsidP="00AA64A8">
            <w:pPr>
              <w:pStyle w:val="Tablecontent"/>
              <w:ind w:left="90" w:right="90"/>
            </w:pPr>
            <w:r>
              <w:t xml:space="preserve">-Section 3.10.1: Additional </w:t>
            </w:r>
            <w:r w:rsidR="00A411C1" w:rsidRPr="00B71048">
              <w:t>notes on the short sell field updates</w:t>
            </w:r>
          </w:p>
          <w:p w14:paraId="01F68FEF" w14:textId="77777777" w:rsidR="00A411C1" w:rsidRPr="00DE4CC9" w:rsidRDefault="00A411C1" w:rsidP="00AA64A8">
            <w:pPr>
              <w:pStyle w:val="Tablecontent"/>
              <w:ind w:left="90" w:right="90"/>
            </w:pPr>
            <w:r>
              <w:t>-</w:t>
            </w:r>
            <w:r w:rsidRPr="00B71048">
              <w:t xml:space="preserve">Section 5.5 </w:t>
            </w:r>
            <w:r>
              <w:t>–</w:t>
            </w:r>
            <w:r w:rsidRPr="00B71048">
              <w:t xml:space="preserve"> </w:t>
            </w:r>
            <w:r>
              <w:t>Updated diagram</w:t>
            </w:r>
          </w:p>
          <w:p w14:paraId="6AFC81DD" w14:textId="77777777" w:rsidR="00A411C1" w:rsidRDefault="00A411C1" w:rsidP="00AA64A8">
            <w:pPr>
              <w:pStyle w:val="Tablecontent"/>
              <w:ind w:left="90" w:right="90"/>
            </w:pPr>
            <w:r w:rsidRPr="00DE4CC9">
              <w:t>-</w:t>
            </w:r>
            <w:r w:rsidRPr="00B71048">
              <w:t>Appendix A:</w:t>
            </w:r>
            <w:r>
              <w:t xml:space="preserve"> Added 1 new index and more information to the table</w:t>
            </w:r>
            <w:r w:rsidRPr="00B71048">
              <w:t xml:space="preserve"> </w:t>
            </w:r>
          </w:p>
        </w:tc>
      </w:tr>
      <w:tr w:rsidR="00A411C1" w:rsidRPr="00C71CA4" w14:paraId="7F760A20" w14:textId="77777777" w:rsidTr="00EE3C76">
        <w:trPr>
          <w:cnfStyle w:val="000000100000" w:firstRow="0" w:lastRow="0" w:firstColumn="0" w:lastColumn="0" w:oddVBand="0" w:evenVBand="0" w:oddHBand="1" w:evenHBand="0" w:firstRowFirstColumn="0" w:firstRowLastColumn="0" w:lastRowFirstColumn="0" w:lastRowLastColumn="0"/>
        </w:trPr>
        <w:tc>
          <w:tcPr>
            <w:tcW w:w="1284" w:type="dxa"/>
          </w:tcPr>
          <w:p w14:paraId="7A5D7AEA" w14:textId="77777777" w:rsidR="00A411C1" w:rsidRPr="005B3A3A" w:rsidRDefault="00A411C1" w:rsidP="00AA64A8">
            <w:pPr>
              <w:pStyle w:val="Tablecontent"/>
              <w:ind w:left="90" w:right="90"/>
              <w:jc w:val="center"/>
              <w:rPr>
                <w:lang w:val="en-GB"/>
              </w:rPr>
            </w:pPr>
            <w:r>
              <w:rPr>
                <w:lang w:val="en-GB"/>
              </w:rPr>
              <w:t>v1.2</w:t>
            </w:r>
          </w:p>
        </w:tc>
        <w:tc>
          <w:tcPr>
            <w:tcW w:w="1529" w:type="dxa"/>
          </w:tcPr>
          <w:p w14:paraId="6F415D10" w14:textId="77777777" w:rsidR="00A411C1" w:rsidRDefault="00A411C1" w:rsidP="00AA64A8">
            <w:pPr>
              <w:pStyle w:val="Tablecontent"/>
              <w:ind w:left="90" w:right="90"/>
              <w:jc w:val="center"/>
            </w:pPr>
            <w:r w:rsidRPr="00A40CE0">
              <w:t xml:space="preserve">May </w:t>
            </w:r>
            <w:r>
              <w:t>24</w:t>
            </w:r>
            <w:r w:rsidRPr="00A40CE0">
              <w:t>, 201</w:t>
            </w:r>
            <w:r>
              <w:t>3</w:t>
            </w:r>
          </w:p>
        </w:tc>
        <w:tc>
          <w:tcPr>
            <w:tcW w:w="7108" w:type="dxa"/>
          </w:tcPr>
          <w:p w14:paraId="399C2AF8" w14:textId="77777777" w:rsidR="00A411C1" w:rsidRDefault="00A411C1" w:rsidP="00AA64A8">
            <w:pPr>
              <w:pStyle w:val="Tablecontent"/>
              <w:ind w:left="90" w:right="90"/>
            </w:pPr>
            <w:r>
              <w:t>Revised Edition with the following updates:</w:t>
            </w:r>
          </w:p>
          <w:p w14:paraId="3729452F" w14:textId="77777777" w:rsidR="00682333" w:rsidRPr="00682333" w:rsidRDefault="00682333" w:rsidP="00AA64A8">
            <w:pPr>
              <w:pStyle w:val="Tablecontent"/>
              <w:ind w:left="90" w:right="90"/>
              <w:rPr>
                <w:rFonts w:eastAsia="PMingLiU"/>
                <w:color w:val="000000" w:themeColor="text1"/>
                <w:lang w:eastAsia="zh-HK"/>
              </w:rPr>
            </w:pPr>
            <w:r w:rsidRPr="00682333">
              <w:rPr>
                <w:rFonts w:eastAsia="PMingLiU"/>
                <w:color w:val="000000" w:themeColor="text1"/>
                <w:lang w:eastAsia="zh-HK"/>
              </w:rPr>
              <w:t>- Section 1.3 – Message Formats column added</w:t>
            </w:r>
          </w:p>
          <w:p w14:paraId="454FF4CA" w14:textId="77777777" w:rsidR="00682333" w:rsidRPr="00682333" w:rsidRDefault="00682333" w:rsidP="00AA64A8">
            <w:pPr>
              <w:pStyle w:val="Tablecontent"/>
              <w:ind w:left="90" w:right="90"/>
              <w:rPr>
                <w:rFonts w:eastAsia="PMingLiU"/>
                <w:color w:val="000000" w:themeColor="text1"/>
                <w:lang w:eastAsia="zh-HK"/>
              </w:rPr>
            </w:pPr>
            <w:r w:rsidRPr="00682333">
              <w:rPr>
                <w:rFonts w:eastAsia="PMingLiU"/>
                <w:color w:val="000000" w:themeColor="text1"/>
                <w:lang w:eastAsia="zh-HK"/>
              </w:rPr>
              <w:t>- Section 3.1 – ASCII clarification added</w:t>
            </w:r>
          </w:p>
          <w:p w14:paraId="276EC59F" w14:textId="77777777" w:rsidR="00682333" w:rsidRPr="00682333" w:rsidRDefault="00682333" w:rsidP="00AA64A8">
            <w:pPr>
              <w:pStyle w:val="Tablecontent"/>
              <w:ind w:left="90" w:right="90"/>
              <w:rPr>
                <w:rFonts w:eastAsia="PMingLiU"/>
                <w:color w:val="000000" w:themeColor="text1"/>
                <w:lang w:eastAsia="zh-HK"/>
              </w:rPr>
            </w:pPr>
            <w:r w:rsidRPr="00682333">
              <w:rPr>
                <w:rFonts w:eastAsia="PMingLiU"/>
                <w:color w:val="000000" w:themeColor="text1"/>
                <w:lang w:eastAsia="zh-HK"/>
              </w:rPr>
              <w:t xml:space="preserve">- Section 3.4.2 – Username field Description updated </w:t>
            </w:r>
          </w:p>
          <w:p w14:paraId="5FA02F3D" w14:textId="77777777" w:rsidR="00682333" w:rsidRPr="00682333" w:rsidRDefault="00682333" w:rsidP="00AA64A8">
            <w:pPr>
              <w:pStyle w:val="Tablecontent"/>
              <w:ind w:left="90" w:right="90"/>
              <w:rPr>
                <w:rFonts w:eastAsia="PMingLiU"/>
                <w:color w:val="000000" w:themeColor="text1"/>
                <w:lang w:eastAsia="zh-HK"/>
              </w:rPr>
            </w:pPr>
            <w:r w:rsidRPr="00682333">
              <w:rPr>
                <w:rFonts w:eastAsia="PMingLiU"/>
                <w:color w:val="000000" w:themeColor="text1"/>
                <w:lang w:eastAsia="zh-HK"/>
              </w:rPr>
              <w:t>- Section 3.4.23 – Value “7” removed in 2nd bullet point and the table</w:t>
            </w:r>
          </w:p>
          <w:p w14:paraId="1F412622" w14:textId="77777777" w:rsidR="00682333" w:rsidRPr="00682333" w:rsidRDefault="00682333" w:rsidP="00AA64A8">
            <w:pPr>
              <w:pStyle w:val="Tablecontent"/>
              <w:ind w:left="90" w:right="90"/>
              <w:rPr>
                <w:rFonts w:eastAsia="PMingLiU"/>
                <w:color w:val="000000" w:themeColor="text1"/>
                <w:lang w:eastAsia="zh-HK"/>
              </w:rPr>
            </w:pPr>
            <w:r w:rsidRPr="00682333">
              <w:rPr>
                <w:rFonts w:eastAsia="PMingLiU"/>
                <w:color w:val="000000" w:themeColor="text1"/>
                <w:lang w:eastAsia="zh-HK"/>
              </w:rPr>
              <w:t>- Section 3.4.4 – Value “4” &amp; “7” removed</w:t>
            </w:r>
          </w:p>
          <w:p w14:paraId="21609A34" w14:textId="77777777" w:rsidR="00682333" w:rsidRPr="00682333" w:rsidRDefault="00682333" w:rsidP="00AA64A8">
            <w:pPr>
              <w:pStyle w:val="Tablecontent"/>
              <w:ind w:left="90" w:right="90"/>
              <w:rPr>
                <w:rFonts w:eastAsia="PMingLiU"/>
                <w:color w:val="000000" w:themeColor="text1"/>
                <w:lang w:eastAsia="zh-HK"/>
              </w:rPr>
            </w:pPr>
            <w:r w:rsidRPr="00682333">
              <w:rPr>
                <w:rFonts w:eastAsia="PMingLiU"/>
                <w:color w:val="000000" w:themeColor="text1"/>
                <w:lang w:eastAsia="zh-HK"/>
              </w:rPr>
              <w:t>- Section 3.6.2 – Values column for field ‘UnderlyingSecurityWeight’ added with a note</w:t>
            </w:r>
          </w:p>
          <w:p w14:paraId="12088B0B" w14:textId="77777777" w:rsidR="00682333" w:rsidRPr="00682333" w:rsidRDefault="00682333" w:rsidP="00AA64A8">
            <w:pPr>
              <w:pStyle w:val="Tablecontent"/>
              <w:ind w:left="90" w:right="90"/>
              <w:rPr>
                <w:rFonts w:eastAsia="PMingLiU"/>
                <w:color w:val="000000" w:themeColor="text1"/>
                <w:lang w:eastAsia="zh-HK"/>
              </w:rPr>
            </w:pPr>
            <w:r w:rsidRPr="00682333">
              <w:rPr>
                <w:rFonts w:eastAsia="PMingLiU"/>
                <w:color w:val="000000" w:themeColor="text1"/>
                <w:lang w:eastAsia="zh-HK"/>
              </w:rPr>
              <w:t>- Section 3.6.2 – Note (1) clarification added</w:t>
            </w:r>
          </w:p>
          <w:p w14:paraId="6CCAE9C7" w14:textId="77777777" w:rsidR="00682333" w:rsidRPr="00682333" w:rsidRDefault="00682333" w:rsidP="00AA64A8">
            <w:pPr>
              <w:pStyle w:val="Tablecontent"/>
              <w:ind w:left="90" w:right="90"/>
              <w:rPr>
                <w:rFonts w:eastAsia="PMingLiU"/>
                <w:color w:val="000000" w:themeColor="text1"/>
                <w:lang w:eastAsia="zh-HK"/>
              </w:rPr>
            </w:pPr>
            <w:r w:rsidRPr="00682333">
              <w:rPr>
                <w:rFonts w:eastAsia="PMingLiU"/>
                <w:color w:val="000000" w:themeColor="text1"/>
                <w:lang w:eastAsia="zh-HK"/>
              </w:rPr>
              <w:t>- Section 3.8.1 – 3.8.2 – Revise wordings for description of OrderID</w:t>
            </w:r>
          </w:p>
          <w:p w14:paraId="3F776DC1" w14:textId="77777777" w:rsidR="00682333" w:rsidRPr="00682333" w:rsidRDefault="00682333" w:rsidP="00AA64A8">
            <w:pPr>
              <w:pStyle w:val="Tablecontent"/>
              <w:ind w:left="90" w:right="90"/>
              <w:rPr>
                <w:rFonts w:eastAsia="PMingLiU"/>
                <w:color w:val="000000" w:themeColor="text1"/>
                <w:lang w:eastAsia="zh-HK"/>
              </w:rPr>
            </w:pPr>
            <w:r w:rsidRPr="00682333">
              <w:rPr>
                <w:rFonts w:eastAsia="PMingLiU"/>
                <w:color w:val="000000" w:themeColor="text1"/>
                <w:lang w:eastAsia="zh-HK"/>
              </w:rPr>
              <w:t xml:space="preserve">- Section 3.10.2 – Clarification added in the first paragraph </w:t>
            </w:r>
          </w:p>
          <w:p w14:paraId="63BA65B2" w14:textId="77777777" w:rsidR="00682333" w:rsidRPr="00682333" w:rsidRDefault="00682333" w:rsidP="00AA64A8">
            <w:pPr>
              <w:pStyle w:val="Tablecontent"/>
              <w:ind w:left="90" w:right="90"/>
              <w:rPr>
                <w:rFonts w:eastAsia="PMingLiU"/>
                <w:color w:val="000000" w:themeColor="text1"/>
                <w:lang w:eastAsia="zh-HK"/>
              </w:rPr>
            </w:pPr>
            <w:r w:rsidRPr="00682333">
              <w:rPr>
                <w:rFonts w:eastAsia="PMingLiU"/>
                <w:color w:val="000000" w:themeColor="text1"/>
                <w:lang w:eastAsia="zh-HK"/>
              </w:rPr>
              <w:t>- Section 3.10.2 – Values column of field “Currency Code” added with a note</w:t>
            </w:r>
          </w:p>
          <w:p w14:paraId="00DC3CAD" w14:textId="77777777" w:rsidR="00A411C1" w:rsidRDefault="00682333" w:rsidP="00AA64A8">
            <w:pPr>
              <w:pStyle w:val="Tablecontent"/>
              <w:ind w:left="90" w:right="90"/>
              <w:rPr>
                <w:rFonts w:eastAsia="PMingLiU"/>
                <w:color w:val="000000" w:themeColor="text1"/>
                <w:lang w:eastAsia="zh-HK"/>
              </w:rPr>
            </w:pPr>
            <w:r w:rsidRPr="00682333">
              <w:rPr>
                <w:rFonts w:eastAsia="PMingLiU"/>
                <w:color w:val="000000" w:themeColor="text1"/>
                <w:lang w:eastAsia="zh-HK"/>
              </w:rPr>
              <w:t>- Section 3.11.1 – Clarification</w:t>
            </w:r>
            <w:r w:rsidR="00A411C1" w:rsidRPr="00AA4840">
              <w:rPr>
                <w:rFonts w:eastAsia="PMingLiU"/>
                <w:color w:val="000000" w:themeColor="text1"/>
                <w:lang w:eastAsia="zh-HK"/>
              </w:rPr>
              <w:t xml:space="preserve"> </w:t>
            </w:r>
            <w:r w:rsidR="00A411C1">
              <w:rPr>
                <w:rFonts w:eastAsia="PMingLiU"/>
                <w:color w:val="000000" w:themeColor="text1"/>
                <w:lang w:eastAsia="zh-HK"/>
              </w:rPr>
              <w:t>on the second paragraph added</w:t>
            </w:r>
          </w:p>
          <w:p w14:paraId="1C10789D" w14:textId="77777777" w:rsidR="00A411C1" w:rsidRDefault="00A411C1" w:rsidP="00AA64A8">
            <w:pPr>
              <w:pStyle w:val="Tablecontent"/>
              <w:tabs>
                <w:tab w:val="left" w:pos="0"/>
              </w:tabs>
              <w:ind w:left="90" w:right="90"/>
              <w:rPr>
                <w:color w:val="000000" w:themeColor="text1"/>
              </w:rPr>
            </w:pPr>
            <w:r>
              <w:rPr>
                <w:color w:val="000000" w:themeColor="text1"/>
              </w:rPr>
              <w:t xml:space="preserve">- </w:t>
            </w:r>
            <w:r w:rsidRPr="00972571">
              <w:rPr>
                <w:color w:val="000000" w:themeColor="text1"/>
              </w:rPr>
              <w:t xml:space="preserve">Section </w:t>
            </w:r>
            <w:r>
              <w:rPr>
                <w:color w:val="000000" w:themeColor="text1"/>
              </w:rPr>
              <w:t xml:space="preserve">4.2 </w:t>
            </w:r>
            <w:r w:rsidRPr="00972571">
              <w:rPr>
                <w:color w:val="000000" w:themeColor="text1"/>
              </w:rPr>
              <w:t>–</w:t>
            </w:r>
            <w:r>
              <w:rPr>
                <w:color w:val="000000" w:themeColor="text1"/>
              </w:rPr>
              <w:t xml:space="preserve"> Revise snapshot description for Security Status</w:t>
            </w:r>
          </w:p>
          <w:p w14:paraId="3EEFE89E" w14:textId="77777777" w:rsidR="00A411C1" w:rsidRDefault="00A411C1" w:rsidP="00AA64A8">
            <w:pPr>
              <w:pStyle w:val="Tablecontent"/>
              <w:tabs>
                <w:tab w:val="left" w:pos="0"/>
              </w:tabs>
              <w:ind w:left="90" w:right="90"/>
              <w:rPr>
                <w:color w:val="000000" w:themeColor="text1"/>
              </w:rPr>
            </w:pPr>
            <w:r>
              <w:rPr>
                <w:color w:val="000000" w:themeColor="text1"/>
              </w:rPr>
              <w:t xml:space="preserve">- </w:t>
            </w:r>
            <w:r w:rsidRPr="00972571">
              <w:rPr>
                <w:color w:val="000000" w:themeColor="text1"/>
              </w:rPr>
              <w:t xml:space="preserve">Section </w:t>
            </w:r>
            <w:r>
              <w:rPr>
                <w:color w:val="000000" w:themeColor="text1"/>
              </w:rPr>
              <w:t xml:space="preserve">5.7 </w:t>
            </w:r>
            <w:r w:rsidRPr="00972571">
              <w:rPr>
                <w:color w:val="000000" w:themeColor="text1"/>
              </w:rPr>
              <w:t>–</w:t>
            </w:r>
            <w:r>
              <w:rPr>
                <w:color w:val="000000" w:themeColor="text1"/>
              </w:rPr>
              <w:t xml:space="preserve"> Phrase “6 consecutive unsuccessful logon attempts” in paragraph 1 removed</w:t>
            </w:r>
          </w:p>
          <w:p w14:paraId="14BBC29D" w14:textId="77777777" w:rsidR="00A411C1" w:rsidRPr="00AA4840" w:rsidRDefault="00A411C1" w:rsidP="00AA64A8">
            <w:pPr>
              <w:pStyle w:val="Tablecontent"/>
              <w:ind w:left="90" w:right="90"/>
              <w:rPr>
                <w:rFonts w:eastAsia="PMingLiU"/>
                <w:color w:val="000000" w:themeColor="text1"/>
                <w:lang w:eastAsia="zh-HK"/>
              </w:rPr>
            </w:pPr>
            <w:r w:rsidRPr="00AA4840">
              <w:rPr>
                <w:rFonts w:eastAsia="PMingLiU"/>
                <w:color w:val="000000" w:themeColor="text1"/>
                <w:lang w:eastAsia="zh-HK"/>
              </w:rPr>
              <w:t>- Sections related to Service Unavailable (previously 5.8 and 5.9) removed</w:t>
            </w:r>
          </w:p>
          <w:p w14:paraId="0225CEAA" w14:textId="77777777" w:rsidR="00A411C1" w:rsidRDefault="00A411C1" w:rsidP="00AA64A8">
            <w:pPr>
              <w:pStyle w:val="Tablecontent"/>
              <w:ind w:left="90" w:right="90"/>
            </w:pPr>
            <w:r w:rsidRPr="00AA4840">
              <w:rPr>
                <w:rFonts w:eastAsia="PMingLiU"/>
                <w:color w:val="000000" w:themeColor="text1"/>
                <w:lang w:eastAsia="zh-HK"/>
              </w:rPr>
              <w:t>- Appendix A – Index table a</w:t>
            </w:r>
            <w:r w:rsidRPr="00E65268">
              <w:rPr>
                <w:rFonts w:eastAsia="PMingLiU"/>
                <w:color w:val="000000" w:themeColor="text1"/>
                <w:lang w:eastAsia="zh-HK"/>
              </w:rPr>
              <w:t>djusted with</w:t>
            </w:r>
            <w:r w:rsidRPr="009A0382">
              <w:rPr>
                <w:rFonts w:eastAsia="PMingLiU"/>
                <w:color w:val="000000" w:themeColor="text1"/>
                <w:lang w:eastAsia="zh-HK"/>
              </w:rPr>
              <w:t xml:space="preserve"> 2 new indices and more content</w:t>
            </w:r>
          </w:p>
        </w:tc>
      </w:tr>
      <w:tr w:rsidR="00A411C1" w:rsidRPr="00B212D6" w14:paraId="0EE970CF" w14:textId="77777777" w:rsidTr="00EE3C76">
        <w:trPr>
          <w:cnfStyle w:val="000000010000" w:firstRow="0" w:lastRow="0" w:firstColumn="0" w:lastColumn="0" w:oddVBand="0" w:evenVBand="0" w:oddHBand="0" w:evenHBand="1" w:firstRowFirstColumn="0" w:firstRowLastColumn="0" w:lastRowFirstColumn="0" w:lastRowLastColumn="0"/>
        </w:trPr>
        <w:tc>
          <w:tcPr>
            <w:tcW w:w="1284" w:type="dxa"/>
          </w:tcPr>
          <w:p w14:paraId="6E6F5A92" w14:textId="77777777" w:rsidR="00A411C1" w:rsidRPr="005B6FF3" w:rsidRDefault="00A411C1" w:rsidP="00AA64A8">
            <w:pPr>
              <w:pStyle w:val="Tablecontent"/>
              <w:ind w:left="90" w:right="90"/>
              <w:jc w:val="center"/>
              <w:rPr>
                <w:lang w:val="fr-FR"/>
              </w:rPr>
            </w:pPr>
            <w:r>
              <w:rPr>
                <w:lang w:val="fr-FR"/>
              </w:rPr>
              <w:t>v1.3</w:t>
            </w:r>
          </w:p>
        </w:tc>
        <w:tc>
          <w:tcPr>
            <w:tcW w:w="1529" w:type="dxa"/>
          </w:tcPr>
          <w:p w14:paraId="40F28801" w14:textId="77777777" w:rsidR="00A411C1" w:rsidRDefault="00A411C1" w:rsidP="00AA64A8">
            <w:pPr>
              <w:pStyle w:val="Tablecontent"/>
              <w:ind w:left="90" w:right="90"/>
              <w:jc w:val="center"/>
            </w:pPr>
            <w:r>
              <w:t>Aug 1, 2013</w:t>
            </w:r>
          </w:p>
        </w:tc>
        <w:tc>
          <w:tcPr>
            <w:tcW w:w="7108" w:type="dxa"/>
          </w:tcPr>
          <w:p w14:paraId="335856AC" w14:textId="77777777" w:rsidR="00A411C1" w:rsidRDefault="00A411C1" w:rsidP="00AA64A8">
            <w:pPr>
              <w:pStyle w:val="Tablecontent"/>
              <w:ind w:left="90" w:right="90"/>
            </w:pPr>
            <w:r>
              <w:t>Revised Edition with the following updates:</w:t>
            </w:r>
          </w:p>
          <w:p w14:paraId="5F01C2D3" w14:textId="77777777" w:rsidR="00A411C1" w:rsidRDefault="00A411C1" w:rsidP="00AA64A8">
            <w:pPr>
              <w:pStyle w:val="Tablecontent"/>
              <w:numPr>
                <w:ilvl w:val="0"/>
                <w:numId w:val="29"/>
              </w:numPr>
              <w:ind w:left="188" w:right="90" w:hanging="98"/>
            </w:pPr>
            <w:r>
              <w:t>3.3.1 – Revised wording for description on sending heartbeat message</w:t>
            </w:r>
          </w:p>
          <w:p w14:paraId="619BF749" w14:textId="77777777" w:rsidR="00A411C1" w:rsidRPr="005B6FF3" w:rsidRDefault="00A411C1" w:rsidP="00AA64A8">
            <w:pPr>
              <w:pStyle w:val="Tablecontent"/>
              <w:numPr>
                <w:ilvl w:val="0"/>
                <w:numId w:val="29"/>
              </w:numPr>
              <w:ind w:left="197" w:right="90" w:hanging="107"/>
              <w:rPr>
                <w:rFonts w:eastAsia="PMingLiU"/>
                <w:color w:val="000000" w:themeColor="text1"/>
                <w:lang w:eastAsia="zh-HK"/>
              </w:rPr>
            </w:pPr>
            <w:r w:rsidRPr="005B6FF3">
              <w:rPr>
                <w:rFonts w:eastAsia="PMingLiU"/>
                <w:color w:val="000000" w:themeColor="text1"/>
                <w:lang w:eastAsia="zh-HK"/>
              </w:rPr>
              <w:t xml:space="preserve">Section </w:t>
            </w:r>
            <w:r w:rsidR="00682333">
              <w:rPr>
                <w:rFonts w:eastAsia="PMingLiU"/>
                <w:color w:val="000000" w:themeColor="text1"/>
                <w:lang w:eastAsia="zh-HK"/>
              </w:rPr>
              <w:t>4.2</w:t>
            </w:r>
            <w:r w:rsidRPr="005B6FF3">
              <w:rPr>
                <w:rFonts w:eastAsia="PMingLiU"/>
                <w:color w:val="000000" w:themeColor="text1"/>
                <w:lang w:eastAsia="zh-HK"/>
              </w:rPr>
              <w:t xml:space="preserve"> – Clarification of order book for emptied books</w:t>
            </w:r>
          </w:p>
          <w:p w14:paraId="376A952B" w14:textId="77777777" w:rsidR="00A411C1" w:rsidRDefault="00A411C1" w:rsidP="00AA64A8">
            <w:pPr>
              <w:pStyle w:val="Tablecontent"/>
              <w:numPr>
                <w:ilvl w:val="0"/>
                <w:numId w:val="29"/>
              </w:numPr>
              <w:ind w:left="197" w:right="90" w:hanging="107"/>
            </w:pPr>
            <w:r w:rsidRPr="005B6FF3">
              <w:rPr>
                <w:rFonts w:eastAsia="PMingLiU"/>
                <w:color w:val="000000" w:themeColor="text1"/>
                <w:lang w:eastAsia="zh-HK"/>
              </w:rPr>
              <w:t>Appendix A – CES China HK Mainland Index code adjusted</w:t>
            </w:r>
          </w:p>
        </w:tc>
      </w:tr>
      <w:tr w:rsidR="00D56517" w:rsidRPr="00C71CA4" w14:paraId="466D9AE9" w14:textId="77777777" w:rsidTr="00EE3C76">
        <w:trPr>
          <w:cnfStyle w:val="000000100000" w:firstRow="0" w:lastRow="0" w:firstColumn="0" w:lastColumn="0" w:oddVBand="0" w:evenVBand="0" w:oddHBand="1" w:evenHBand="0" w:firstRowFirstColumn="0" w:firstRowLastColumn="0" w:lastRowFirstColumn="0" w:lastRowLastColumn="0"/>
        </w:trPr>
        <w:tc>
          <w:tcPr>
            <w:tcW w:w="1284" w:type="dxa"/>
          </w:tcPr>
          <w:p w14:paraId="2C99750A" w14:textId="77777777" w:rsidR="00D56517" w:rsidRPr="0092686B" w:rsidRDefault="00A411C1" w:rsidP="00AA64A8">
            <w:pPr>
              <w:pStyle w:val="Tablecontent"/>
              <w:ind w:left="90" w:right="90"/>
              <w:jc w:val="center"/>
              <w:rPr>
                <w:lang w:val="fr-FR"/>
              </w:rPr>
            </w:pPr>
            <w:r>
              <w:rPr>
                <w:lang w:val="fr-FR"/>
              </w:rPr>
              <w:t xml:space="preserve">V1.4 </w:t>
            </w:r>
          </w:p>
        </w:tc>
        <w:tc>
          <w:tcPr>
            <w:tcW w:w="1529" w:type="dxa"/>
          </w:tcPr>
          <w:p w14:paraId="162BD12F" w14:textId="77777777" w:rsidR="00D56517" w:rsidRDefault="00A411C1" w:rsidP="00AA64A8">
            <w:pPr>
              <w:pStyle w:val="Tablecontent"/>
              <w:ind w:left="90" w:right="90"/>
              <w:jc w:val="center"/>
            </w:pPr>
            <w:r>
              <w:t>Oct 11, 2013</w:t>
            </w:r>
          </w:p>
        </w:tc>
        <w:tc>
          <w:tcPr>
            <w:tcW w:w="7108" w:type="dxa"/>
          </w:tcPr>
          <w:p w14:paraId="2A04B5AB" w14:textId="77777777" w:rsidR="0037465A" w:rsidRDefault="00A411C1" w:rsidP="00AA64A8">
            <w:pPr>
              <w:pStyle w:val="Tablecontent"/>
              <w:ind w:left="90" w:right="90"/>
            </w:pPr>
            <w:r>
              <w:t>Revised Edition with the following updates:</w:t>
            </w:r>
          </w:p>
          <w:p w14:paraId="11BA2070" w14:textId="77777777" w:rsidR="00A411C1" w:rsidRDefault="00A411C1" w:rsidP="00AA64A8">
            <w:pPr>
              <w:pStyle w:val="Tablecontent"/>
              <w:numPr>
                <w:ilvl w:val="0"/>
                <w:numId w:val="29"/>
              </w:numPr>
              <w:ind w:left="188" w:right="90" w:hanging="98"/>
            </w:pPr>
            <w:r w:rsidRPr="007B0132">
              <w:t xml:space="preserve">Section </w:t>
            </w:r>
            <w:r w:rsidR="00682333">
              <w:t>2.2.</w:t>
            </w:r>
            <w:r>
              <w:t>2</w:t>
            </w:r>
            <w:r w:rsidRPr="007B0132">
              <w:t xml:space="preserve"> – Updated system startup time </w:t>
            </w:r>
          </w:p>
          <w:p w14:paraId="2C7B2ED2" w14:textId="77777777" w:rsidR="00A411C1" w:rsidRPr="007B0132" w:rsidRDefault="00A411C1" w:rsidP="00AA64A8">
            <w:pPr>
              <w:pStyle w:val="Tablecontent"/>
              <w:numPr>
                <w:ilvl w:val="0"/>
                <w:numId w:val="29"/>
              </w:numPr>
              <w:ind w:left="188" w:right="90" w:hanging="98"/>
            </w:pPr>
            <w:r w:rsidRPr="007B0132">
              <w:t xml:space="preserve">Section </w:t>
            </w:r>
            <w:r w:rsidR="00682333">
              <w:t>3.9.3</w:t>
            </w:r>
            <w:r w:rsidRPr="007B0132">
              <w:t xml:space="preserve"> – Add notes on Nominal Price </w:t>
            </w:r>
          </w:p>
          <w:p w14:paraId="0CC008BB" w14:textId="77777777" w:rsidR="00A411C1" w:rsidRPr="007B0132" w:rsidRDefault="00A411C1" w:rsidP="00AA64A8">
            <w:pPr>
              <w:pStyle w:val="Tablecontent"/>
              <w:numPr>
                <w:ilvl w:val="0"/>
                <w:numId w:val="29"/>
              </w:numPr>
              <w:ind w:left="188" w:right="90" w:hanging="98"/>
            </w:pPr>
            <w:r w:rsidRPr="007B0132">
              <w:t xml:space="preserve">Section </w:t>
            </w:r>
            <w:r w:rsidR="00682333">
              <w:t>3.10.1</w:t>
            </w:r>
            <w:r w:rsidRPr="007B0132">
              <w:t xml:space="preserve"> – Add notes on trading statistics during auction session </w:t>
            </w:r>
          </w:p>
          <w:p w14:paraId="3E1BAAA0" w14:textId="77777777" w:rsidR="00A411C1" w:rsidRDefault="00A411C1" w:rsidP="00AA64A8">
            <w:pPr>
              <w:pStyle w:val="Tablecontent"/>
              <w:ind w:left="90" w:right="90"/>
            </w:pPr>
            <w:r>
              <w:t xml:space="preserve">- </w:t>
            </w:r>
            <w:r w:rsidRPr="007B0132">
              <w:t xml:space="preserve">Section </w:t>
            </w:r>
            <w:r w:rsidR="00075B4F">
              <w:t>4.</w:t>
            </w:r>
            <w:r>
              <w:t>2</w:t>
            </w:r>
            <w:r w:rsidRPr="007B0132">
              <w:t xml:space="preserve"> – Updated snapshot notes for market turnover</w:t>
            </w:r>
          </w:p>
        </w:tc>
      </w:tr>
      <w:tr w:rsidR="00F9441C" w:rsidRPr="00F9441C" w14:paraId="4BB6FE54" w14:textId="77777777" w:rsidTr="00EE3C76">
        <w:trPr>
          <w:cnfStyle w:val="000000010000" w:firstRow="0" w:lastRow="0" w:firstColumn="0" w:lastColumn="0" w:oddVBand="0" w:evenVBand="0" w:oddHBand="0" w:evenHBand="1" w:firstRowFirstColumn="0" w:firstRowLastColumn="0" w:lastRowFirstColumn="0" w:lastRowLastColumn="0"/>
        </w:trPr>
        <w:tc>
          <w:tcPr>
            <w:tcW w:w="1284" w:type="dxa"/>
          </w:tcPr>
          <w:p w14:paraId="75DCADDD" w14:textId="77777777" w:rsidR="00F9441C" w:rsidRDefault="00F9441C" w:rsidP="00AA64A8">
            <w:pPr>
              <w:pStyle w:val="Tablecontent"/>
              <w:ind w:left="90" w:right="90"/>
              <w:jc w:val="center"/>
              <w:rPr>
                <w:lang w:val="fr-FR"/>
              </w:rPr>
            </w:pPr>
            <w:r>
              <w:rPr>
                <w:lang w:val="fr-FR"/>
              </w:rPr>
              <w:t>V1.5</w:t>
            </w:r>
          </w:p>
        </w:tc>
        <w:tc>
          <w:tcPr>
            <w:tcW w:w="1529" w:type="dxa"/>
          </w:tcPr>
          <w:p w14:paraId="2E06F398" w14:textId="77777777" w:rsidR="00F9441C" w:rsidRDefault="00F9441C" w:rsidP="00AA64A8">
            <w:pPr>
              <w:pStyle w:val="Tablecontent"/>
              <w:ind w:left="90" w:right="90"/>
              <w:jc w:val="center"/>
            </w:pPr>
            <w:r>
              <w:t>Nov 28, 2013</w:t>
            </w:r>
          </w:p>
        </w:tc>
        <w:tc>
          <w:tcPr>
            <w:tcW w:w="7108" w:type="dxa"/>
          </w:tcPr>
          <w:p w14:paraId="5BBBCEE1" w14:textId="77777777" w:rsidR="00F9441C" w:rsidRDefault="00F9441C" w:rsidP="00AA64A8">
            <w:pPr>
              <w:pStyle w:val="Tablecontent"/>
              <w:ind w:left="90" w:right="90"/>
            </w:pPr>
            <w:r w:rsidRPr="00F9441C">
              <w:t>Revised Edition with the following updates:</w:t>
            </w:r>
          </w:p>
          <w:p w14:paraId="4EFC8493" w14:textId="77777777" w:rsidR="00F9441C" w:rsidRDefault="00F9441C" w:rsidP="00AA64A8">
            <w:pPr>
              <w:pStyle w:val="Tablecontent"/>
              <w:ind w:left="90" w:right="90"/>
            </w:pPr>
            <w:r w:rsidRPr="00F9441C">
              <w:t xml:space="preserve"> - Section 3.9.3 – Updated note on Nominal Price</w:t>
            </w:r>
          </w:p>
          <w:p w14:paraId="4876D863" w14:textId="77777777" w:rsidR="00F9441C" w:rsidRDefault="00F9441C" w:rsidP="00AA64A8">
            <w:pPr>
              <w:pStyle w:val="Tablecontent"/>
              <w:ind w:left="90" w:right="90"/>
            </w:pPr>
            <w:r w:rsidRPr="00F9441C">
              <w:t xml:space="preserve"> - Section 3.10.2 – Clarification added in the first paragraph</w:t>
            </w:r>
          </w:p>
          <w:p w14:paraId="125837C4" w14:textId="77777777" w:rsidR="00F9441C" w:rsidRDefault="00F9441C" w:rsidP="00AA64A8">
            <w:pPr>
              <w:pStyle w:val="Tablecontent"/>
              <w:ind w:left="90" w:right="90"/>
            </w:pPr>
            <w:r w:rsidRPr="00F9441C">
              <w:t xml:space="preserve"> - Section 5.1 – Updated hyperlinks of the section numbers for Logon and Logon Response</w:t>
            </w:r>
          </w:p>
          <w:p w14:paraId="5D601FF6" w14:textId="77777777" w:rsidR="00F9441C" w:rsidRDefault="00F9441C" w:rsidP="00AA64A8">
            <w:pPr>
              <w:pStyle w:val="Tablecontent"/>
              <w:ind w:left="90" w:right="90"/>
            </w:pPr>
            <w:r w:rsidRPr="00F9441C">
              <w:t xml:space="preserve"> - Section 5.7 – Update note in paragraph 1</w:t>
            </w:r>
          </w:p>
        </w:tc>
      </w:tr>
      <w:tr w:rsidR="00F9441C" w:rsidRPr="00C71CA4" w14:paraId="687EE3EC" w14:textId="77777777" w:rsidTr="00EE3C76">
        <w:trPr>
          <w:cnfStyle w:val="000000100000" w:firstRow="0" w:lastRow="0" w:firstColumn="0" w:lastColumn="0" w:oddVBand="0" w:evenVBand="0" w:oddHBand="1" w:evenHBand="0" w:firstRowFirstColumn="0" w:firstRowLastColumn="0" w:lastRowFirstColumn="0" w:lastRowLastColumn="0"/>
        </w:trPr>
        <w:tc>
          <w:tcPr>
            <w:tcW w:w="1284" w:type="dxa"/>
          </w:tcPr>
          <w:p w14:paraId="4647ADD0" w14:textId="77777777" w:rsidR="00F9441C" w:rsidRDefault="00F9441C" w:rsidP="00AA64A8">
            <w:pPr>
              <w:pStyle w:val="Tablecontent"/>
              <w:ind w:left="90" w:right="90"/>
              <w:jc w:val="center"/>
              <w:rPr>
                <w:lang w:val="fr-FR"/>
              </w:rPr>
            </w:pPr>
            <w:r>
              <w:rPr>
                <w:lang w:val="fr-FR"/>
              </w:rPr>
              <w:t>V1.5A</w:t>
            </w:r>
          </w:p>
        </w:tc>
        <w:tc>
          <w:tcPr>
            <w:tcW w:w="1529" w:type="dxa"/>
          </w:tcPr>
          <w:p w14:paraId="46E3E179" w14:textId="77777777" w:rsidR="00F9441C" w:rsidRDefault="00F9441C" w:rsidP="00AA64A8">
            <w:pPr>
              <w:pStyle w:val="Tablecontent"/>
              <w:ind w:left="90" w:right="90"/>
              <w:jc w:val="center"/>
            </w:pPr>
            <w:r>
              <w:t>Jun 30, 2014</w:t>
            </w:r>
          </w:p>
        </w:tc>
        <w:tc>
          <w:tcPr>
            <w:tcW w:w="7108" w:type="dxa"/>
          </w:tcPr>
          <w:p w14:paraId="2F4DC1CA" w14:textId="77777777" w:rsidR="00F9441C" w:rsidRPr="00F9441C" w:rsidRDefault="00F9441C" w:rsidP="00AA64A8">
            <w:pPr>
              <w:pStyle w:val="Default"/>
              <w:ind w:left="90" w:right="90"/>
              <w:rPr>
                <w:rFonts w:ascii="Arial Narrow" w:hAnsi="Arial Narrow" w:cstheme="minorBidi"/>
                <w:color w:val="auto"/>
                <w:sz w:val="18"/>
                <w:szCs w:val="22"/>
                <w:lang w:val="en-US"/>
              </w:rPr>
            </w:pPr>
            <w:r w:rsidRPr="00F9441C">
              <w:rPr>
                <w:rFonts w:ascii="Arial Narrow" w:hAnsi="Arial Narrow" w:cstheme="minorBidi"/>
                <w:color w:val="auto"/>
                <w:sz w:val="18"/>
                <w:szCs w:val="22"/>
                <w:lang w:val="en-US"/>
              </w:rPr>
              <w:t xml:space="preserve">Revised Edition with the following updates: </w:t>
            </w:r>
          </w:p>
          <w:p w14:paraId="55102C43" w14:textId="77777777" w:rsidR="00F9441C" w:rsidRPr="00F9441C" w:rsidRDefault="00F9441C" w:rsidP="00AA64A8">
            <w:pPr>
              <w:pStyle w:val="Tablecontent"/>
              <w:ind w:left="90" w:right="90"/>
            </w:pPr>
            <w:r>
              <w:rPr>
                <w:szCs w:val="18"/>
              </w:rPr>
              <w:t xml:space="preserve">- Appendix A – adding one new indices CES China 280 Index </w:t>
            </w:r>
          </w:p>
        </w:tc>
      </w:tr>
      <w:tr w:rsidR="00BA73EB" w:rsidRPr="00BA73EB" w14:paraId="501C9A4A" w14:textId="77777777" w:rsidTr="00EE3C76">
        <w:trPr>
          <w:cnfStyle w:val="000000010000" w:firstRow="0" w:lastRow="0" w:firstColumn="0" w:lastColumn="0" w:oddVBand="0" w:evenVBand="0" w:oddHBand="0" w:evenHBand="1" w:firstRowFirstColumn="0" w:firstRowLastColumn="0" w:lastRowFirstColumn="0" w:lastRowLastColumn="0"/>
        </w:trPr>
        <w:tc>
          <w:tcPr>
            <w:tcW w:w="1284" w:type="dxa"/>
          </w:tcPr>
          <w:p w14:paraId="66FACFEA" w14:textId="77777777" w:rsidR="00BA73EB" w:rsidRDefault="00BA73EB" w:rsidP="00AA64A8">
            <w:pPr>
              <w:pStyle w:val="Tablecontent"/>
              <w:ind w:left="90" w:right="90"/>
              <w:jc w:val="center"/>
              <w:rPr>
                <w:lang w:val="fr-FR"/>
              </w:rPr>
            </w:pPr>
            <w:r>
              <w:rPr>
                <w:lang w:val="fr-FR"/>
              </w:rPr>
              <w:t>V1.6</w:t>
            </w:r>
          </w:p>
        </w:tc>
        <w:tc>
          <w:tcPr>
            <w:tcW w:w="1529" w:type="dxa"/>
          </w:tcPr>
          <w:p w14:paraId="3F073586" w14:textId="77777777" w:rsidR="00BA73EB" w:rsidRDefault="00BA73EB" w:rsidP="00AA64A8">
            <w:pPr>
              <w:pStyle w:val="Tablecontent"/>
              <w:ind w:left="90" w:right="90"/>
              <w:jc w:val="center"/>
            </w:pPr>
            <w:r>
              <w:t>Jul 04, 2014</w:t>
            </w:r>
          </w:p>
        </w:tc>
        <w:tc>
          <w:tcPr>
            <w:tcW w:w="7108" w:type="dxa"/>
          </w:tcPr>
          <w:p w14:paraId="129D36A4" w14:textId="77777777" w:rsidR="00BA73EB" w:rsidRPr="00BA73EB" w:rsidRDefault="00BA73EB" w:rsidP="00AA64A8">
            <w:pPr>
              <w:pStyle w:val="Default"/>
              <w:ind w:left="90" w:right="90"/>
              <w:rPr>
                <w:rFonts w:ascii="Arial Narrow" w:hAnsi="Arial Narrow" w:cstheme="minorBidi"/>
                <w:color w:val="auto"/>
                <w:sz w:val="18"/>
                <w:szCs w:val="22"/>
                <w:lang w:val="en-US"/>
              </w:rPr>
            </w:pPr>
            <w:r w:rsidRPr="00BA73EB">
              <w:rPr>
                <w:rFonts w:ascii="Arial Narrow" w:hAnsi="Arial Narrow" w:cstheme="minorBidi"/>
                <w:color w:val="auto"/>
                <w:sz w:val="18"/>
                <w:szCs w:val="22"/>
                <w:lang w:val="en-US"/>
              </w:rPr>
              <w:t xml:space="preserve">Revised Edition with the following updates: </w:t>
            </w:r>
          </w:p>
          <w:p w14:paraId="3445E6B4" w14:textId="77777777" w:rsidR="00BA73EB" w:rsidRPr="00BA73EB" w:rsidRDefault="00BA73EB" w:rsidP="00AA64A8">
            <w:pPr>
              <w:pStyle w:val="Default"/>
              <w:ind w:left="90" w:right="90"/>
              <w:rPr>
                <w:rFonts w:ascii="Arial Narrow" w:hAnsi="Arial Narrow" w:cstheme="minorBidi"/>
                <w:color w:val="auto"/>
                <w:sz w:val="18"/>
                <w:szCs w:val="22"/>
                <w:lang w:val="en-US"/>
              </w:rPr>
            </w:pPr>
            <w:r w:rsidRPr="00BA73EB">
              <w:rPr>
                <w:rFonts w:ascii="Arial Narrow" w:hAnsi="Arial Narrow" w:cstheme="minorBidi"/>
                <w:color w:val="auto"/>
                <w:sz w:val="18"/>
                <w:szCs w:val="22"/>
                <w:lang w:val="en-US"/>
              </w:rPr>
              <w:t xml:space="preserve">- Sections 1.1 and 1.4 - Add description and section for Scope of Information </w:t>
            </w:r>
          </w:p>
          <w:p w14:paraId="78B058E9" w14:textId="77777777" w:rsidR="00BA73EB" w:rsidRPr="00BA73EB" w:rsidRDefault="00BA73EB" w:rsidP="00AA64A8">
            <w:pPr>
              <w:pStyle w:val="Default"/>
              <w:ind w:left="90" w:right="90"/>
              <w:rPr>
                <w:rFonts w:ascii="Arial Narrow" w:hAnsi="Arial Narrow" w:cstheme="minorBidi"/>
                <w:color w:val="auto"/>
                <w:sz w:val="18"/>
                <w:szCs w:val="22"/>
                <w:lang w:val="en-US"/>
              </w:rPr>
            </w:pPr>
            <w:r w:rsidRPr="00BA73EB">
              <w:rPr>
                <w:rFonts w:ascii="Arial Narrow" w:hAnsi="Arial Narrow" w:cstheme="minorBidi"/>
                <w:color w:val="auto"/>
                <w:sz w:val="18"/>
                <w:szCs w:val="22"/>
                <w:lang w:val="en-US"/>
              </w:rPr>
              <w:t xml:space="preserve">- Sections 2.1.2 - Add clarifications on Connection Options </w:t>
            </w:r>
          </w:p>
          <w:p w14:paraId="204FD476" w14:textId="77777777" w:rsidR="00BA73EB" w:rsidRPr="00BA73EB" w:rsidRDefault="00BA73EB" w:rsidP="00AA64A8">
            <w:pPr>
              <w:pStyle w:val="Default"/>
              <w:ind w:left="90" w:right="90"/>
              <w:rPr>
                <w:rFonts w:ascii="Arial Narrow" w:hAnsi="Arial Narrow" w:cstheme="minorBidi"/>
                <w:color w:val="auto"/>
                <w:sz w:val="18"/>
                <w:szCs w:val="22"/>
                <w:lang w:val="en-US"/>
              </w:rPr>
            </w:pPr>
            <w:r w:rsidRPr="00BA73EB">
              <w:rPr>
                <w:rFonts w:ascii="Arial Narrow" w:hAnsi="Arial Narrow" w:cstheme="minorBidi"/>
                <w:color w:val="auto"/>
                <w:sz w:val="18"/>
                <w:szCs w:val="22"/>
                <w:lang w:val="en-US"/>
              </w:rPr>
              <w:t xml:space="preserve">- Section 2.2 - Add notes on the possible test data transmission during non-production hours </w:t>
            </w:r>
          </w:p>
          <w:p w14:paraId="31968969" w14:textId="77777777" w:rsidR="00BA73EB" w:rsidRPr="00BA73EB" w:rsidRDefault="00BA73EB" w:rsidP="00AA64A8">
            <w:pPr>
              <w:pStyle w:val="Default"/>
              <w:ind w:left="90" w:right="90"/>
              <w:rPr>
                <w:rFonts w:ascii="Arial Narrow" w:hAnsi="Arial Narrow" w:cstheme="minorBidi"/>
                <w:color w:val="auto"/>
                <w:sz w:val="18"/>
                <w:szCs w:val="22"/>
                <w:lang w:val="en-US"/>
              </w:rPr>
            </w:pPr>
            <w:r w:rsidRPr="00BA73EB">
              <w:rPr>
                <w:rFonts w:ascii="Arial Narrow" w:hAnsi="Arial Narrow" w:cstheme="minorBidi"/>
                <w:color w:val="auto"/>
                <w:sz w:val="18"/>
                <w:szCs w:val="22"/>
                <w:lang w:val="en-US"/>
              </w:rPr>
              <w:t xml:space="preserve">- Section 2.2.2 – Updated the OMD-C MMDH normal startup time from 2:00am to 6:00am </w:t>
            </w:r>
          </w:p>
          <w:p w14:paraId="7722531D" w14:textId="77777777" w:rsidR="00BA73EB" w:rsidRPr="00BA73EB" w:rsidRDefault="00BA73EB" w:rsidP="00AA64A8">
            <w:pPr>
              <w:pStyle w:val="Default"/>
              <w:ind w:left="90" w:right="90"/>
              <w:rPr>
                <w:rFonts w:ascii="Arial Narrow" w:hAnsi="Arial Narrow" w:cstheme="minorBidi"/>
                <w:color w:val="auto"/>
                <w:sz w:val="18"/>
                <w:szCs w:val="22"/>
                <w:lang w:val="en-US"/>
              </w:rPr>
            </w:pPr>
            <w:r w:rsidRPr="00BA73EB">
              <w:rPr>
                <w:rFonts w:ascii="Arial Narrow" w:hAnsi="Arial Narrow" w:cstheme="minorBidi"/>
                <w:color w:val="auto"/>
                <w:sz w:val="18"/>
                <w:szCs w:val="22"/>
                <w:lang w:val="en-US"/>
              </w:rPr>
              <w:t xml:space="preserve">- Sections 3.12, 3.12.1, 3.12.2 &amp; Appendix A - Add information on new market information </w:t>
            </w:r>
          </w:p>
          <w:p w14:paraId="7ADB74CB" w14:textId="77777777" w:rsidR="00BA73EB" w:rsidRPr="00F9441C" w:rsidRDefault="00BA73EB" w:rsidP="00AA64A8">
            <w:pPr>
              <w:pStyle w:val="Default"/>
              <w:ind w:left="90" w:right="90" w:firstLineChars="50" w:firstLine="90"/>
              <w:rPr>
                <w:rFonts w:ascii="Arial Narrow" w:hAnsi="Arial Narrow" w:cstheme="minorBidi"/>
                <w:color w:val="auto"/>
                <w:sz w:val="18"/>
                <w:szCs w:val="22"/>
                <w:lang w:val="en-US"/>
              </w:rPr>
            </w:pPr>
            <w:r w:rsidRPr="00BA73EB">
              <w:rPr>
                <w:rFonts w:ascii="Arial Narrow" w:hAnsi="Arial Narrow" w:cstheme="minorBidi"/>
                <w:color w:val="auto"/>
                <w:sz w:val="18"/>
                <w:szCs w:val="22"/>
                <w:lang w:val="en-US"/>
              </w:rPr>
              <w:t>(Northbound Daily Quota</w:t>
            </w:r>
            <w:r>
              <w:rPr>
                <w:rFonts w:ascii="Arial Narrow" w:hAnsi="Arial Narrow" w:cstheme="minorBidi"/>
                <w:color w:val="auto"/>
                <w:sz w:val="18"/>
                <w:szCs w:val="22"/>
                <w:lang w:val="en-US"/>
              </w:rPr>
              <w:t xml:space="preserve"> Balance) via IndexSource “C”</w:t>
            </w:r>
          </w:p>
        </w:tc>
      </w:tr>
      <w:tr w:rsidR="00BB1D4F" w:rsidRPr="00BA73EB" w14:paraId="196E9594" w14:textId="77777777" w:rsidTr="00EE3C76">
        <w:trPr>
          <w:cnfStyle w:val="000000100000" w:firstRow="0" w:lastRow="0" w:firstColumn="0" w:lastColumn="0" w:oddVBand="0" w:evenVBand="0" w:oddHBand="1" w:evenHBand="0" w:firstRowFirstColumn="0" w:firstRowLastColumn="0" w:lastRowFirstColumn="0" w:lastRowLastColumn="0"/>
        </w:trPr>
        <w:tc>
          <w:tcPr>
            <w:tcW w:w="1284" w:type="dxa"/>
          </w:tcPr>
          <w:p w14:paraId="7457DD2D" w14:textId="77777777" w:rsidR="00BB1D4F" w:rsidRDefault="00BB1D4F" w:rsidP="00AA64A8">
            <w:pPr>
              <w:pStyle w:val="Tablecontent"/>
              <w:ind w:left="90" w:right="90"/>
              <w:jc w:val="center"/>
              <w:rPr>
                <w:lang w:val="fr-FR"/>
              </w:rPr>
            </w:pPr>
            <w:r>
              <w:rPr>
                <w:lang w:val="fr-FR"/>
              </w:rPr>
              <w:t>V1.7</w:t>
            </w:r>
          </w:p>
        </w:tc>
        <w:tc>
          <w:tcPr>
            <w:tcW w:w="1529" w:type="dxa"/>
          </w:tcPr>
          <w:p w14:paraId="69CCEE72" w14:textId="77777777" w:rsidR="00BB1D4F" w:rsidRDefault="00BB1D4F" w:rsidP="00AA64A8">
            <w:pPr>
              <w:pStyle w:val="Tablecontent"/>
              <w:ind w:left="90" w:right="90"/>
              <w:jc w:val="center"/>
            </w:pPr>
            <w:r>
              <w:t>Jul</w:t>
            </w:r>
            <w:r w:rsidR="00E75189">
              <w:t>25</w:t>
            </w:r>
            <w:r>
              <w:t>, 2014</w:t>
            </w:r>
          </w:p>
        </w:tc>
        <w:tc>
          <w:tcPr>
            <w:tcW w:w="7108" w:type="dxa"/>
          </w:tcPr>
          <w:p w14:paraId="75E48937" w14:textId="77777777" w:rsidR="00BB1D4F" w:rsidRPr="00BA73EB" w:rsidRDefault="00BB1D4F" w:rsidP="00AA64A8">
            <w:pPr>
              <w:pStyle w:val="Default"/>
              <w:ind w:left="90" w:right="90"/>
              <w:rPr>
                <w:rFonts w:ascii="Arial Narrow" w:hAnsi="Arial Narrow" w:cstheme="minorBidi"/>
                <w:color w:val="auto"/>
                <w:sz w:val="18"/>
                <w:szCs w:val="22"/>
                <w:lang w:val="en-US"/>
              </w:rPr>
            </w:pPr>
            <w:r w:rsidRPr="00BA73EB">
              <w:rPr>
                <w:rFonts w:ascii="Arial Narrow" w:hAnsi="Arial Narrow" w:cstheme="minorBidi"/>
                <w:color w:val="auto"/>
                <w:sz w:val="18"/>
                <w:szCs w:val="22"/>
                <w:lang w:val="en-US"/>
              </w:rPr>
              <w:t xml:space="preserve">Revised Edition with the following updates: </w:t>
            </w:r>
          </w:p>
          <w:p w14:paraId="5B710235" w14:textId="77777777" w:rsidR="00BB1D4F" w:rsidRPr="00BA73EB" w:rsidRDefault="00BB1D4F" w:rsidP="00782D4C">
            <w:pPr>
              <w:pStyle w:val="Default"/>
              <w:ind w:left="90" w:right="90" w:hangingChars="50" w:hanging="90"/>
              <w:rPr>
                <w:rFonts w:ascii="Arial Narrow" w:hAnsi="Arial Narrow" w:cstheme="minorBidi"/>
                <w:color w:val="auto"/>
                <w:sz w:val="18"/>
                <w:szCs w:val="22"/>
                <w:lang w:val="en-US"/>
              </w:rPr>
            </w:pPr>
            <w:r w:rsidRPr="00BA73EB">
              <w:rPr>
                <w:rFonts w:ascii="Arial Narrow" w:hAnsi="Arial Narrow" w:cstheme="minorBidi"/>
                <w:color w:val="auto"/>
                <w:sz w:val="18"/>
                <w:szCs w:val="22"/>
                <w:lang w:val="en-US"/>
              </w:rPr>
              <w:t xml:space="preserve">- Sections </w:t>
            </w:r>
            <w:r>
              <w:rPr>
                <w:rFonts w:ascii="Arial Narrow" w:hAnsi="Arial Narrow" w:cstheme="minorBidi"/>
                <w:color w:val="auto"/>
                <w:sz w:val="18"/>
                <w:szCs w:val="22"/>
                <w:lang w:val="en-US"/>
              </w:rPr>
              <w:t>3</w:t>
            </w:r>
            <w:r w:rsidRPr="002054EF">
              <w:rPr>
                <w:rFonts w:ascii="Arial Narrow" w:hAnsi="Arial Narrow" w:cstheme="minorBidi"/>
                <w:color w:val="auto"/>
                <w:sz w:val="18"/>
                <w:szCs w:val="22"/>
                <w:lang w:val="en-US"/>
              </w:rPr>
              <w:t>.12.2 –</w:t>
            </w:r>
            <w:r w:rsidR="00BA17AD" w:rsidRPr="00382619">
              <w:rPr>
                <w:rFonts w:ascii="Arial Narrow" w:hAnsi="Arial Narrow" w:cstheme="minorBidi"/>
                <w:color w:val="auto"/>
                <w:sz w:val="18"/>
                <w:szCs w:val="22"/>
                <w:lang w:val="en-US"/>
              </w:rPr>
              <w:t xml:space="preserve">Update </w:t>
            </w:r>
            <w:r w:rsidR="00BA17AD">
              <w:rPr>
                <w:rFonts w:ascii="Arial Narrow" w:hAnsi="Arial Narrow" w:cstheme="minorBidi"/>
                <w:color w:val="auto"/>
                <w:sz w:val="18"/>
                <w:szCs w:val="22"/>
                <w:lang w:val="en-US"/>
              </w:rPr>
              <w:t>the</w:t>
            </w:r>
            <w:r w:rsidR="00BA17AD" w:rsidRPr="00382619">
              <w:rPr>
                <w:rFonts w:ascii="Arial Narrow" w:hAnsi="Arial Narrow" w:cstheme="minorBidi"/>
                <w:color w:val="auto"/>
                <w:sz w:val="18"/>
                <w:szCs w:val="22"/>
                <w:lang w:val="en-US"/>
              </w:rPr>
              <w:t xml:space="preserve"> </w:t>
            </w:r>
            <w:r w:rsidR="00BA17AD">
              <w:rPr>
                <w:rFonts w:ascii="Arial Narrow" w:hAnsi="Arial Narrow" w:cstheme="minorBidi"/>
                <w:color w:val="auto"/>
                <w:sz w:val="18"/>
                <w:szCs w:val="22"/>
                <w:lang w:val="en-US"/>
              </w:rPr>
              <w:t xml:space="preserve">Note for </w:t>
            </w:r>
            <w:r w:rsidR="00BA17AD" w:rsidRPr="00382619">
              <w:rPr>
                <w:rFonts w:ascii="Arial Narrow" w:hAnsi="Arial Narrow" w:cstheme="minorBidi"/>
                <w:color w:val="auto"/>
                <w:sz w:val="18"/>
                <w:szCs w:val="22"/>
                <w:lang w:val="en-US"/>
              </w:rPr>
              <w:t xml:space="preserve">Northbound Daily Quota Balance </w:t>
            </w:r>
            <w:r w:rsidR="00BA17AD">
              <w:rPr>
                <w:rFonts w:ascii="Arial Narrow" w:hAnsi="Arial Narrow" w:cstheme="minorBidi"/>
                <w:color w:val="auto"/>
                <w:sz w:val="18"/>
                <w:szCs w:val="22"/>
                <w:lang w:val="en-US"/>
              </w:rPr>
              <w:t xml:space="preserve"> and add note to the value of IndexVolume field</w:t>
            </w:r>
            <w:r>
              <w:rPr>
                <w:rFonts w:ascii="Arial Narrow" w:hAnsi="Arial Narrow" w:cstheme="minorBidi"/>
                <w:color w:val="auto"/>
                <w:sz w:val="18"/>
                <w:szCs w:val="22"/>
                <w:lang w:val="en-US"/>
              </w:rPr>
              <w:t xml:space="preserve"> </w:t>
            </w:r>
          </w:p>
        </w:tc>
      </w:tr>
      <w:tr w:rsidR="003802BE" w:rsidRPr="00BA73EB" w14:paraId="589C4BA4" w14:textId="77777777" w:rsidTr="00EE3C76">
        <w:trPr>
          <w:cnfStyle w:val="000000010000" w:firstRow="0" w:lastRow="0" w:firstColumn="0" w:lastColumn="0" w:oddVBand="0" w:evenVBand="0" w:oddHBand="0" w:evenHBand="1" w:firstRowFirstColumn="0" w:firstRowLastColumn="0" w:lastRowFirstColumn="0" w:lastRowLastColumn="0"/>
        </w:trPr>
        <w:tc>
          <w:tcPr>
            <w:tcW w:w="1284" w:type="dxa"/>
          </w:tcPr>
          <w:p w14:paraId="426D1EF0" w14:textId="77777777" w:rsidR="003802BE" w:rsidRDefault="003802BE" w:rsidP="00AA64A8">
            <w:pPr>
              <w:pStyle w:val="Tablecontent"/>
              <w:ind w:left="90" w:right="90"/>
              <w:jc w:val="center"/>
              <w:rPr>
                <w:lang w:val="fr-FR"/>
              </w:rPr>
            </w:pPr>
            <w:r>
              <w:rPr>
                <w:rFonts w:hint="eastAsia"/>
                <w:lang w:val="fr-FR"/>
              </w:rPr>
              <w:t>V1.8</w:t>
            </w:r>
          </w:p>
        </w:tc>
        <w:tc>
          <w:tcPr>
            <w:tcW w:w="1529" w:type="dxa"/>
          </w:tcPr>
          <w:p w14:paraId="6F48C4A9" w14:textId="77777777" w:rsidR="003802BE" w:rsidRDefault="00372751" w:rsidP="00AA64A8">
            <w:pPr>
              <w:pStyle w:val="Tablecontent"/>
              <w:ind w:left="90" w:right="90"/>
              <w:jc w:val="center"/>
            </w:pPr>
            <w:r>
              <w:t>21</w:t>
            </w:r>
            <w:r w:rsidR="003802BE">
              <w:rPr>
                <w:rFonts w:hint="eastAsia"/>
              </w:rPr>
              <w:t xml:space="preserve"> Nov 2014</w:t>
            </w:r>
          </w:p>
        </w:tc>
        <w:tc>
          <w:tcPr>
            <w:tcW w:w="7108" w:type="dxa"/>
          </w:tcPr>
          <w:p w14:paraId="55AD81AD" w14:textId="77777777" w:rsidR="00213DEA" w:rsidRPr="000C73B4" w:rsidRDefault="00213DEA" w:rsidP="00AA64A8">
            <w:pPr>
              <w:pStyle w:val="Default"/>
              <w:ind w:left="90" w:right="90"/>
              <w:rPr>
                <w:rFonts w:ascii="Arial Narrow" w:hAnsi="Arial Narrow" w:cstheme="minorBidi"/>
                <w:color w:val="auto"/>
                <w:sz w:val="12"/>
                <w:szCs w:val="22"/>
                <w:lang w:val="en-US"/>
              </w:rPr>
            </w:pPr>
            <w:r w:rsidRPr="00F9441C">
              <w:rPr>
                <w:rFonts w:ascii="Arial Narrow" w:hAnsi="Arial Narrow" w:cstheme="minorBidi"/>
                <w:color w:val="auto"/>
                <w:sz w:val="18"/>
                <w:szCs w:val="22"/>
                <w:lang w:val="en-US"/>
              </w:rPr>
              <w:t>Revised Edition with the following updates:</w:t>
            </w:r>
            <w:r w:rsidRPr="000C73B4">
              <w:rPr>
                <w:rFonts w:ascii="Arial Narrow" w:hAnsi="Arial Narrow" w:cstheme="minorBidi"/>
                <w:color w:val="auto"/>
                <w:sz w:val="12"/>
                <w:szCs w:val="22"/>
                <w:lang w:val="en-US"/>
              </w:rPr>
              <w:t xml:space="preserve"> </w:t>
            </w:r>
          </w:p>
          <w:p w14:paraId="7C54B478" w14:textId="77777777" w:rsidR="003802BE" w:rsidRPr="00BA73EB" w:rsidRDefault="00213DEA" w:rsidP="00782D4C">
            <w:pPr>
              <w:pStyle w:val="Default"/>
              <w:ind w:left="90" w:right="90" w:hangingChars="50" w:hanging="90"/>
              <w:rPr>
                <w:rFonts w:ascii="Arial Narrow" w:hAnsi="Arial Narrow" w:cstheme="minorBidi"/>
                <w:color w:val="auto"/>
                <w:sz w:val="18"/>
                <w:szCs w:val="22"/>
                <w:lang w:val="en-US"/>
              </w:rPr>
            </w:pPr>
            <w:r w:rsidRPr="000C73B4">
              <w:rPr>
                <w:rFonts w:ascii="Arial Narrow" w:hAnsi="Arial Narrow"/>
                <w:sz w:val="18"/>
                <w:szCs w:val="18"/>
              </w:rPr>
              <w:t xml:space="preserve">- Appendix A – adding </w:t>
            </w:r>
            <w:r>
              <w:rPr>
                <w:rFonts w:ascii="Arial Narrow" w:hAnsi="Arial Narrow"/>
                <w:sz w:val="18"/>
                <w:szCs w:val="18"/>
              </w:rPr>
              <w:t>two</w:t>
            </w:r>
            <w:r w:rsidRPr="000C73B4">
              <w:rPr>
                <w:rFonts w:ascii="Arial Narrow" w:hAnsi="Arial Narrow"/>
                <w:sz w:val="18"/>
                <w:szCs w:val="18"/>
              </w:rPr>
              <w:t xml:space="preserve"> new indices CES Stock Connect Hong Kong Select 100 Index </w:t>
            </w:r>
            <w:r>
              <w:rPr>
                <w:rFonts w:ascii="Arial Narrow" w:hAnsi="Arial Narrow"/>
                <w:sz w:val="18"/>
                <w:szCs w:val="18"/>
              </w:rPr>
              <w:t xml:space="preserve">and </w:t>
            </w:r>
            <w:r w:rsidRPr="000C73B4">
              <w:rPr>
                <w:rFonts w:ascii="Arial Narrow" w:hAnsi="Arial Narrow"/>
                <w:sz w:val="18"/>
                <w:szCs w:val="18"/>
              </w:rPr>
              <w:t>CES Shanghai-Hong Kong Stock Connect 300 Index</w:t>
            </w:r>
            <w:r w:rsidRPr="00213DEA" w:rsidDel="00213DEA">
              <w:rPr>
                <w:rFonts w:ascii="Arial Narrow" w:hAnsi="Arial Narrow"/>
                <w:szCs w:val="18"/>
              </w:rPr>
              <w:t xml:space="preserve"> </w:t>
            </w:r>
          </w:p>
        </w:tc>
      </w:tr>
      <w:tr w:rsidR="000C73B4" w:rsidRPr="00BA73EB" w14:paraId="66C7C9E0" w14:textId="77777777" w:rsidTr="00EE3C76">
        <w:trPr>
          <w:cnfStyle w:val="000000100000" w:firstRow="0" w:lastRow="0" w:firstColumn="0" w:lastColumn="0" w:oddVBand="0" w:evenVBand="0" w:oddHBand="1" w:evenHBand="0" w:firstRowFirstColumn="0" w:firstRowLastColumn="0" w:lastRowFirstColumn="0" w:lastRowLastColumn="0"/>
          <w:trHeight w:val="209"/>
        </w:trPr>
        <w:tc>
          <w:tcPr>
            <w:tcW w:w="1284" w:type="dxa"/>
          </w:tcPr>
          <w:p w14:paraId="7F0EA9B7" w14:textId="77777777" w:rsidR="000C73B4" w:rsidRDefault="000C73B4" w:rsidP="00AA64A8">
            <w:pPr>
              <w:pStyle w:val="Tablecontent"/>
              <w:ind w:left="90" w:right="90"/>
              <w:jc w:val="center"/>
              <w:rPr>
                <w:lang w:val="fr-FR"/>
              </w:rPr>
            </w:pPr>
            <w:r>
              <w:rPr>
                <w:rFonts w:hint="eastAsia"/>
                <w:lang w:val="fr-FR"/>
              </w:rPr>
              <w:t>V1.9</w:t>
            </w:r>
          </w:p>
        </w:tc>
        <w:tc>
          <w:tcPr>
            <w:tcW w:w="1529" w:type="dxa"/>
          </w:tcPr>
          <w:p w14:paraId="7091DB32" w14:textId="77777777" w:rsidR="000C73B4" w:rsidRDefault="00E55A5F" w:rsidP="00AA64A8">
            <w:pPr>
              <w:pStyle w:val="Tablecontent"/>
              <w:ind w:left="90" w:right="90"/>
              <w:jc w:val="center"/>
            </w:pPr>
            <w:r>
              <w:t>3</w:t>
            </w:r>
            <w:r w:rsidR="000C73B4">
              <w:t xml:space="preserve"> </w:t>
            </w:r>
            <w:r>
              <w:t>Feb</w:t>
            </w:r>
            <w:r w:rsidR="000C73B4">
              <w:t xml:space="preserve"> 2015</w:t>
            </w:r>
          </w:p>
        </w:tc>
        <w:tc>
          <w:tcPr>
            <w:tcW w:w="7108" w:type="dxa"/>
          </w:tcPr>
          <w:p w14:paraId="269307F9" w14:textId="77777777" w:rsidR="000C73B4" w:rsidRPr="002F290E" w:rsidRDefault="000C73B4" w:rsidP="00AA64A8">
            <w:pPr>
              <w:pStyle w:val="Default"/>
              <w:ind w:left="90" w:right="90"/>
              <w:rPr>
                <w:rFonts w:ascii="Arial Narrow" w:hAnsi="Arial Narrow"/>
                <w:sz w:val="18"/>
                <w:szCs w:val="18"/>
              </w:rPr>
            </w:pPr>
            <w:r w:rsidRPr="002F290E">
              <w:rPr>
                <w:rFonts w:ascii="Arial Narrow" w:hAnsi="Arial Narrow"/>
                <w:sz w:val="18"/>
                <w:szCs w:val="18"/>
              </w:rPr>
              <w:t xml:space="preserve">Revised Edition with the following updates: </w:t>
            </w:r>
          </w:p>
          <w:p w14:paraId="71A5AA34" w14:textId="77777777" w:rsidR="000C73B4" w:rsidRDefault="002E4D22" w:rsidP="00AA64A8">
            <w:pPr>
              <w:pStyle w:val="Default"/>
              <w:ind w:left="90" w:right="90"/>
              <w:rPr>
                <w:rFonts w:ascii="Arial Narrow" w:hAnsi="Arial Narrow"/>
                <w:sz w:val="18"/>
                <w:szCs w:val="18"/>
              </w:rPr>
            </w:pPr>
            <w:r>
              <w:rPr>
                <w:rFonts w:ascii="Arial Narrow" w:hAnsi="Arial Narrow"/>
                <w:sz w:val="18"/>
                <w:szCs w:val="18"/>
              </w:rPr>
              <w:t xml:space="preserve">- </w:t>
            </w:r>
            <w:r w:rsidR="000C73B4" w:rsidRPr="002F290E">
              <w:rPr>
                <w:rFonts w:ascii="Arial Narrow" w:hAnsi="Arial Narrow"/>
                <w:sz w:val="18"/>
                <w:szCs w:val="18"/>
              </w:rPr>
              <w:t>Section 3.1</w:t>
            </w:r>
            <w:r w:rsidR="000C73B4">
              <w:rPr>
                <w:rFonts w:ascii="Arial Narrow" w:hAnsi="Arial Narrow"/>
                <w:sz w:val="18"/>
                <w:szCs w:val="18"/>
              </w:rPr>
              <w:t>2</w:t>
            </w:r>
            <w:r w:rsidR="000C73B4" w:rsidRPr="002F290E">
              <w:rPr>
                <w:rFonts w:ascii="Arial Narrow" w:hAnsi="Arial Narrow"/>
                <w:sz w:val="18"/>
                <w:szCs w:val="18"/>
              </w:rPr>
              <w:t>.1 – Add description for index definition dissemination</w:t>
            </w:r>
          </w:p>
          <w:p w14:paraId="7B7F896B" w14:textId="77777777" w:rsidR="00932D9B" w:rsidRPr="00F9441C" w:rsidRDefault="002E4D22" w:rsidP="00AA64A8">
            <w:pPr>
              <w:pStyle w:val="Default"/>
              <w:ind w:left="90" w:right="90"/>
              <w:rPr>
                <w:rFonts w:ascii="Arial Narrow" w:hAnsi="Arial Narrow" w:cstheme="minorBidi"/>
                <w:color w:val="auto"/>
                <w:sz w:val="18"/>
                <w:szCs w:val="22"/>
                <w:lang w:val="en-US"/>
              </w:rPr>
            </w:pPr>
            <w:r>
              <w:rPr>
                <w:rFonts w:ascii="Arial Narrow" w:hAnsi="Arial Narrow"/>
                <w:sz w:val="18"/>
                <w:szCs w:val="18"/>
              </w:rPr>
              <w:lastRenderedPageBreak/>
              <w:t xml:space="preserve">- </w:t>
            </w:r>
            <w:r w:rsidR="00932D9B" w:rsidRPr="002F290E">
              <w:rPr>
                <w:rFonts w:ascii="Arial Narrow" w:hAnsi="Arial Narrow"/>
                <w:sz w:val="18"/>
                <w:szCs w:val="18"/>
              </w:rPr>
              <w:t>Section 3.1</w:t>
            </w:r>
            <w:r w:rsidR="00350A80">
              <w:rPr>
                <w:rFonts w:ascii="Arial Narrow" w:hAnsi="Arial Narrow"/>
                <w:sz w:val="18"/>
                <w:szCs w:val="18"/>
              </w:rPr>
              <w:t>2</w:t>
            </w:r>
            <w:r w:rsidR="00932D9B" w:rsidRPr="002F290E">
              <w:rPr>
                <w:rFonts w:ascii="Arial Narrow" w:hAnsi="Arial Narrow"/>
                <w:sz w:val="18"/>
                <w:szCs w:val="18"/>
              </w:rPr>
              <w:t xml:space="preserve">.2 – Add note to IndexVolume field for </w:t>
            </w:r>
            <w:r w:rsidR="00350A80">
              <w:rPr>
                <w:rFonts w:ascii="Arial Narrow" w:hAnsi="Arial Narrow"/>
                <w:sz w:val="18"/>
                <w:szCs w:val="18"/>
              </w:rPr>
              <w:t xml:space="preserve">Northbound </w:t>
            </w:r>
            <w:r w:rsidR="00932D9B" w:rsidRPr="002F290E">
              <w:rPr>
                <w:rFonts w:ascii="Arial Narrow" w:hAnsi="Arial Narrow"/>
                <w:sz w:val="18"/>
                <w:szCs w:val="18"/>
              </w:rPr>
              <w:t>D</w:t>
            </w:r>
            <w:r w:rsidR="00350A80">
              <w:rPr>
                <w:rFonts w:ascii="Arial Narrow" w:hAnsi="Arial Narrow"/>
                <w:sz w:val="18"/>
                <w:szCs w:val="18"/>
              </w:rPr>
              <w:t xml:space="preserve">aily </w:t>
            </w:r>
            <w:r w:rsidR="00932D9B" w:rsidRPr="002F290E">
              <w:rPr>
                <w:rFonts w:ascii="Arial Narrow" w:hAnsi="Arial Narrow"/>
                <w:sz w:val="18"/>
                <w:szCs w:val="18"/>
              </w:rPr>
              <w:t>Q</w:t>
            </w:r>
            <w:r w:rsidR="00350A80">
              <w:rPr>
                <w:rFonts w:ascii="Arial Narrow" w:hAnsi="Arial Narrow"/>
                <w:sz w:val="18"/>
                <w:szCs w:val="18"/>
              </w:rPr>
              <w:t xml:space="preserve">uota </w:t>
            </w:r>
            <w:r w:rsidR="00932D9B" w:rsidRPr="002F290E">
              <w:rPr>
                <w:rFonts w:ascii="Arial Narrow" w:hAnsi="Arial Narrow"/>
                <w:sz w:val="18"/>
                <w:szCs w:val="18"/>
              </w:rPr>
              <w:t>B</w:t>
            </w:r>
            <w:r w:rsidR="00350A80">
              <w:rPr>
                <w:rFonts w:ascii="Arial Narrow" w:hAnsi="Arial Narrow"/>
                <w:sz w:val="18"/>
                <w:szCs w:val="18"/>
              </w:rPr>
              <w:t>alance</w:t>
            </w:r>
            <w:r w:rsidR="00932D9B" w:rsidRPr="002F290E">
              <w:rPr>
                <w:rFonts w:ascii="Arial Narrow" w:hAnsi="Arial Narrow"/>
                <w:sz w:val="18"/>
                <w:szCs w:val="18"/>
              </w:rPr>
              <w:t xml:space="preserve"> value </w:t>
            </w:r>
          </w:p>
        </w:tc>
      </w:tr>
      <w:tr w:rsidR="002F290E" w:rsidRPr="00BA73EB" w14:paraId="53D7E534" w14:textId="77777777" w:rsidTr="00EE3C76">
        <w:trPr>
          <w:cnfStyle w:val="000000010000" w:firstRow="0" w:lastRow="0" w:firstColumn="0" w:lastColumn="0" w:oddVBand="0" w:evenVBand="0" w:oddHBand="0" w:evenHBand="1" w:firstRowFirstColumn="0" w:firstRowLastColumn="0" w:lastRowFirstColumn="0" w:lastRowLastColumn="0"/>
        </w:trPr>
        <w:tc>
          <w:tcPr>
            <w:tcW w:w="1284" w:type="dxa"/>
          </w:tcPr>
          <w:p w14:paraId="199887E5" w14:textId="77777777" w:rsidR="002F290E" w:rsidRDefault="002F290E" w:rsidP="00AA64A8">
            <w:pPr>
              <w:pStyle w:val="Tablecontent"/>
              <w:ind w:left="90" w:right="90"/>
              <w:jc w:val="center"/>
              <w:rPr>
                <w:lang w:val="fr-FR"/>
              </w:rPr>
            </w:pPr>
            <w:r>
              <w:rPr>
                <w:lang w:val="fr-FR"/>
              </w:rPr>
              <w:lastRenderedPageBreak/>
              <w:t>V1.10</w:t>
            </w:r>
          </w:p>
        </w:tc>
        <w:tc>
          <w:tcPr>
            <w:tcW w:w="1529" w:type="dxa"/>
          </w:tcPr>
          <w:p w14:paraId="0BA216CA" w14:textId="77777777" w:rsidR="002F290E" w:rsidRDefault="002E4D22" w:rsidP="00AA64A8">
            <w:pPr>
              <w:pStyle w:val="Tablecontent"/>
              <w:ind w:left="90" w:right="90"/>
              <w:jc w:val="center"/>
            </w:pPr>
            <w:r>
              <w:t>19 May</w:t>
            </w:r>
            <w:r w:rsidR="002F290E">
              <w:rPr>
                <w:rFonts w:hint="eastAsia"/>
              </w:rPr>
              <w:t xml:space="preserve"> 2015</w:t>
            </w:r>
          </w:p>
        </w:tc>
        <w:tc>
          <w:tcPr>
            <w:tcW w:w="7108" w:type="dxa"/>
          </w:tcPr>
          <w:p w14:paraId="6450F881" w14:textId="77777777" w:rsidR="002F290E" w:rsidRPr="00831D0E" w:rsidRDefault="002F290E" w:rsidP="00AA64A8">
            <w:pPr>
              <w:pStyle w:val="Default"/>
              <w:ind w:left="90" w:right="90"/>
              <w:rPr>
                <w:rFonts w:ascii="Arial Narrow" w:hAnsi="Arial Narrow" w:cstheme="minorBidi"/>
                <w:color w:val="auto"/>
                <w:sz w:val="18"/>
                <w:szCs w:val="22"/>
                <w:lang w:val="en-US"/>
              </w:rPr>
            </w:pPr>
            <w:r w:rsidRPr="00831D0E">
              <w:rPr>
                <w:rFonts w:ascii="Arial Narrow" w:hAnsi="Arial Narrow" w:cstheme="minorBidi"/>
                <w:color w:val="auto"/>
                <w:sz w:val="18"/>
                <w:szCs w:val="22"/>
                <w:lang w:val="en-US"/>
              </w:rPr>
              <w:t xml:space="preserve">Revised Edition with the following updates: </w:t>
            </w:r>
          </w:p>
          <w:p w14:paraId="115A64C0" w14:textId="77777777" w:rsidR="002F290E" w:rsidRPr="002E4D22" w:rsidRDefault="002E4D22" w:rsidP="00AA64A8">
            <w:pPr>
              <w:pStyle w:val="Tablecontent"/>
              <w:tabs>
                <w:tab w:val="left" w:pos="0"/>
              </w:tabs>
              <w:ind w:left="90" w:right="90"/>
            </w:pPr>
            <w:r>
              <w:rPr>
                <w:rFonts w:eastAsia="PMingLiU"/>
                <w:color w:val="000000" w:themeColor="text1"/>
                <w:lang w:eastAsia="zh-HK"/>
              </w:rPr>
              <w:t xml:space="preserve">- </w:t>
            </w:r>
            <w:r w:rsidR="002F290E" w:rsidRPr="00015AC0">
              <w:rPr>
                <w:rFonts w:eastAsia="PMingLiU"/>
                <w:color w:val="000000" w:themeColor="text1"/>
                <w:lang w:eastAsia="zh-HK"/>
              </w:rPr>
              <w:t>Section 3.1</w:t>
            </w:r>
            <w:r w:rsidR="00F26155">
              <w:rPr>
                <w:rFonts w:eastAsia="PMingLiU"/>
                <w:color w:val="000000" w:themeColor="text1"/>
                <w:lang w:eastAsia="zh-HK"/>
              </w:rPr>
              <w:t>0</w:t>
            </w:r>
            <w:r w:rsidR="002F290E" w:rsidRPr="00015AC0">
              <w:rPr>
                <w:rFonts w:eastAsia="PMingLiU"/>
                <w:color w:val="000000" w:themeColor="text1"/>
                <w:lang w:eastAsia="zh-HK"/>
              </w:rPr>
              <w:t xml:space="preserve">.1 – Update description for Statistics </w:t>
            </w:r>
            <w:r w:rsidR="0047709C">
              <w:rPr>
                <w:rFonts w:eastAsia="PMingLiU"/>
                <w:color w:val="000000" w:themeColor="text1"/>
                <w:lang w:eastAsia="zh-HK"/>
              </w:rPr>
              <w:t xml:space="preserve">(60) </w:t>
            </w:r>
            <w:r w:rsidR="002F290E" w:rsidRPr="00015AC0">
              <w:rPr>
                <w:rFonts w:eastAsia="PMingLiU"/>
                <w:color w:val="000000" w:themeColor="text1"/>
                <w:lang w:eastAsia="zh-HK"/>
              </w:rPr>
              <w:t>message</w:t>
            </w:r>
            <w:r w:rsidR="002F290E" w:rsidRPr="00247D7C">
              <w:rPr>
                <w:rFonts w:eastAsia="PMingLiU"/>
                <w:lang w:eastAsia="zh-HK"/>
              </w:rPr>
              <w:t xml:space="preserve"> </w:t>
            </w:r>
          </w:p>
        </w:tc>
      </w:tr>
      <w:tr w:rsidR="005F0210" w:rsidRPr="00BA73EB" w14:paraId="63B76456" w14:textId="77777777" w:rsidTr="00EE3C76">
        <w:trPr>
          <w:cnfStyle w:val="000000100000" w:firstRow="0" w:lastRow="0" w:firstColumn="0" w:lastColumn="0" w:oddVBand="0" w:evenVBand="0" w:oddHBand="1" w:evenHBand="0" w:firstRowFirstColumn="0" w:firstRowLastColumn="0" w:lastRowFirstColumn="0" w:lastRowLastColumn="0"/>
          <w:cantSplit/>
        </w:trPr>
        <w:tc>
          <w:tcPr>
            <w:tcW w:w="1284" w:type="dxa"/>
          </w:tcPr>
          <w:p w14:paraId="1C80D25C" w14:textId="77777777" w:rsidR="005F0210" w:rsidRDefault="005F0210" w:rsidP="00AA64A8">
            <w:pPr>
              <w:pStyle w:val="Tablecontent"/>
              <w:ind w:left="90" w:right="90"/>
              <w:jc w:val="center"/>
              <w:rPr>
                <w:lang w:val="fr-FR"/>
              </w:rPr>
            </w:pPr>
            <w:r>
              <w:rPr>
                <w:lang w:val="fr-FR"/>
              </w:rPr>
              <w:t>V1.10A</w:t>
            </w:r>
          </w:p>
        </w:tc>
        <w:tc>
          <w:tcPr>
            <w:tcW w:w="1529" w:type="dxa"/>
          </w:tcPr>
          <w:p w14:paraId="1512DE6E" w14:textId="77777777" w:rsidR="005F0210" w:rsidRDefault="005F0210" w:rsidP="00AA64A8">
            <w:pPr>
              <w:pStyle w:val="Tablecontent"/>
              <w:ind w:left="90" w:right="90"/>
              <w:jc w:val="center"/>
            </w:pPr>
            <w:r>
              <w:t>12 Aug 2015</w:t>
            </w:r>
          </w:p>
        </w:tc>
        <w:tc>
          <w:tcPr>
            <w:tcW w:w="7108" w:type="dxa"/>
          </w:tcPr>
          <w:p w14:paraId="0FEBCE9F" w14:textId="77777777" w:rsidR="005F0210" w:rsidRPr="00B92C4D" w:rsidRDefault="005F0210" w:rsidP="00AA64A8">
            <w:pPr>
              <w:pStyle w:val="Tablecontent"/>
              <w:tabs>
                <w:tab w:val="left" w:pos="0"/>
              </w:tabs>
              <w:ind w:left="90" w:right="90"/>
              <w:rPr>
                <w:rFonts w:eastAsia="PMingLiU"/>
                <w:color w:val="000000" w:themeColor="text1"/>
                <w:lang w:eastAsia="zh-HK"/>
              </w:rPr>
            </w:pPr>
            <w:r w:rsidRPr="00B92C4D">
              <w:rPr>
                <w:rFonts w:eastAsia="PMingLiU"/>
                <w:color w:val="000000" w:themeColor="text1"/>
                <w:lang w:eastAsia="zh-HK"/>
              </w:rPr>
              <w:t xml:space="preserve">Revised Edition with the following updates: </w:t>
            </w:r>
          </w:p>
          <w:p w14:paraId="64626720" w14:textId="77777777" w:rsidR="005F0210" w:rsidRPr="006567F3" w:rsidRDefault="005F0210" w:rsidP="00AA64A8">
            <w:pPr>
              <w:pStyle w:val="Tablecontent"/>
              <w:tabs>
                <w:tab w:val="left" w:pos="0"/>
              </w:tabs>
              <w:ind w:left="90" w:right="90"/>
              <w:rPr>
                <w:rFonts w:eastAsia="PMingLiU"/>
                <w:color w:val="000000" w:themeColor="text1"/>
                <w:lang w:eastAsia="zh-HK"/>
              </w:rPr>
            </w:pPr>
            <w:r>
              <w:rPr>
                <w:rFonts w:eastAsia="PMingLiU"/>
                <w:color w:val="000000" w:themeColor="text1"/>
                <w:lang w:eastAsia="zh-HK"/>
              </w:rPr>
              <w:t xml:space="preserve">- </w:t>
            </w:r>
            <w:r w:rsidRPr="006567F3">
              <w:rPr>
                <w:rFonts w:eastAsia="PMingLiU"/>
                <w:color w:val="000000" w:themeColor="text1"/>
                <w:lang w:eastAsia="zh-HK"/>
              </w:rPr>
              <w:t>Section 3.8.</w:t>
            </w:r>
            <w:r>
              <w:rPr>
                <w:rFonts w:eastAsia="PMingLiU"/>
                <w:color w:val="000000" w:themeColor="text1"/>
                <w:lang w:eastAsia="zh-HK"/>
              </w:rPr>
              <w:t>2</w:t>
            </w:r>
            <w:r w:rsidRPr="006567F3">
              <w:rPr>
                <w:rFonts w:eastAsia="PMingLiU"/>
                <w:color w:val="000000" w:themeColor="text1"/>
                <w:lang w:eastAsia="zh-HK"/>
              </w:rPr>
              <w:t xml:space="preserve"> – </w:t>
            </w:r>
            <w:r>
              <w:rPr>
                <w:rFonts w:eastAsia="PMingLiU"/>
                <w:color w:val="000000" w:themeColor="text1"/>
                <w:lang w:eastAsia="zh-HK"/>
              </w:rPr>
              <w:t>Typo Correction</w:t>
            </w:r>
          </w:p>
          <w:p w14:paraId="2E1B2DC3" w14:textId="77777777" w:rsidR="005F0210" w:rsidRPr="00C21A95" w:rsidRDefault="005F0210" w:rsidP="00782D4C">
            <w:pPr>
              <w:pStyle w:val="Tablecontent"/>
              <w:tabs>
                <w:tab w:val="left" w:pos="0"/>
              </w:tabs>
              <w:ind w:left="90" w:right="90" w:hangingChars="50" w:hanging="90"/>
              <w:rPr>
                <w:rFonts w:eastAsia="PMingLiU"/>
                <w:color w:val="000000" w:themeColor="text1"/>
                <w:lang w:eastAsia="zh-HK"/>
              </w:rPr>
            </w:pPr>
            <w:r>
              <w:rPr>
                <w:rFonts w:eastAsia="PMingLiU"/>
                <w:color w:val="000000" w:themeColor="text1"/>
                <w:lang w:eastAsia="zh-HK"/>
              </w:rPr>
              <w:t xml:space="preserve">- </w:t>
            </w:r>
            <w:r w:rsidRPr="00B92C4D">
              <w:rPr>
                <w:rFonts w:eastAsia="PMingLiU"/>
                <w:color w:val="000000" w:themeColor="text1"/>
                <w:lang w:eastAsia="zh-HK"/>
              </w:rPr>
              <w:t>Appendix A – Update the index name “CSI HK Mainland Enterprises 50 Index”</w:t>
            </w:r>
            <w:r>
              <w:rPr>
                <w:rFonts w:eastAsia="PMingLiU"/>
                <w:color w:val="000000" w:themeColor="text1"/>
                <w:lang w:eastAsia="zh-HK"/>
              </w:rPr>
              <w:t xml:space="preserve"> and add six new HSI indices</w:t>
            </w:r>
          </w:p>
        </w:tc>
      </w:tr>
      <w:tr w:rsidR="00F95F6E" w:rsidRPr="00BA73EB" w14:paraId="7D3E7275" w14:textId="77777777" w:rsidTr="00EE3C76">
        <w:trPr>
          <w:cnfStyle w:val="000000010000" w:firstRow="0" w:lastRow="0" w:firstColumn="0" w:lastColumn="0" w:oddVBand="0" w:evenVBand="0" w:oddHBand="0" w:evenHBand="1" w:firstRowFirstColumn="0" w:firstRowLastColumn="0" w:lastRowFirstColumn="0" w:lastRowLastColumn="0"/>
          <w:trHeight w:val="3855"/>
        </w:trPr>
        <w:tc>
          <w:tcPr>
            <w:tcW w:w="1284" w:type="dxa"/>
          </w:tcPr>
          <w:p w14:paraId="0D91108F" w14:textId="77777777" w:rsidR="00F95F6E" w:rsidRDefault="00F95F6E" w:rsidP="00AA64A8">
            <w:pPr>
              <w:pStyle w:val="Tablecontent"/>
              <w:ind w:left="90" w:right="90"/>
              <w:jc w:val="center"/>
              <w:rPr>
                <w:lang w:val="fr-FR"/>
              </w:rPr>
            </w:pPr>
            <w:r>
              <w:rPr>
                <w:lang w:val="fr-FR"/>
              </w:rPr>
              <w:t>V1.11</w:t>
            </w:r>
          </w:p>
        </w:tc>
        <w:tc>
          <w:tcPr>
            <w:tcW w:w="1529" w:type="dxa"/>
          </w:tcPr>
          <w:p w14:paraId="11350536" w14:textId="77777777" w:rsidR="00F95F6E" w:rsidRDefault="009B6A6F" w:rsidP="00AA64A8">
            <w:pPr>
              <w:pStyle w:val="Tablecontent"/>
              <w:ind w:left="90" w:right="90"/>
              <w:jc w:val="center"/>
            </w:pPr>
            <w:r>
              <w:t>5</w:t>
            </w:r>
            <w:r w:rsidR="00DC2AA3">
              <w:t xml:space="preserve"> Aug</w:t>
            </w:r>
            <w:r w:rsidR="00F95F6E">
              <w:t xml:space="preserve"> 2015</w:t>
            </w:r>
          </w:p>
        </w:tc>
        <w:tc>
          <w:tcPr>
            <w:tcW w:w="7108" w:type="dxa"/>
          </w:tcPr>
          <w:p w14:paraId="3A159221" w14:textId="77777777" w:rsidR="005F0210" w:rsidRPr="0072493F" w:rsidRDefault="005F0210" w:rsidP="00AA64A8">
            <w:pPr>
              <w:pStyle w:val="Tablecontent"/>
              <w:tabs>
                <w:tab w:val="left" w:pos="0"/>
              </w:tabs>
              <w:ind w:left="90" w:right="90"/>
              <w:rPr>
                <w:rFonts w:eastAsia="PMingLiU"/>
                <w:color w:val="000000" w:themeColor="text1"/>
                <w:lang w:val="en-GB" w:eastAsia="zh-HK"/>
              </w:rPr>
            </w:pPr>
            <w:r w:rsidRPr="0072493F">
              <w:rPr>
                <w:rFonts w:eastAsia="PMingLiU"/>
                <w:color w:val="000000" w:themeColor="text1"/>
                <w:lang w:val="en-GB" w:eastAsia="zh-HK"/>
              </w:rPr>
              <w:t xml:space="preserve">Revised Edition with the following updates: </w:t>
            </w:r>
          </w:p>
          <w:tbl>
            <w:tblPr>
              <w:tblStyle w:val="TableGrid"/>
              <w:tblW w:w="6840" w:type="dxa"/>
              <w:jc w:val="center"/>
              <w:tblLook w:val="04A0" w:firstRow="1" w:lastRow="0" w:firstColumn="1" w:lastColumn="0" w:noHBand="0" w:noVBand="1"/>
            </w:tblPr>
            <w:tblGrid>
              <w:gridCol w:w="1305"/>
              <w:gridCol w:w="5535"/>
            </w:tblGrid>
            <w:tr w:rsidR="00A82F3F" w:rsidRPr="00F87671" w14:paraId="6BAE5D19" w14:textId="77777777" w:rsidTr="00AA64A8">
              <w:trPr>
                <w:jc w:val="center"/>
              </w:trPr>
              <w:tc>
                <w:tcPr>
                  <w:tcW w:w="1305" w:type="dxa"/>
                </w:tcPr>
                <w:p w14:paraId="6893C797" w14:textId="77777777" w:rsidR="00A82F3F" w:rsidRPr="0072493F" w:rsidRDefault="00A82F3F" w:rsidP="00403A4D">
                  <w:pPr>
                    <w:pStyle w:val="Tablecontent"/>
                    <w:tabs>
                      <w:tab w:val="left" w:pos="0"/>
                    </w:tabs>
                    <w:rPr>
                      <w:rFonts w:eastAsia="PMingLiU"/>
                      <w:b/>
                      <w:noProof/>
                      <w:color w:val="000000" w:themeColor="text1"/>
                      <w:lang w:val="en-GB" w:eastAsia="zh-TW"/>
                    </w:rPr>
                  </w:pPr>
                  <w:r w:rsidRPr="0072493F">
                    <w:rPr>
                      <w:rFonts w:eastAsia="PMingLiU"/>
                      <w:b/>
                      <w:noProof/>
                      <w:color w:val="000000" w:themeColor="text1"/>
                      <w:lang w:val="en-GB" w:eastAsia="zh-TW"/>
                    </w:rPr>
                    <w:t>Effective Date</w:t>
                  </w:r>
                </w:p>
              </w:tc>
              <w:tc>
                <w:tcPr>
                  <w:tcW w:w="5535" w:type="dxa"/>
                </w:tcPr>
                <w:p w14:paraId="085CD043" w14:textId="77777777" w:rsidR="00A82F3F" w:rsidRPr="0072493F" w:rsidRDefault="00A82F3F" w:rsidP="00403A4D">
                  <w:pPr>
                    <w:pStyle w:val="Tablecontent"/>
                    <w:tabs>
                      <w:tab w:val="left" w:pos="0"/>
                    </w:tabs>
                    <w:rPr>
                      <w:rFonts w:eastAsia="PMingLiU"/>
                      <w:b/>
                      <w:noProof/>
                      <w:color w:val="000000" w:themeColor="text1"/>
                      <w:lang w:val="en-GB" w:eastAsia="zh-TW"/>
                    </w:rPr>
                  </w:pPr>
                  <w:r w:rsidRPr="0072493F">
                    <w:rPr>
                      <w:rFonts w:eastAsia="PMingLiU"/>
                      <w:b/>
                      <w:noProof/>
                      <w:color w:val="000000" w:themeColor="text1"/>
                      <w:lang w:val="en-GB" w:eastAsia="zh-TW"/>
                    </w:rPr>
                    <w:t>Changes</w:t>
                  </w:r>
                </w:p>
              </w:tc>
            </w:tr>
            <w:tr w:rsidR="00A82F3F" w:rsidRPr="00F87671" w14:paraId="2CC4D165" w14:textId="77777777" w:rsidTr="00AA64A8">
              <w:trPr>
                <w:jc w:val="center"/>
              </w:trPr>
              <w:tc>
                <w:tcPr>
                  <w:tcW w:w="1305" w:type="dxa"/>
                </w:tcPr>
                <w:p w14:paraId="1B368238" w14:textId="5CEF69CB" w:rsidR="00A82F3F" w:rsidRPr="0072493F" w:rsidRDefault="00AA64A8" w:rsidP="00403A4D">
                  <w:pPr>
                    <w:pStyle w:val="Tablecontent"/>
                    <w:tabs>
                      <w:tab w:val="left" w:pos="0"/>
                    </w:tabs>
                    <w:rPr>
                      <w:rFonts w:eastAsia="PMingLiU"/>
                      <w:noProof/>
                      <w:color w:val="000000" w:themeColor="text1"/>
                      <w:lang w:val="en-GB" w:eastAsia="zh-TW"/>
                    </w:rPr>
                  </w:pPr>
                  <w:r>
                    <w:rPr>
                      <w:rFonts w:eastAsia="PMingLiU"/>
                      <w:noProof/>
                      <w:color w:val="000000" w:themeColor="text1"/>
                      <w:lang w:val="en-GB" w:eastAsia="zh-TW"/>
                    </w:rPr>
                    <w:t>Phrase 1 of CAS on 25 Jul 2016</w:t>
                  </w:r>
                  <w:r>
                    <w:rPr>
                      <w:rFonts w:eastAsia="PMingLiU"/>
                      <w:noProof/>
                      <w:color w:val="000000" w:themeColor="text1"/>
                      <w:lang w:val="en-GB" w:eastAsia="zh-TW"/>
                    </w:rPr>
                    <w:br/>
                  </w:r>
                  <w:r>
                    <w:rPr>
                      <w:rFonts w:eastAsia="PMingLiU"/>
                      <w:noProof/>
                      <w:color w:val="000000" w:themeColor="text1"/>
                      <w:lang w:val="en-GB" w:eastAsia="zh-TW"/>
                    </w:rPr>
                    <w:br/>
                    <w:t>VCM on 22 Aug 2016</w:t>
                  </w:r>
                </w:p>
              </w:tc>
              <w:tc>
                <w:tcPr>
                  <w:tcW w:w="5535" w:type="dxa"/>
                </w:tcPr>
                <w:p w14:paraId="152E54D2" w14:textId="77777777" w:rsidR="00A82F3F" w:rsidRPr="0072493F" w:rsidRDefault="00A82F3F" w:rsidP="00403A4D">
                  <w:pPr>
                    <w:pStyle w:val="Tablecontent"/>
                    <w:tabs>
                      <w:tab w:val="left" w:pos="0"/>
                    </w:tabs>
                    <w:rPr>
                      <w:rFonts w:eastAsia="PMingLiU"/>
                      <w:b/>
                      <w:color w:val="000000" w:themeColor="text1"/>
                      <w:lang w:val="en-GB" w:eastAsia="zh-HK"/>
                    </w:rPr>
                  </w:pPr>
                  <w:r w:rsidRPr="0072493F">
                    <w:rPr>
                      <w:rFonts w:eastAsia="PMingLiU"/>
                      <w:b/>
                      <w:color w:val="000000" w:themeColor="text1"/>
                      <w:lang w:val="en-GB" w:eastAsia="zh-HK"/>
                    </w:rPr>
                    <w:t>Introduction of Closing Auction Session (CAS) &amp;</w:t>
                  </w:r>
                </w:p>
                <w:p w14:paraId="2D78B1CA" w14:textId="77777777" w:rsidR="00A82F3F" w:rsidRPr="0072493F" w:rsidRDefault="00A82F3F" w:rsidP="00403A4D">
                  <w:pPr>
                    <w:pStyle w:val="Tablecontent"/>
                    <w:tabs>
                      <w:tab w:val="left" w:pos="0"/>
                    </w:tabs>
                    <w:rPr>
                      <w:rFonts w:eastAsia="PMingLiU"/>
                      <w:b/>
                      <w:color w:val="000000" w:themeColor="text1"/>
                      <w:lang w:val="en-GB" w:eastAsia="zh-HK"/>
                    </w:rPr>
                  </w:pPr>
                  <w:r w:rsidRPr="0072493F">
                    <w:rPr>
                      <w:rFonts w:eastAsia="PMingLiU"/>
                      <w:b/>
                      <w:color w:val="000000" w:themeColor="text1"/>
                      <w:lang w:val="en-GB" w:eastAsia="zh-HK"/>
                    </w:rPr>
                    <w:t xml:space="preserve">Volatility Control Mechanism (VCM) </w:t>
                  </w:r>
                </w:p>
                <w:p w14:paraId="0A496063" w14:textId="77777777" w:rsidR="00A82F3F" w:rsidRPr="0072493F" w:rsidRDefault="00A82F3F" w:rsidP="005F0210">
                  <w:pPr>
                    <w:pStyle w:val="Tablecontent"/>
                    <w:numPr>
                      <w:ilvl w:val="0"/>
                      <w:numId w:val="29"/>
                    </w:numPr>
                    <w:tabs>
                      <w:tab w:val="left" w:pos="0"/>
                    </w:tabs>
                    <w:ind w:left="231" w:hanging="231"/>
                    <w:rPr>
                      <w:rFonts w:eastAsia="PMingLiU"/>
                      <w:color w:val="000000" w:themeColor="text1"/>
                      <w:lang w:val="en-GB" w:eastAsia="zh-HK"/>
                    </w:rPr>
                  </w:pPr>
                  <w:r w:rsidRPr="0072493F">
                    <w:rPr>
                      <w:rFonts w:eastAsia="PMingLiU"/>
                      <w:color w:val="000000" w:themeColor="text1"/>
                      <w:lang w:val="en-GB" w:eastAsia="zh-HK"/>
                    </w:rPr>
                    <w:t>Section 1.3 – Add new messages Order Imbalance (56), Reference Price (43), VCM Trigger (23)</w:t>
                  </w:r>
                </w:p>
                <w:p w14:paraId="3C036CD0" w14:textId="77777777" w:rsidR="00A82F3F" w:rsidRDefault="00A82F3F" w:rsidP="005F0210">
                  <w:pPr>
                    <w:pStyle w:val="Tablecontent"/>
                    <w:numPr>
                      <w:ilvl w:val="0"/>
                      <w:numId w:val="29"/>
                    </w:numPr>
                    <w:tabs>
                      <w:tab w:val="left" w:pos="0"/>
                    </w:tabs>
                    <w:ind w:left="231" w:hanging="231"/>
                    <w:rPr>
                      <w:rFonts w:eastAsia="PMingLiU"/>
                      <w:color w:val="000000" w:themeColor="text1"/>
                      <w:lang w:val="en-GB" w:eastAsia="zh-HK"/>
                    </w:rPr>
                  </w:pPr>
                  <w:r w:rsidRPr="0072493F">
                    <w:rPr>
                      <w:rFonts w:eastAsia="PMingLiU"/>
                      <w:color w:val="000000" w:themeColor="text1"/>
                      <w:lang w:val="en-GB" w:eastAsia="zh-HK"/>
                    </w:rPr>
                    <w:t>Section 3.2 – Add New MsgType for Order Imbalance (56), Reference Price (43), VCM Trigger (23)</w:t>
                  </w:r>
                </w:p>
                <w:p w14:paraId="6A723FE7" w14:textId="77777777" w:rsidR="00A82F3F" w:rsidRPr="00985A09" w:rsidRDefault="00A82F3F" w:rsidP="00985A09">
                  <w:pPr>
                    <w:pStyle w:val="Tablecontent"/>
                    <w:numPr>
                      <w:ilvl w:val="0"/>
                      <w:numId w:val="29"/>
                    </w:numPr>
                    <w:tabs>
                      <w:tab w:val="left" w:pos="0"/>
                    </w:tabs>
                    <w:ind w:left="176" w:hanging="142"/>
                    <w:rPr>
                      <w:rFonts w:eastAsia="PMingLiU"/>
                      <w:color w:val="000000" w:themeColor="text1"/>
                      <w:lang w:eastAsia="zh-HK"/>
                    </w:rPr>
                  </w:pPr>
                  <w:r w:rsidRPr="00D63CC7">
                    <w:rPr>
                      <w:rFonts w:eastAsia="PMingLiU"/>
                      <w:color w:val="000000" w:themeColor="text1"/>
                      <w:lang w:eastAsia="zh-HK"/>
                    </w:rPr>
                    <w:t>Section 3.6.2 – Introduce two fields “VCM Flag” and “CAS Flag” in Securities Definition</w:t>
                  </w:r>
                </w:p>
                <w:p w14:paraId="3C0A60AD" w14:textId="77777777" w:rsidR="00A82F3F" w:rsidRDefault="00A82F3F" w:rsidP="005F0210">
                  <w:pPr>
                    <w:pStyle w:val="Tablecontent"/>
                    <w:numPr>
                      <w:ilvl w:val="0"/>
                      <w:numId w:val="29"/>
                    </w:numPr>
                    <w:tabs>
                      <w:tab w:val="left" w:pos="0"/>
                    </w:tabs>
                    <w:ind w:left="176" w:hanging="142"/>
                    <w:rPr>
                      <w:rFonts w:eastAsia="PMingLiU"/>
                      <w:color w:val="000000" w:themeColor="text1"/>
                      <w:lang w:eastAsia="zh-HK"/>
                    </w:rPr>
                  </w:pPr>
                  <w:r w:rsidRPr="00B354EB">
                    <w:rPr>
                      <w:rFonts w:eastAsia="PMingLiU"/>
                      <w:color w:val="000000" w:themeColor="text1"/>
                      <w:lang w:eastAsia="zh-HK"/>
                    </w:rPr>
                    <w:t>Section 3.7.1 – New field values for new trading sessions in CAS</w:t>
                  </w:r>
                </w:p>
                <w:p w14:paraId="752BABEE" w14:textId="77777777" w:rsidR="00A82F3F" w:rsidRPr="00A44330" w:rsidRDefault="00A82F3F" w:rsidP="005F0210">
                  <w:pPr>
                    <w:pStyle w:val="Tablecontent"/>
                    <w:numPr>
                      <w:ilvl w:val="0"/>
                      <w:numId w:val="29"/>
                    </w:numPr>
                    <w:tabs>
                      <w:tab w:val="left" w:pos="0"/>
                    </w:tabs>
                    <w:ind w:left="176" w:hanging="142"/>
                    <w:rPr>
                      <w:rFonts w:eastAsia="PMingLiU"/>
                      <w:color w:val="000000" w:themeColor="text1"/>
                      <w:lang w:eastAsia="zh-HK"/>
                    </w:rPr>
                  </w:pPr>
                  <w:r w:rsidRPr="00A44330">
                    <w:rPr>
                      <w:rFonts w:eastAsia="PMingLiU"/>
                      <w:color w:val="000000" w:themeColor="text1"/>
                      <w:lang w:eastAsia="zh-HK"/>
                    </w:rPr>
                    <w:t>Section 3.</w:t>
                  </w:r>
                  <w:r>
                    <w:rPr>
                      <w:rFonts w:eastAsia="PMingLiU"/>
                      <w:color w:val="000000" w:themeColor="text1"/>
                      <w:lang w:eastAsia="zh-HK"/>
                    </w:rPr>
                    <w:t>8</w:t>
                  </w:r>
                  <w:r w:rsidRPr="00A44330">
                    <w:rPr>
                      <w:rFonts w:eastAsia="PMingLiU"/>
                      <w:color w:val="000000" w:themeColor="text1"/>
                      <w:lang w:eastAsia="zh-HK"/>
                    </w:rPr>
                    <w:t>.</w:t>
                  </w:r>
                  <w:r>
                    <w:rPr>
                      <w:rFonts w:eastAsia="PMingLiU"/>
                      <w:color w:val="000000" w:themeColor="text1"/>
                      <w:lang w:eastAsia="zh-HK"/>
                    </w:rPr>
                    <w:t>5</w:t>
                  </w:r>
                  <w:r w:rsidRPr="00A44330">
                    <w:rPr>
                      <w:rFonts w:eastAsia="PMingLiU"/>
                      <w:color w:val="000000" w:themeColor="text1"/>
                      <w:lang w:eastAsia="zh-HK"/>
                    </w:rPr>
                    <w:t xml:space="preserve"> – Add new </w:t>
                  </w:r>
                  <w:r>
                    <w:rPr>
                      <w:rFonts w:eastAsia="PMingLiU"/>
                      <w:color w:val="000000" w:themeColor="text1"/>
                      <w:lang w:eastAsia="zh-HK"/>
                    </w:rPr>
                    <w:t>Order Imbalance (56)</w:t>
                  </w:r>
                  <w:r w:rsidRPr="00A44330">
                    <w:rPr>
                      <w:rFonts w:eastAsia="PMingLiU"/>
                      <w:color w:val="000000" w:themeColor="text1"/>
                      <w:lang w:eastAsia="zh-HK"/>
                    </w:rPr>
                    <w:t xml:space="preserve"> message </w:t>
                  </w:r>
                </w:p>
                <w:p w14:paraId="276FB68F" w14:textId="77777777" w:rsidR="00A82F3F" w:rsidRPr="00A44330" w:rsidRDefault="00A82F3F" w:rsidP="005F0210">
                  <w:pPr>
                    <w:pStyle w:val="Tablecontent"/>
                    <w:numPr>
                      <w:ilvl w:val="0"/>
                      <w:numId w:val="29"/>
                    </w:numPr>
                    <w:tabs>
                      <w:tab w:val="left" w:pos="0"/>
                    </w:tabs>
                    <w:ind w:left="176" w:hanging="142"/>
                    <w:rPr>
                      <w:rFonts w:eastAsia="PMingLiU"/>
                      <w:color w:val="000000" w:themeColor="text1"/>
                      <w:lang w:eastAsia="zh-HK"/>
                    </w:rPr>
                  </w:pPr>
                  <w:r w:rsidRPr="00A44330">
                    <w:rPr>
                      <w:rFonts w:eastAsia="PMingLiU"/>
                      <w:color w:val="000000" w:themeColor="text1"/>
                      <w:lang w:eastAsia="zh-HK"/>
                    </w:rPr>
                    <w:t>Section 3.9.4 –</w:t>
                  </w:r>
                  <w:r>
                    <w:rPr>
                      <w:rFonts w:eastAsia="PMingLiU"/>
                      <w:color w:val="000000" w:themeColor="text1"/>
                      <w:lang w:eastAsia="zh-HK"/>
                    </w:rPr>
                    <w:t xml:space="preserve"> Re</w:t>
                  </w:r>
                  <w:r w:rsidRPr="00B92C4D">
                    <w:rPr>
                      <w:rFonts w:eastAsia="PMingLiU"/>
                      <w:color w:val="000000" w:themeColor="text1"/>
                      <w:lang w:eastAsia="zh-HK"/>
                    </w:rPr>
                    <w:t xml:space="preserve">vise description of </w:t>
                  </w:r>
                  <w:r>
                    <w:rPr>
                      <w:rFonts w:eastAsia="PMingLiU"/>
                      <w:color w:val="000000" w:themeColor="text1"/>
                      <w:lang w:eastAsia="zh-HK"/>
                    </w:rPr>
                    <w:t>Indicative Equilibrium Price (41)</w:t>
                  </w:r>
                  <w:r w:rsidRPr="00B92C4D">
                    <w:rPr>
                      <w:rFonts w:eastAsia="PMingLiU"/>
                      <w:color w:val="000000" w:themeColor="text1"/>
                      <w:lang w:eastAsia="zh-HK"/>
                    </w:rPr>
                    <w:t xml:space="preserve"> message</w:t>
                  </w:r>
                  <w:r w:rsidRPr="00A44330">
                    <w:rPr>
                      <w:rFonts w:eastAsia="PMingLiU"/>
                      <w:color w:val="000000" w:themeColor="text1"/>
                      <w:lang w:eastAsia="zh-HK"/>
                    </w:rPr>
                    <w:t xml:space="preserve"> </w:t>
                  </w:r>
                </w:p>
                <w:p w14:paraId="03BB5169" w14:textId="77777777" w:rsidR="00A82F3F" w:rsidRPr="00A44330" w:rsidRDefault="00A82F3F" w:rsidP="005F0210">
                  <w:pPr>
                    <w:pStyle w:val="Tablecontent"/>
                    <w:numPr>
                      <w:ilvl w:val="0"/>
                      <w:numId w:val="29"/>
                    </w:numPr>
                    <w:tabs>
                      <w:tab w:val="left" w:pos="0"/>
                    </w:tabs>
                    <w:ind w:left="176" w:hanging="142"/>
                    <w:rPr>
                      <w:rFonts w:eastAsia="PMingLiU"/>
                      <w:color w:val="000000" w:themeColor="text1"/>
                      <w:lang w:eastAsia="zh-HK"/>
                    </w:rPr>
                  </w:pPr>
                  <w:r w:rsidRPr="00A44330">
                    <w:rPr>
                      <w:rFonts w:eastAsia="PMingLiU"/>
                      <w:color w:val="000000" w:themeColor="text1"/>
                      <w:lang w:eastAsia="zh-HK"/>
                    </w:rPr>
                    <w:t>Section 3.9.</w:t>
                  </w:r>
                  <w:r>
                    <w:rPr>
                      <w:rFonts w:eastAsia="PMingLiU"/>
                      <w:color w:val="000000" w:themeColor="text1"/>
                      <w:lang w:eastAsia="zh-HK"/>
                    </w:rPr>
                    <w:t>5</w:t>
                  </w:r>
                  <w:r w:rsidRPr="00A44330">
                    <w:rPr>
                      <w:rFonts w:eastAsia="PMingLiU"/>
                      <w:color w:val="000000" w:themeColor="text1"/>
                      <w:lang w:eastAsia="zh-HK"/>
                    </w:rPr>
                    <w:t xml:space="preserve"> – Add new Reference Price (43) message </w:t>
                  </w:r>
                </w:p>
                <w:p w14:paraId="442EEB3B" w14:textId="77777777" w:rsidR="00A82F3F" w:rsidRDefault="00A82F3F" w:rsidP="00985A09">
                  <w:pPr>
                    <w:pStyle w:val="Tablecontent"/>
                    <w:numPr>
                      <w:ilvl w:val="0"/>
                      <w:numId w:val="29"/>
                    </w:numPr>
                    <w:tabs>
                      <w:tab w:val="left" w:pos="0"/>
                    </w:tabs>
                    <w:ind w:left="176" w:hanging="142"/>
                    <w:rPr>
                      <w:rFonts w:eastAsia="PMingLiU"/>
                      <w:color w:val="000000" w:themeColor="text1"/>
                      <w:lang w:eastAsia="zh-HK"/>
                    </w:rPr>
                  </w:pPr>
                  <w:r w:rsidRPr="00A44330">
                    <w:rPr>
                      <w:rFonts w:eastAsia="PMingLiU"/>
                      <w:color w:val="000000" w:themeColor="text1"/>
                      <w:lang w:eastAsia="zh-HK"/>
                    </w:rPr>
                    <w:t>Section 3.9.</w:t>
                  </w:r>
                  <w:r>
                    <w:rPr>
                      <w:rFonts w:eastAsia="PMingLiU"/>
                      <w:color w:val="000000" w:themeColor="text1"/>
                      <w:lang w:eastAsia="zh-HK"/>
                    </w:rPr>
                    <w:t>6</w:t>
                  </w:r>
                  <w:r w:rsidRPr="00A44330">
                    <w:rPr>
                      <w:rFonts w:eastAsia="PMingLiU"/>
                      <w:color w:val="000000" w:themeColor="text1"/>
                      <w:lang w:eastAsia="zh-HK"/>
                    </w:rPr>
                    <w:t xml:space="preserve"> – Add new VCM Trigger (23) message</w:t>
                  </w:r>
                </w:p>
                <w:p w14:paraId="57031837" w14:textId="77777777" w:rsidR="00A82F3F" w:rsidRPr="00985A09" w:rsidRDefault="00A82F3F" w:rsidP="00985A09">
                  <w:pPr>
                    <w:pStyle w:val="Tablecontent"/>
                    <w:numPr>
                      <w:ilvl w:val="0"/>
                      <w:numId w:val="29"/>
                    </w:numPr>
                    <w:tabs>
                      <w:tab w:val="left" w:pos="0"/>
                    </w:tabs>
                    <w:ind w:left="176" w:hanging="142"/>
                    <w:rPr>
                      <w:rFonts w:eastAsia="PMingLiU"/>
                      <w:color w:val="000000" w:themeColor="text1"/>
                      <w:lang w:eastAsia="zh-HK"/>
                    </w:rPr>
                  </w:pPr>
                  <w:r w:rsidRPr="005F0210">
                    <w:rPr>
                      <w:rFonts w:eastAsia="PMingLiU"/>
                      <w:color w:val="000000" w:themeColor="text1"/>
                      <w:lang w:eastAsia="zh-HK"/>
                    </w:rPr>
                    <w:t>Section 4.2 – Include Order Imbalance (56), Reference Price (43), VCM Trigger (23) in refresh service</w:t>
                  </w:r>
                </w:p>
              </w:tc>
            </w:tr>
          </w:tbl>
          <w:p w14:paraId="15A1DA3F" w14:textId="77777777" w:rsidR="00D249A2" w:rsidRPr="00B218F7" w:rsidRDefault="00D249A2" w:rsidP="00AA64A8">
            <w:pPr>
              <w:pStyle w:val="Tablecontent"/>
              <w:tabs>
                <w:tab w:val="left" w:pos="0"/>
              </w:tabs>
              <w:ind w:left="90" w:right="90"/>
              <w:rPr>
                <w:rFonts w:eastAsia="PMingLiU"/>
                <w:color w:val="000000" w:themeColor="text1"/>
                <w:lang w:eastAsia="zh-HK"/>
              </w:rPr>
            </w:pPr>
          </w:p>
        </w:tc>
      </w:tr>
      <w:tr w:rsidR="00B354EB" w:rsidRPr="00BA73EB" w14:paraId="2F293C82" w14:textId="77777777" w:rsidTr="00EE3C76">
        <w:trPr>
          <w:cnfStyle w:val="000000100000" w:firstRow="0" w:lastRow="0" w:firstColumn="0" w:lastColumn="0" w:oddVBand="0" w:evenVBand="0" w:oddHBand="1" w:evenHBand="0" w:firstRowFirstColumn="0" w:firstRowLastColumn="0" w:lastRowFirstColumn="0" w:lastRowLastColumn="0"/>
          <w:trHeight w:val="2743"/>
        </w:trPr>
        <w:tc>
          <w:tcPr>
            <w:tcW w:w="1284" w:type="dxa"/>
          </w:tcPr>
          <w:p w14:paraId="5FB9EEF5" w14:textId="77777777" w:rsidR="00B354EB" w:rsidRDefault="00B354EB" w:rsidP="00AA64A8">
            <w:pPr>
              <w:pStyle w:val="Tablecontent"/>
              <w:ind w:left="90" w:right="90"/>
              <w:jc w:val="center"/>
              <w:rPr>
                <w:lang w:val="fr-FR"/>
              </w:rPr>
            </w:pPr>
            <w:r>
              <w:rPr>
                <w:lang w:val="fr-FR"/>
              </w:rPr>
              <w:t>V1.11B</w:t>
            </w:r>
          </w:p>
        </w:tc>
        <w:tc>
          <w:tcPr>
            <w:tcW w:w="1529" w:type="dxa"/>
          </w:tcPr>
          <w:p w14:paraId="7B1121F7" w14:textId="77777777" w:rsidR="00B354EB" w:rsidRDefault="00787F05" w:rsidP="00AA64A8">
            <w:pPr>
              <w:pStyle w:val="Tablecontent"/>
              <w:ind w:left="90" w:right="90"/>
              <w:jc w:val="center"/>
            </w:pPr>
            <w:r>
              <w:t xml:space="preserve">14 </w:t>
            </w:r>
            <w:r w:rsidR="00B354EB">
              <w:t>Dec 2015</w:t>
            </w:r>
          </w:p>
        </w:tc>
        <w:tc>
          <w:tcPr>
            <w:tcW w:w="7108" w:type="dxa"/>
          </w:tcPr>
          <w:p w14:paraId="5B50EF53" w14:textId="77777777" w:rsidR="005F0210" w:rsidRPr="0072493F" w:rsidRDefault="005F0210" w:rsidP="00AA64A8">
            <w:pPr>
              <w:pStyle w:val="Tablecontent"/>
              <w:tabs>
                <w:tab w:val="left" w:pos="0"/>
              </w:tabs>
              <w:ind w:left="90" w:right="90"/>
              <w:rPr>
                <w:rFonts w:eastAsia="PMingLiU"/>
                <w:color w:val="000000" w:themeColor="text1"/>
                <w:lang w:val="en-GB" w:eastAsia="zh-HK"/>
              </w:rPr>
            </w:pPr>
            <w:r w:rsidRPr="0072493F">
              <w:rPr>
                <w:rFonts w:eastAsia="PMingLiU"/>
                <w:color w:val="000000" w:themeColor="text1"/>
                <w:lang w:val="en-GB" w:eastAsia="zh-HK"/>
              </w:rPr>
              <w:t>Revised Edition with the following updates:</w:t>
            </w:r>
          </w:p>
          <w:tbl>
            <w:tblPr>
              <w:tblStyle w:val="TableGrid"/>
              <w:tblW w:w="6847" w:type="dxa"/>
              <w:jc w:val="center"/>
              <w:tblLook w:val="04A0" w:firstRow="1" w:lastRow="0" w:firstColumn="1" w:lastColumn="0" w:noHBand="0" w:noVBand="1"/>
            </w:tblPr>
            <w:tblGrid>
              <w:gridCol w:w="1287"/>
              <w:gridCol w:w="5560"/>
            </w:tblGrid>
            <w:tr w:rsidR="00A82F3F" w:rsidRPr="00F87671" w14:paraId="596C589E" w14:textId="77777777" w:rsidTr="00AA64A8">
              <w:trPr>
                <w:jc w:val="center"/>
              </w:trPr>
              <w:tc>
                <w:tcPr>
                  <w:tcW w:w="1287" w:type="dxa"/>
                </w:tcPr>
                <w:p w14:paraId="4AFA20E3" w14:textId="77777777" w:rsidR="00A82F3F" w:rsidRPr="0072493F" w:rsidRDefault="00A82F3F" w:rsidP="00403A4D">
                  <w:pPr>
                    <w:pStyle w:val="Tablecontent"/>
                    <w:tabs>
                      <w:tab w:val="left" w:pos="0"/>
                    </w:tabs>
                    <w:rPr>
                      <w:rFonts w:eastAsia="PMingLiU"/>
                      <w:b/>
                      <w:noProof/>
                      <w:color w:val="000000" w:themeColor="text1"/>
                      <w:lang w:val="en-GB" w:eastAsia="zh-TW"/>
                    </w:rPr>
                  </w:pPr>
                  <w:r w:rsidRPr="0072493F">
                    <w:rPr>
                      <w:rFonts w:eastAsia="PMingLiU"/>
                      <w:b/>
                      <w:noProof/>
                      <w:color w:val="000000" w:themeColor="text1"/>
                      <w:lang w:val="en-GB" w:eastAsia="zh-TW"/>
                    </w:rPr>
                    <w:t>Effective Date</w:t>
                  </w:r>
                </w:p>
              </w:tc>
              <w:tc>
                <w:tcPr>
                  <w:tcW w:w="5560" w:type="dxa"/>
                </w:tcPr>
                <w:p w14:paraId="78CC8738" w14:textId="77777777" w:rsidR="00A82F3F" w:rsidRPr="0072493F" w:rsidRDefault="00A82F3F" w:rsidP="00403A4D">
                  <w:pPr>
                    <w:pStyle w:val="Tablecontent"/>
                    <w:tabs>
                      <w:tab w:val="left" w:pos="0"/>
                    </w:tabs>
                    <w:rPr>
                      <w:rFonts w:eastAsia="PMingLiU"/>
                      <w:b/>
                      <w:noProof/>
                      <w:color w:val="000000" w:themeColor="text1"/>
                      <w:lang w:val="en-GB" w:eastAsia="zh-TW"/>
                    </w:rPr>
                  </w:pPr>
                  <w:r w:rsidRPr="0072493F">
                    <w:rPr>
                      <w:rFonts w:eastAsia="PMingLiU"/>
                      <w:b/>
                      <w:noProof/>
                      <w:color w:val="000000" w:themeColor="text1"/>
                      <w:lang w:val="en-GB" w:eastAsia="zh-TW"/>
                    </w:rPr>
                    <w:t>Changes</w:t>
                  </w:r>
                </w:p>
              </w:tc>
            </w:tr>
            <w:tr w:rsidR="00A82F3F" w:rsidRPr="00F87671" w14:paraId="31479549" w14:textId="77777777" w:rsidTr="00AA64A8">
              <w:trPr>
                <w:jc w:val="center"/>
              </w:trPr>
              <w:tc>
                <w:tcPr>
                  <w:tcW w:w="1287" w:type="dxa"/>
                  <w:tcBorders>
                    <w:bottom w:val="single" w:sz="4" w:space="0" w:color="000000" w:themeColor="text1"/>
                  </w:tcBorders>
                </w:tcPr>
                <w:p w14:paraId="2C90872E" w14:textId="77777777" w:rsidR="00A82F3F" w:rsidRPr="0072493F" w:rsidRDefault="000B0306" w:rsidP="00403A4D">
                  <w:pPr>
                    <w:pStyle w:val="Tablecontent"/>
                    <w:tabs>
                      <w:tab w:val="left" w:pos="0"/>
                    </w:tabs>
                    <w:rPr>
                      <w:rFonts w:eastAsia="PMingLiU"/>
                      <w:noProof/>
                      <w:color w:val="000000" w:themeColor="text1"/>
                      <w:lang w:val="en-GB" w:eastAsia="zh-TW"/>
                    </w:rPr>
                  </w:pPr>
                  <w:r w:rsidRPr="000B0306">
                    <w:rPr>
                      <w:rFonts w:eastAsia="PMingLiU"/>
                      <w:noProof/>
                      <w:color w:val="000000" w:themeColor="text1"/>
                      <w:lang w:val="en-GB" w:eastAsia="zh-TW"/>
                    </w:rPr>
                    <w:t>Immediate</w:t>
                  </w:r>
                </w:p>
              </w:tc>
              <w:tc>
                <w:tcPr>
                  <w:tcW w:w="5560" w:type="dxa"/>
                  <w:tcBorders>
                    <w:bottom w:val="single" w:sz="4" w:space="0" w:color="000000" w:themeColor="text1"/>
                  </w:tcBorders>
                </w:tcPr>
                <w:p w14:paraId="3F9ECB20" w14:textId="77777777" w:rsidR="00A82F3F" w:rsidRPr="0072493F" w:rsidRDefault="00A82F3F" w:rsidP="00403A4D">
                  <w:pPr>
                    <w:pStyle w:val="Tablecontent"/>
                    <w:tabs>
                      <w:tab w:val="left" w:pos="0"/>
                    </w:tabs>
                    <w:rPr>
                      <w:rFonts w:eastAsia="PMingLiU"/>
                      <w:b/>
                      <w:noProof/>
                      <w:color w:val="000000" w:themeColor="text1"/>
                      <w:lang w:val="en-GB" w:eastAsia="zh-TW"/>
                    </w:rPr>
                  </w:pPr>
                  <w:r w:rsidRPr="0072493F">
                    <w:rPr>
                      <w:rFonts w:eastAsia="PMingLiU"/>
                      <w:b/>
                      <w:noProof/>
                      <w:color w:val="000000" w:themeColor="text1"/>
                      <w:lang w:val="en-GB" w:eastAsia="zh-TW"/>
                    </w:rPr>
                    <w:t>Clarifications</w:t>
                  </w:r>
                </w:p>
                <w:p w14:paraId="49E3552E" w14:textId="77777777" w:rsidR="00A82F3F" w:rsidRPr="0072493F" w:rsidRDefault="00A82F3F" w:rsidP="00403A4D">
                  <w:pPr>
                    <w:pStyle w:val="Tablecontent"/>
                    <w:numPr>
                      <w:ilvl w:val="0"/>
                      <w:numId w:val="9"/>
                    </w:numPr>
                    <w:tabs>
                      <w:tab w:val="left" w:pos="0"/>
                    </w:tabs>
                    <w:ind w:left="176" w:hanging="142"/>
                    <w:rPr>
                      <w:rFonts w:eastAsia="PMingLiU"/>
                      <w:b/>
                      <w:color w:val="000000" w:themeColor="text1"/>
                      <w:lang w:val="en-GB" w:eastAsia="zh-HK"/>
                    </w:rPr>
                  </w:pPr>
                  <w:r w:rsidRPr="0072493F">
                    <w:rPr>
                      <w:rFonts w:eastAsia="PMingLiU"/>
                      <w:color w:val="000000" w:themeColor="text1"/>
                      <w:lang w:val="en-GB" w:eastAsia="zh-HK"/>
                    </w:rPr>
                    <w:t>Section 3.11.1 – Revise the description for Statistics (60) message to reflect the change effective in mid 2015 that Statistics message will be sent after every trade including off-exchange trades reported during auction session</w:t>
                  </w:r>
                </w:p>
              </w:tc>
            </w:tr>
            <w:tr w:rsidR="00A82F3F" w:rsidRPr="00F87671" w14:paraId="15F2685C" w14:textId="77777777" w:rsidTr="00AA64A8">
              <w:trPr>
                <w:jc w:val="center"/>
              </w:trPr>
              <w:tc>
                <w:tcPr>
                  <w:tcW w:w="1287" w:type="dxa"/>
                  <w:tcBorders>
                    <w:bottom w:val="single" w:sz="4" w:space="0" w:color="auto"/>
                  </w:tcBorders>
                </w:tcPr>
                <w:p w14:paraId="2236E79D" w14:textId="67BA8196" w:rsidR="00A82F3F" w:rsidRPr="0072493F" w:rsidRDefault="00AA64A8" w:rsidP="00403A4D">
                  <w:pPr>
                    <w:pStyle w:val="Tablecontent"/>
                    <w:tabs>
                      <w:tab w:val="left" w:pos="0"/>
                    </w:tabs>
                    <w:rPr>
                      <w:rFonts w:eastAsia="PMingLiU"/>
                      <w:noProof/>
                      <w:color w:val="000000" w:themeColor="text1"/>
                      <w:lang w:val="en-GB" w:eastAsia="zh-TW"/>
                    </w:rPr>
                  </w:pPr>
                  <w:r>
                    <w:rPr>
                      <w:rFonts w:eastAsia="PMingLiU"/>
                      <w:noProof/>
                      <w:color w:val="000000" w:themeColor="text1"/>
                      <w:lang w:val="en-GB" w:eastAsia="zh-TW"/>
                    </w:rPr>
                    <w:t>Phrase 1 of CAS on 25 Jul 2016</w:t>
                  </w:r>
                </w:p>
              </w:tc>
              <w:tc>
                <w:tcPr>
                  <w:tcW w:w="5560" w:type="dxa"/>
                  <w:tcBorders>
                    <w:bottom w:val="single" w:sz="4" w:space="0" w:color="auto"/>
                  </w:tcBorders>
                </w:tcPr>
                <w:p w14:paraId="2F604090" w14:textId="77777777" w:rsidR="00A82F3F" w:rsidRPr="0072493F" w:rsidRDefault="00A82F3F" w:rsidP="00403A4D">
                  <w:pPr>
                    <w:pStyle w:val="Tablecontent"/>
                    <w:tabs>
                      <w:tab w:val="left" w:pos="0"/>
                    </w:tabs>
                    <w:rPr>
                      <w:rFonts w:eastAsia="PMingLiU"/>
                      <w:b/>
                      <w:noProof/>
                      <w:color w:val="000000" w:themeColor="text1"/>
                      <w:lang w:val="en-GB" w:eastAsia="zh-TW"/>
                    </w:rPr>
                  </w:pPr>
                  <w:r w:rsidRPr="0072493F">
                    <w:rPr>
                      <w:rFonts w:eastAsia="PMingLiU"/>
                      <w:b/>
                      <w:noProof/>
                      <w:color w:val="000000" w:themeColor="text1"/>
                      <w:lang w:val="en-GB" w:eastAsia="zh-TW"/>
                    </w:rPr>
                    <w:t>Other Enhancements</w:t>
                  </w:r>
                </w:p>
                <w:p w14:paraId="1A999594" w14:textId="77777777" w:rsidR="00A82F3F" w:rsidRDefault="00A82F3F" w:rsidP="005F0210">
                  <w:pPr>
                    <w:pStyle w:val="Tablecontent"/>
                    <w:numPr>
                      <w:ilvl w:val="0"/>
                      <w:numId w:val="29"/>
                    </w:numPr>
                    <w:tabs>
                      <w:tab w:val="left" w:pos="0"/>
                    </w:tabs>
                    <w:ind w:left="176" w:hanging="142"/>
                    <w:rPr>
                      <w:rFonts w:eastAsia="PMingLiU"/>
                      <w:color w:val="000000" w:themeColor="text1"/>
                      <w:lang w:eastAsia="zh-HK"/>
                    </w:rPr>
                  </w:pPr>
                  <w:r w:rsidRPr="00AC7641">
                    <w:rPr>
                      <w:rFonts w:eastAsia="PMingLiU"/>
                      <w:color w:val="000000" w:themeColor="text1"/>
                      <w:lang w:eastAsia="zh-HK"/>
                    </w:rPr>
                    <w:t>Section 3.6.2 –</w:t>
                  </w:r>
                  <w:r>
                    <w:rPr>
                      <w:rFonts w:eastAsia="PMingLiU"/>
                      <w:color w:val="000000" w:themeColor="text1"/>
                      <w:lang w:eastAsia="zh-HK"/>
                    </w:rPr>
                    <w:t xml:space="preserve"> Format change to Security Definition (11) message to insert a number of fillers inside the message</w:t>
                  </w:r>
                </w:p>
                <w:p w14:paraId="110C0A43" w14:textId="77777777" w:rsidR="00A82F3F" w:rsidRPr="00985A09" w:rsidRDefault="00A82F3F" w:rsidP="00985A09">
                  <w:pPr>
                    <w:pStyle w:val="Tablecontent"/>
                    <w:numPr>
                      <w:ilvl w:val="0"/>
                      <w:numId w:val="29"/>
                    </w:numPr>
                    <w:tabs>
                      <w:tab w:val="left" w:pos="0"/>
                    </w:tabs>
                    <w:ind w:left="176" w:hanging="142"/>
                    <w:rPr>
                      <w:rFonts w:eastAsia="PMingLiU"/>
                      <w:color w:val="000000" w:themeColor="text1"/>
                      <w:lang w:eastAsia="zh-HK"/>
                    </w:rPr>
                  </w:pPr>
                  <w:r w:rsidRPr="004014CC">
                    <w:rPr>
                      <w:rFonts w:eastAsia="PMingLiU"/>
                      <w:color w:val="000000" w:themeColor="text1"/>
                      <w:lang w:eastAsia="zh-HK"/>
                    </w:rPr>
                    <w:t>Section 3.</w:t>
                  </w:r>
                  <w:r>
                    <w:rPr>
                      <w:rFonts w:eastAsia="PMingLiU"/>
                      <w:color w:val="000000" w:themeColor="text1"/>
                      <w:lang w:eastAsia="zh-HK"/>
                    </w:rPr>
                    <w:t>6</w:t>
                  </w:r>
                  <w:r w:rsidRPr="004014CC">
                    <w:rPr>
                      <w:rFonts w:eastAsia="PMingLiU"/>
                      <w:color w:val="000000" w:themeColor="text1"/>
                      <w:lang w:eastAsia="zh-HK"/>
                    </w:rPr>
                    <w:t xml:space="preserve">.2 </w:t>
                  </w:r>
                  <w:r w:rsidRPr="00AC7641">
                    <w:rPr>
                      <w:rFonts w:eastAsia="PMingLiU"/>
                      <w:color w:val="000000" w:themeColor="text1"/>
                      <w:lang w:eastAsia="zh-HK"/>
                    </w:rPr>
                    <w:t>–</w:t>
                  </w:r>
                  <w:r>
                    <w:rPr>
                      <w:rFonts w:eastAsia="PMingLiU"/>
                      <w:color w:val="000000" w:themeColor="text1"/>
                      <w:lang w:eastAsia="zh-HK"/>
                    </w:rPr>
                    <w:t xml:space="preserve"> </w:t>
                  </w:r>
                  <w:r w:rsidRPr="004014CC">
                    <w:rPr>
                      <w:rFonts w:eastAsia="PMingLiU"/>
                      <w:color w:val="000000" w:themeColor="text1"/>
                      <w:lang w:eastAsia="zh-HK"/>
                    </w:rPr>
                    <w:t>Add new possible value “O” for others for the data field CallPutFlag in addition to the existing possible values “C” for Call and “P” for Put</w:t>
                  </w:r>
                </w:p>
              </w:tc>
            </w:tr>
          </w:tbl>
          <w:p w14:paraId="0F9A57DC" w14:textId="77777777" w:rsidR="00B354EB" w:rsidRPr="00936B16" w:rsidRDefault="00B354EB" w:rsidP="00AA64A8">
            <w:pPr>
              <w:pStyle w:val="Tablecontent"/>
              <w:tabs>
                <w:tab w:val="left" w:pos="0"/>
              </w:tabs>
              <w:ind w:left="90" w:right="90"/>
              <w:rPr>
                <w:rFonts w:eastAsia="PMingLiU"/>
                <w:color w:val="000000" w:themeColor="text1"/>
                <w:lang w:eastAsia="zh-HK"/>
              </w:rPr>
            </w:pPr>
          </w:p>
        </w:tc>
      </w:tr>
      <w:tr w:rsidR="003F2D99" w:rsidRPr="00BA73EB" w14:paraId="2DFD3A38" w14:textId="77777777" w:rsidTr="00EE3C76">
        <w:trPr>
          <w:cnfStyle w:val="000000010000" w:firstRow="0" w:lastRow="0" w:firstColumn="0" w:lastColumn="0" w:oddVBand="0" w:evenVBand="0" w:oddHBand="0" w:evenHBand="1" w:firstRowFirstColumn="0" w:firstRowLastColumn="0" w:lastRowFirstColumn="0" w:lastRowLastColumn="0"/>
          <w:trHeight w:val="2230"/>
        </w:trPr>
        <w:tc>
          <w:tcPr>
            <w:tcW w:w="1284" w:type="dxa"/>
          </w:tcPr>
          <w:p w14:paraId="5C0319CC" w14:textId="77777777" w:rsidR="003F2D99" w:rsidRDefault="003F2D99" w:rsidP="00AA64A8">
            <w:pPr>
              <w:pStyle w:val="Tablecontent"/>
              <w:ind w:left="90" w:right="90"/>
              <w:jc w:val="center"/>
              <w:rPr>
                <w:lang w:val="fr-FR"/>
              </w:rPr>
            </w:pPr>
            <w:r>
              <w:rPr>
                <w:lang w:val="fr-FR"/>
              </w:rPr>
              <w:t>V1.12</w:t>
            </w:r>
          </w:p>
        </w:tc>
        <w:tc>
          <w:tcPr>
            <w:tcW w:w="1529" w:type="dxa"/>
          </w:tcPr>
          <w:p w14:paraId="7E018764" w14:textId="77777777" w:rsidR="003F2D99" w:rsidDel="00787F05" w:rsidRDefault="00DB47D5" w:rsidP="00AA64A8">
            <w:pPr>
              <w:pStyle w:val="Tablecontent"/>
              <w:ind w:left="90" w:right="90"/>
              <w:jc w:val="center"/>
            </w:pPr>
            <w:r>
              <w:t>01 Mar</w:t>
            </w:r>
            <w:r w:rsidR="003F2D99">
              <w:t xml:space="preserve"> 2016</w:t>
            </w:r>
          </w:p>
        </w:tc>
        <w:tc>
          <w:tcPr>
            <w:tcW w:w="7108" w:type="dxa"/>
            <w:vAlign w:val="top"/>
          </w:tcPr>
          <w:p w14:paraId="1BB3F0D4" w14:textId="77777777" w:rsidR="003F2D99" w:rsidRPr="0072493F" w:rsidRDefault="003F2D99" w:rsidP="00AA64A8">
            <w:pPr>
              <w:pStyle w:val="Tablecontent"/>
              <w:tabs>
                <w:tab w:val="left" w:pos="0"/>
              </w:tabs>
              <w:spacing w:before="144"/>
              <w:ind w:left="90" w:right="90"/>
              <w:jc w:val="both"/>
              <w:rPr>
                <w:rFonts w:eastAsia="PMingLiU"/>
                <w:noProof/>
                <w:color w:val="000000" w:themeColor="text1"/>
                <w:lang w:val="en-GB" w:eastAsia="zh-TW"/>
              </w:rPr>
            </w:pPr>
            <w:r w:rsidRPr="0072493F">
              <w:rPr>
                <w:rFonts w:eastAsia="PMingLiU"/>
                <w:color w:val="000000" w:themeColor="text1"/>
                <w:lang w:val="en-GB" w:eastAsia="zh-HK"/>
              </w:rPr>
              <w:t>Revised Edition with the following updates</w:t>
            </w:r>
          </w:p>
          <w:tbl>
            <w:tblPr>
              <w:tblStyle w:val="TableGrid"/>
              <w:tblW w:w="6854" w:type="dxa"/>
              <w:jc w:val="center"/>
              <w:tblLook w:val="04A0" w:firstRow="1" w:lastRow="0" w:firstColumn="1" w:lastColumn="0" w:noHBand="0" w:noVBand="1"/>
            </w:tblPr>
            <w:tblGrid>
              <w:gridCol w:w="1276"/>
              <w:gridCol w:w="5578"/>
            </w:tblGrid>
            <w:tr w:rsidR="00A82F3F" w:rsidRPr="00F87671" w14:paraId="3458B3D2" w14:textId="77777777" w:rsidTr="00AA64A8">
              <w:trPr>
                <w:jc w:val="center"/>
              </w:trPr>
              <w:tc>
                <w:tcPr>
                  <w:tcW w:w="1276" w:type="dxa"/>
                </w:tcPr>
                <w:p w14:paraId="612AC543" w14:textId="77777777" w:rsidR="00A82F3F" w:rsidRPr="0072493F" w:rsidRDefault="00A82F3F" w:rsidP="00985A09">
                  <w:pPr>
                    <w:pStyle w:val="Tablecontent"/>
                    <w:tabs>
                      <w:tab w:val="left" w:pos="0"/>
                    </w:tabs>
                    <w:jc w:val="both"/>
                    <w:rPr>
                      <w:rFonts w:eastAsia="PMingLiU"/>
                      <w:b/>
                      <w:noProof/>
                      <w:color w:val="000000" w:themeColor="text1"/>
                      <w:lang w:val="en-GB" w:eastAsia="zh-TW"/>
                    </w:rPr>
                  </w:pPr>
                  <w:r w:rsidRPr="0072493F">
                    <w:rPr>
                      <w:rFonts w:eastAsia="PMingLiU"/>
                      <w:b/>
                      <w:noProof/>
                      <w:color w:val="000000" w:themeColor="text1"/>
                      <w:lang w:val="en-GB" w:eastAsia="zh-TW"/>
                    </w:rPr>
                    <w:t>Effective Date</w:t>
                  </w:r>
                </w:p>
              </w:tc>
              <w:tc>
                <w:tcPr>
                  <w:tcW w:w="5578" w:type="dxa"/>
                </w:tcPr>
                <w:p w14:paraId="40DE89C9" w14:textId="77777777" w:rsidR="00A82F3F" w:rsidRPr="0072493F" w:rsidRDefault="00A82F3F" w:rsidP="00985A09">
                  <w:pPr>
                    <w:pStyle w:val="Tablecontent"/>
                    <w:tabs>
                      <w:tab w:val="left" w:pos="0"/>
                    </w:tabs>
                    <w:jc w:val="both"/>
                    <w:rPr>
                      <w:rFonts w:eastAsia="PMingLiU"/>
                      <w:b/>
                      <w:noProof/>
                      <w:color w:val="000000" w:themeColor="text1"/>
                      <w:lang w:val="en-GB" w:eastAsia="zh-TW"/>
                    </w:rPr>
                  </w:pPr>
                  <w:r w:rsidRPr="0072493F">
                    <w:rPr>
                      <w:rFonts w:eastAsia="PMingLiU"/>
                      <w:b/>
                      <w:noProof/>
                      <w:color w:val="000000" w:themeColor="text1"/>
                      <w:lang w:val="en-GB" w:eastAsia="zh-TW"/>
                    </w:rPr>
                    <w:t>Changes</w:t>
                  </w:r>
                </w:p>
              </w:tc>
            </w:tr>
            <w:tr w:rsidR="00A82F3F" w:rsidRPr="00F87671" w14:paraId="627A17DC" w14:textId="77777777" w:rsidTr="00AA64A8">
              <w:trPr>
                <w:jc w:val="center"/>
              </w:trPr>
              <w:tc>
                <w:tcPr>
                  <w:tcW w:w="1276" w:type="dxa"/>
                </w:tcPr>
                <w:p w14:paraId="49F743EC" w14:textId="77777777" w:rsidR="00A82F3F" w:rsidRPr="0072493F" w:rsidRDefault="000B0306" w:rsidP="00985A09">
                  <w:pPr>
                    <w:pStyle w:val="Tablecontent"/>
                    <w:tabs>
                      <w:tab w:val="left" w:pos="0"/>
                    </w:tabs>
                    <w:jc w:val="both"/>
                    <w:rPr>
                      <w:rFonts w:eastAsia="PMingLiU"/>
                      <w:noProof/>
                      <w:color w:val="000000" w:themeColor="text1"/>
                      <w:lang w:val="en-GB" w:eastAsia="zh-TW"/>
                    </w:rPr>
                  </w:pPr>
                  <w:r w:rsidRPr="000B0306">
                    <w:rPr>
                      <w:rFonts w:eastAsia="PMingLiU"/>
                      <w:noProof/>
                      <w:color w:val="000000" w:themeColor="text1"/>
                      <w:lang w:val="en-GB" w:eastAsia="zh-TW"/>
                    </w:rPr>
                    <w:t>Immediate</w:t>
                  </w:r>
                </w:p>
              </w:tc>
              <w:tc>
                <w:tcPr>
                  <w:tcW w:w="5578" w:type="dxa"/>
                </w:tcPr>
                <w:p w14:paraId="2DF59D43" w14:textId="77777777" w:rsidR="00A82F3F" w:rsidRPr="0072493F" w:rsidRDefault="00A82F3F" w:rsidP="00985A09">
                  <w:pPr>
                    <w:pStyle w:val="Tablecontent"/>
                    <w:tabs>
                      <w:tab w:val="left" w:pos="0"/>
                    </w:tabs>
                    <w:jc w:val="both"/>
                    <w:rPr>
                      <w:rFonts w:eastAsia="PMingLiU"/>
                      <w:b/>
                      <w:noProof/>
                      <w:color w:val="000000" w:themeColor="text1"/>
                      <w:lang w:val="en-GB" w:eastAsia="zh-TW"/>
                    </w:rPr>
                  </w:pPr>
                  <w:r w:rsidRPr="0072493F">
                    <w:rPr>
                      <w:rFonts w:eastAsia="PMingLiU"/>
                      <w:b/>
                      <w:noProof/>
                      <w:color w:val="000000" w:themeColor="text1"/>
                      <w:lang w:val="en-GB" w:eastAsia="zh-TW"/>
                    </w:rPr>
                    <w:t>Clarifications</w:t>
                  </w:r>
                </w:p>
                <w:p w14:paraId="429ED5BA" w14:textId="77777777" w:rsidR="00A82F3F" w:rsidRPr="00111A61" w:rsidRDefault="00A82F3F" w:rsidP="00985A09">
                  <w:pPr>
                    <w:pStyle w:val="Tablecontent"/>
                    <w:numPr>
                      <w:ilvl w:val="0"/>
                      <w:numId w:val="36"/>
                    </w:numPr>
                    <w:ind w:left="219" w:hanging="219"/>
                    <w:jc w:val="both"/>
                    <w:rPr>
                      <w:rFonts w:eastAsia="PMingLiU"/>
                      <w:noProof/>
                      <w:color w:val="000000" w:themeColor="text1"/>
                      <w:lang w:val="en-GB" w:eastAsia="zh-TW"/>
                    </w:rPr>
                  </w:pPr>
                  <w:r w:rsidRPr="0072493F">
                    <w:rPr>
                      <w:lang w:val="en-GB" w:eastAsia="zh-HK"/>
                    </w:rPr>
                    <w:t>Section 3.</w:t>
                  </w:r>
                  <w:r>
                    <w:rPr>
                      <w:lang w:val="en-GB" w:eastAsia="zh-HK"/>
                    </w:rPr>
                    <w:t>7</w:t>
                  </w:r>
                  <w:r w:rsidRPr="0072493F">
                    <w:rPr>
                      <w:lang w:val="en-GB" w:eastAsia="zh-HK"/>
                    </w:rPr>
                    <w:t xml:space="preserve">.2 </w:t>
                  </w:r>
                  <w:r>
                    <w:rPr>
                      <w:lang w:val="en-GB" w:eastAsia="zh-HK"/>
                    </w:rPr>
                    <w:t>–</w:t>
                  </w:r>
                  <w:r w:rsidRPr="0072493F">
                    <w:rPr>
                      <w:lang w:val="en-GB" w:eastAsia="zh-HK"/>
                    </w:rPr>
                    <w:t xml:space="preserve"> </w:t>
                  </w:r>
                  <w:r>
                    <w:rPr>
                      <w:lang w:val="en-GB" w:eastAsia="zh-HK"/>
                    </w:rPr>
                    <w:t>Rename the data field “SecurityTradingStatus” (at Offset#8) to “SuspensionIndicator” and r</w:t>
                  </w:r>
                  <w:r w:rsidRPr="0072493F">
                    <w:rPr>
                      <w:lang w:val="en-GB" w:eastAsia="zh-HK"/>
                    </w:rPr>
                    <w:t xml:space="preserve">evise </w:t>
                  </w:r>
                  <w:r>
                    <w:rPr>
                      <w:lang w:val="en-GB" w:eastAsia="zh-HK"/>
                    </w:rPr>
                    <w:t xml:space="preserve">its </w:t>
                  </w:r>
                  <w:r w:rsidRPr="0072493F">
                    <w:rPr>
                      <w:lang w:val="en-GB" w:eastAsia="zh-HK"/>
                    </w:rPr>
                    <w:t>description</w:t>
                  </w:r>
                </w:p>
              </w:tc>
            </w:tr>
            <w:tr w:rsidR="00A82F3F" w:rsidRPr="00F87671" w14:paraId="1EE78E57" w14:textId="77777777" w:rsidTr="00AA64A8">
              <w:trPr>
                <w:jc w:val="center"/>
              </w:trPr>
              <w:tc>
                <w:tcPr>
                  <w:tcW w:w="1276" w:type="dxa"/>
                </w:tcPr>
                <w:p w14:paraId="00F24438" w14:textId="77777777" w:rsidR="00A82F3F" w:rsidRPr="0072493F" w:rsidRDefault="00A82F3F">
                  <w:pPr>
                    <w:pStyle w:val="Tablecontent"/>
                    <w:tabs>
                      <w:tab w:val="left" w:pos="0"/>
                    </w:tabs>
                    <w:jc w:val="both"/>
                    <w:rPr>
                      <w:rFonts w:eastAsia="PMingLiU"/>
                      <w:noProof/>
                      <w:color w:val="000000" w:themeColor="text1"/>
                      <w:lang w:val="en-GB" w:eastAsia="zh-TW"/>
                    </w:rPr>
                  </w:pPr>
                  <w:r>
                    <w:rPr>
                      <w:rFonts w:eastAsia="PMingLiU"/>
                      <w:noProof/>
                      <w:color w:val="000000" w:themeColor="text1"/>
                      <w:lang w:val="en-GB" w:eastAsia="zh-TW"/>
                    </w:rPr>
                    <w:t>18 Apr 2016</w:t>
                  </w:r>
                </w:p>
              </w:tc>
              <w:tc>
                <w:tcPr>
                  <w:tcW w:w="5578" w:type="dxa"/>
                </w:tcPr>
                <w:p w14:paraId="692FBE08" w14:textId="77777777" w:rsidR="00A82F3F" w:rsidRDefault="00A82F3F" w:rsidP="008122B7">
                  <w:pPr>
                    <w:pStyle w:val="Tablecontent"/>
                    <w:tabs>
                      <w:tab w:val="left" w:pos="0"/>
                    </w:tabs>
                    <w:jc w:val="both"/>
                    <w:rPr>
                      <w:rFonts w:eastAsia="PMingLiU"/>
                      <w:b/>
                      <w:noProof/>
                      <w:color w:val="000000" w:themeColor="text1"/>
                      <w:lang w:val="en-GB" w:eastAsia="zh-TW"/>
                    </w:rPr>
                  </w:pPr>
                  <w:r>
                    <w:rPr>
                      <w:rFonts w:eastAsia="PMingLiU"/>
                      <w:b/>
                      <w:noProof/>
                      <w:color w:val="000000" w:themeColor="text1"/>
                      <w:lang w:val="en-GB" w:eastAsia="zh-TW"/>
                    </w:rPr>
                    <w:t>Launch of new Index</w:t>
                  </w:r>
                </w:p>
                <w:p w14:paraId="679A20C2" w14:textId="77777777" w:rsidR="00A82F3F" w:rsidRPr="0072493F" w:rsidRDefault="00A82F3F">
                  <w:pPr>
                    <w:pStyle w:val="Tablecontent"/>
                    <w:tabs>
                      <w:tab w:val="left" w:pos="0"/>
                    </w:tabs>
                    <w:jc w:val="both"/>
                    <w:rPr>
                      <w:rFonts w:eastAsia="PMingLiU"/>
                      <w:b/>
                      <w:noProof/>
                      <w:color w:val="000000" w:themeColor="text1"/>
                      <w:lang w:val="en-GB" w:eastAsia="zh-TW"/>
                    </w:rPr>
                  </w:pPr>
                  <w:r w:rsidRPr="00B92C4D">
                    <w:rPr>
                      <w:rFonts w:eastAsia="PMingLiU"/>
                      <w:color w:val="000000" w:themeColor="text1"/>
                      <w:lang w:eastAsia="zh-HK"/>
                    </w:rPr>
                    <w:t>Appendix A</w:t>
                  </w:r>
                  <w:r>
                    <w:rPr>
                      <w:rFonts w:eastAsia="PMingLiU"/>
                      <w:color w:val="000000" w:themeColor="text1"/>
                      <w:lang w:eastAsia="zh-HK"/>
                    </w:rPr>
                    <w:t xml:space="preserve"> </w:t>
                  </w:r>
                  <w:r>
                    <w:rPr>
                      <w:lang w:val="en-GB" w:eastAsia="zh-HK"/>
                    </w:rPr>
                    <w:t>– Add new index “</w:t>
                  </w:r>
                  <w:r w:rsidRPr="0072493F">
                    <w:rPr>
                      <w:lang w:val="en-GB" w:eastAsia="zh-HK"/>
                    </w:rPr>
                    <w:t>CES Gaming Top 10 Index”</w:t>
                  </w:r>
                </w:p>
              </w:tc>
            </w:tr>
            <w:tr w:rsidR="00A82F3F" w:rsidRPr="00F87671" w14:paraId="02692ADE" w14:textId="77777777" w:rsidTr="00AA64A8">
              <w:trPr>
                <w:jc w:val="center"/>
              </w:trPr>
              <w:tc>
                <w:tcPr>
                  <w:tcW w:w="1276" w:type="dxa"/>
                </w:tcPr>
                <w:p w14:paraId="344C6D9B" w14:textId="790A4675" w:rsidR="00A82F3F" w:rsidRPr="0072493F" w:rsidRDefault="00AA64A8" w:rsidP="00985A09">
                  <w:pPr>
                    <w:pStyle w:val="Tablecontent"/>
                    <w:tabs>
                      <w:tab w:val="left" w:pos="0"/>
                    </w:tabs>
                    <w:jc w:val="both"/>
                    <w:rPr>
                      <w:rFonts w:eastAsia="PMingLiU"/>
                      <w:noProof/>
                      <w:color w:val="000000" w:themeColor="text1"/>
                      <w:lang w:val="en-GB" w:eastAsia="zh-TW"/>
                    </w:rPr>
                  </w:pPr>
                  <w:r>
                    <w:rPr>
                      <w:rFonts w:eastAsia="PMingLiU"/>
                      <w:noProof/>
                      <w:color w:val="000000" w:themeColor="text1"/>
                      <w:lang w:val="en-GB" w:eastAsia="zh-TW"/>
                    </w:rPr>
                    <w:t>Phrase 1 of CAS on 25 Jul 2016</w:t>
                  </w:r>
                </w:p>
              </w:tc>
              <w:tc>
                <w:tcPr>
                  <w:tcW w:w="5578" w:type="dxa"/>
                </w:tcPr>
                <w:p w14:paraId="7315B084" w14:textId="77777777" w:rsidR="00A82F3F" w:rsidRPr="0072493F" w:rsidRDefault="00A82F3F" w:rsidP="00985A09">
                  <w:pPr>
                    <w:pStyle w:val="Tablecontent"/>
                    <w:tabs>
                      <w:tab w:val="left" w:pos="0"/>
                    </w:tabs>
                    <w:jc w:val="both"/>
                    <w:rPr>
                      <w:rFonts w:eastAsia="PMingLiU"/>
                      <w:b/>
                      <w:noProof/>
                      <w:color w:val="000000" w:themeColor="text1"/>
                      <w:lang w:val="en-GB" w:eastAsia="zh-TW"/>
                    </w:rPr>
                  </w:pPr>
                  <w:r w:rsidRPr="0072493F">
                    <w:rPr>
                      <w:rFonts w:eastAsia="PMingLiU"/>
                      <w:b/>
                      <w:noProof/>
                      <w:color w:val="000000" w:themeColor="text1"/>
                      <w:lang w:val="en-GB" w:eastAsia="zh-TW"/>
                    </w:rPr>
                    <w:t>Clarifications</w:t>
                  </w:r>
                </w:p>
                <w:p w14:paraId="2221B6A9" w14:textId="77777777" w:rsidR="00A82F3F" w:rsidRPr="0072493F" w:rsidRDefault="00A82F3F" w:rsidP="00985A09">
                  <w:pPr>
                    <w:pStyle w:val="Tablecontent"/>
                    <w:numPr>
                      <w:ilvl w:val="0"/>
                      <w:numId w:val="36"/>
                    </w:numPr>
                    <w:ind w:left="219" w:hanging="219"/>
                    <w:jc w:val="both"/>
                    <w:rPr>
                      <w:rFonts w:eastAsia="PMingLiU"/>
                      <w:noProof/>
                      <w:color w:val="000000" w:themeColor="text1"/>
                      <w:lang w:val="en-GB" w:eastAsia="zh-TW"/>
                    </w:rPr>
                  </w:pPr>
                  <w:r w:rsidRPr="0072493F">
                    <w:rPr>
                      <w:color w:val="000000" w:themeColor="text1"/>
                      <w:lang w:val="en-GB" w:eastAsia="zh-HK"/>
                    </w:rPr>
                    <w:t>Section 3.</w:t>
                  </w:r>
                  <w:r>
                    <w:rPr>
                      <w:color w:val="000000" w:themeColor="text1"/>
                      <w:lang w:val="en-GB" w:eastAsia="zh-HK"/>
                    </w:rPr>
                    <w:t>9.5</w:t>
                  </w:r>
                  <w:r w:rsidRPr="0072493F">
                    <w:rPr>
                      <w:color w:val="000000" w:themeColor="text1"/>
                      <w:lang w:val="en-GB" w:eastAsia="zh-HK"/>
                    </w:rPr>
                    <w:t xml:space="preserve"> – Revise description for </w:t>
                  </w:r>
                  <w:r w:rsidRPr="0072493F">
                    <w:rPr>
                      <w:color w:val="000000" w:themeColor="text1"/>
                      <w:lang w:val="en-GB"/>
                    </w:rPr>
                    <w:t>Reference Price</w:t>
                  </w:r>
                  <w:r w:rsidRPr="0072493F">
                    <w:rPr>
                      <w:color w:val="000000" w:themeColor="text1"/>
                      <w:lang w:val="en-GB" w:eastAsia="zh-HK"/>
                    </w:rPr>
                    <w:t xml:space="preserve"> message</w:t>
                  </w:r>
                </w:p>
              </w:tc>
            </w:tr>
          </w:tbl>
          <w:p w14:paraId="179E4657" w14:textId="77777777" w:rsidR="003F2D99" w:rsidRPr="0072493F" w:rsidRDefault="003F2D99" w:rsidP="00AA64A8">
            <w:pPr>
              <w:pStyle w:val="Tablecontent"/>
              <w:tabs>
                <w:tab w:val="left" w:pos="0"/>
              </w:tabs>
              <w:ind w:left="90" w:right="90"/>
              <w:jc w:val="both"/>
              <w:rPr>
                <w:rFonts w:eastAsia="PMingLiU"/>
                <w:color w:val="000000" w:themeColor="text1"/>
                <w:lang w:val="en-GB" w:eastAsia="zh-HK"/>
              </w:rPr>
            </w:pPr>
          </w:p>
        </w:tc>
      </w:tr>
      <w:tr w:rsidR="007F0E0B" w:rsidRPr="00BA73EB" w14:paraId="31DE7F69" w14:textId="77777777" w:rsidTr="00EE3C76">
        <w:trPr>
          <w:cnfStyle w:val="000000100000" w:firstRow="0" w:lastRow="0" w:firstColumn="0" w:lastColumn="0" w:oddVBand="0" w:evenVBand="0" w:oddHBand="1" w:evenHBand="0" w:firstRowFirstColumn="0" w:firstRowLastColumn="0" w:lastRowFirstColumn="0" w:lastRowLastColumn="0"/>
          <w:trHeight w:val="1928"/>
        </w:trPr>
        <w:tc>
          <w:tcPr>
            <w:tcW w:w="1284" w:type="dxa"/>
          </w:tcPr>
          <w:p w14:paraId="66AF532E" w14:textId="77777777" w:rsidR="007F0E0B" w:rsidRDefault="007F0E0B" w:rsidP="00AA64A8">
            <w:pPr>
              <w:pStyle w:val="Tablecontent"/>
              <w:ind w:left="90" w:right="90"/>
              <w:jc w:val="center"/>
              <w:rPr>
                <w:lang w:val="fr-FR"/>
              </w:rPr>
            </w:pPr>
            <w:r>
              <w:rPr>
                <w:lang w:val="fr-FR"/>
              </w:rPr>
              <w:t>V1.13</w:t>
            </w:r>
          </w:p>
        </w:tc>
        <w:tc>
          <w:tcPr>
            <w:tcW w:w="1529" w:type="dxa"/>
          </w:tcPr>
          <w:p w14:paraId="6F16E792" w14:textId="77777777" w:rsidR="007F0E0B" w:rsidRDefault="0084588F" w:rsidP="00AA64A8">
            <w:pPr>
              <w:pStyle w:val="Tablecontent"/>
              <w:ind w:left="90" w:right="90"/>
              <w:jc w:val="center"/>
            </w:pPr>
            <w:r>
              <w:t>10</w:t>
            </w:r>
            <w:r w:rsidR="007F0E0B">
              <w:t xml:space="preserve"> May 2016</w:t>
            </w:r>
          </w:p>
        </w:tc>
        <w:tc>
          <w:tcPr>
            <w:tcW w:w="7108" w:type="dxa"/>
            <w:vAlign w:val="top"/>
          </w:tcPr>
          <w:p w14:paraId="5CBEC067" w14:textId="77777777" w:rsidR="007F0E0B" w:rsidRPr="00F14F60" w:rsidRDefault="007F0E0B" w:rsidP="00AA64A8">
            <w:pPr>
              <w:pStyle w:val="Tablecontent"/>
              <w:tabs>
                <w:tab w:val="left" w:pos="0"/>
              </w:tabs>
              <w:ind w:left="90" w:right="90"/>
              <w:rPr>
                <w:rFonts w:eastAsia="PMingLiU"/>
                <w:noProof/>
                <w:color w:val="000000" w:themeColor="text1"/>
                <w:lang w:val="en-GB" w:eastAsia="zh-TW"/>
              </w:rPr>
            </w:pPr>
            <w:r w:rsidRPr="00F14F60">
              <w:rPr>
                <w:rFonts w:eastAsia="PMingLiU"/>
                <w:color w:val="000000" w:themeColor="text1"/>
                <w:lang w:val="en-GB" w:eastAsia="zh-HK"/>
              </w:rPr>
              <w:t>Revised Edition with the following updates</w:t>
            </w:r>
          </w:p>
          <w:tbl>
            <w:tblPr>
              <w:tblStyle w:val="TableGrid"/>
              <w:tblW w:w="6861" w:type="dxa"/>
              <w:jc w:val="center"/>
              <w:tblLook w:val="04A0" w:firstRow="1" w:lastRow="0" w:firstColumn="1" w:lastColumn="0" w:noHBand="0" w:noVBand="1"/>
            </w:tblPr>
            <w:tblGrid>
              <w:gridCol w:w="1276"/>
              <w:gridCol w:w="5585"/>
            </w:tblGrid>
            <w:tr w:rsidR="00A82F3F" w:rsidRPr="00F87671" w14:paraId="59BE92AA" w14:textId="77777777" w:rsidTr="00AA64A8">
              <w:trPr>
                <w:jc w:val="center"/>
              </w:trPr>
              <w:tc>
                <w:tcPr>
                  <w:tcW w:w="1276" w:type="dxa"/>
                </w:tcPr>
                <w:p w14:paraId="1CE80CB5" w14:textId="77777777" w:rsidR="00A82F3F" w:rsidRPr="00F14F60" w:rsidRDefault="00A82F3F" w:rsidP="008122B7">
                  <w:pPr>
                    <w:pStyle w:val="Tablecontent"/>
                    <w:tabs>
                      <w:tab w:val="left" w:pos="0"/>
                    </w:tabs>
                    <w:rPr>
                      <w:rFonts w:eastAsia="PMingLiU"/>
                      <w:b/>
                      <w:noProof/>
                      <w:color w:val="000000" w:themeColor="text1"/>
                      <w:lang w:val="en-GB" w:eastAsia="zh-TW"/>
                    </w:rPr>
                  </w:pPr>
                  <w:r w:rsidRPr="00F14F60">
                    <w:rPr>
                      <w:rFonts w:eastAsia="PMingLiU"/>
                      <w:b/>
                      <w:noProof/>
                      <w:color w:val="000000" w:themeColor="text1"/>
                      <w:lang w:val="en-GB" w:eastAsia="zh-TW"/>
                    </w:rPr>
                    <w:t>Effective Date</w:t>
                  </w:r>
                </w:p>
              </w:tc>
              <w:tc>
                <w:tcPr>
                  <w:tcW w:w="5585" w:type="dxa"/>
                </w:tcPr>
                <w:p w14:paraId="0D3C34B4" w14:textId="77777777" w:rsidR="00A82F3F" w:rsidRPr="00F14F60" w:rsidRDefault="00A82F3F" w:rsidP="008122B7">
                  <w:pPr>
                    <w:pStyle w:val="Tablecontent"/>
                    <w:tabs>
                      <w:tab w:val="left" w:pos="0"/>
                    </w:tabs>
                    <w:rPr>
                      <w:rFonts w:eastAsia="PMingLiU"/>
                      <w:b/>
                      <w:noProof/>
                      <w:color w:val="000000" w:themeColor="text1"/>
                      <w:lang w:val="en-GB" w:eastAsia="zh-TW"/>
                    </w:rPr>
                  </w:pPr>
                  <w:r w:rsidRPr="00F14F60">
                    <w:rPr>
                      <w:rFonts w:eastAsia="PMingLiU"/>
                      <w:b/>
                      <w:noProof/>
                      <w:color w:val="000000" w:themeColor="text1"/>
                      <w:lang w:val="en-GB" w:eastAsia="zh-TW"/>
                    </w:rPr>
                    <w:t>Changes</w:t>
                  </w:r>
                </w:p>
              </w:tc>
            </w:tr>
            <w:tr w:rsidR="00A82F3F" w:rsidRPr="00F87671" w14:paraId="0B08F6AC" w14:textId="77777777" w:rsidTr="00AA64A8">
              <w:trPr>
                <w:jc w:val="center"/>
              </w:trPr>
              <w:tc>
                <w:tcPr>
                  <w:tcW w:w="1276" w:type="dxa"/>
                </w:tcPr>
                <w:p w14:paraId="7F0D6337" w14:textId="77777777" w:rsidR="00A82F3F" w:rsidRDefault="000B0306" w:rsidP="008122B7">
                  <w:pPr>
                    <w:pStyle w:val="Tablecontent"/>
                    <w:tabs>
                      <w:tab w:val="left" w:pos="0"/>
                    </w:tabs>
                    <w:rPr>
                      <w:rFonts w:eastAsia="PMingLiU"/>
                      <w:noProof/>
                      <w:color w:val="000000" w:themeColor="text1"/>
                      <w:lang w:val="en-GB" w:eastAsia="zh-TW"/>
                    </w:rPr>
                  </w:pPr>
                  <w:r w:rsidRPr="000B0306">
                    <w:rPr>
                      <w:rFonts w:eastAsia="PMingLiU"/>
                      <w:noProof/>
                      <w:color w:val="000000" w:themeColor="text1"/>
                      <w:lang w:val="en-GB" w:eastAsia="zh-TW"/>
                    </w:rPr>
                    <w:t>Immediate</w:t>
                  </w:r>
                </w:p>
              </w:tc>
              <w:tc>
                <w:tcPr>
                  <w:tcW w:w="5585" w:type="dxa"/>
                </w:tcPr>
                <w:p w14:paraId="3FA41E8E" w14:textId="77777777" w:rsidR="00A82F3F" w:rsidRPr="0072493F" w:rsidRDefault="00A82F3F" w:rsidP="00E82EA0">
                  <w:pPr>
                    <w:pStyle w:val="Tablecontent"/>
                    <w:tabs>
                      <w:tab w:val="left" w:pos="0"/>
                    </w:tabs>
                    <w:jc w:val="both"/>
                    <w:rPr>
                      <w:rFonts w:eastAsia="PMingLiU"/>
                      <w:b/>
                      <w:noProof/>
                      <w:color w:val="000000" w:themeColor="text1"/>
                      <w:lang w:val="en-GB" w:eastAsia="zh-TW"/>
                    </w:rPr>
                  </w:pPr>
                  <w:r w:rsidRPr="0072493F">
                    <w:rPr>
                      <w:rFonts w:eastAsia="PMingLiU"/>
                      <w:b/>
                      <w:noProof/>
                      <w:color w:val="000000" w:themeColor="text1"/>
                      <w:lang w:val="en-GB" w:eastAsia="zh-TW"/>
                    </w:rPr>
                    <w:t>Clarifications</w:t>
                  </w:r>
                </w:p>
                <w:p w14:paraId="163504E1" w14:textId="77777777" w:rsidR="00A82F3F" w:rsidRDefault="00A82F3F" w:rsidP="00E82EA0">
                  <w:pPr>
                    <w:pStyle w:val="Tablecontent"/>
                    <w:numPr>
                      <w:ilvl w:val="0"/>
                      <w:numId w:val="36"/>
                    </w:numPr>
                    <w:ind w:left="219" w:hanging="219"/>
                    <w:jc w:val="both"/>
                    <w:rPr>
                      <w:rFonts w:eastAsia="PMingLiU"/>
                      <w:b/>
                      <w:noProof/>
                      <w:color w:val="000000" w:themeColor="text1"/>
                      <w:lang w:val="en-GB" w:eastAsia="zh-TW"/>
                    </w:rPr>
                  </w:pPr>
                  <w:r w:rsidRPr="00E82EA0">
                    <w:rPr>
                      <w:color w:val="000000" w:themeColor="text1"/>
                      <w:lang w:val="en-GB" w:eastAsia="zh-HK"/>
                    </w:rPr>
                    <w:t>Sections 3.7.1 and 3.9.6 – Revise descriptions for Time fields to align across the document</w:t>
                  </w:r>
                </w:p>
              </w:tc>
            </w:tr>
            <w:tr w:rsidR="00A82F3F" w:rsidRPr="00F87671" w14:paraId="796EBDE9" w14:textId="77777777" w:rsidTr="00AA64A8">
              <w:trPr>
                <w:jc w:val="center"/>
              </w:trPr>
              <w:tc>
                <w:tcPr>
                  <w:tcW w:w="1276" w:type="dxa"/>
                </w:tcPr>
                <w:p w14:paraId="71EBCA2C" w14:textId="77777777" w:rsidR="00A82F3F" w:rsidRPr="00F14F60" w:rsidRDefault="00A82F3F" w:rsidP="008122B7">
                  <w:pPr>
                    <w:pStyle w:val="Tablecontent"/>
                    <w:tabs>
                      <w:tab w:val="left" w:pos="0"/>
                    </w:tabs>
                    <w:rPr>
                      <w:rFonts w:eastAsia="PMingLiU"/>
                      <w:noProof/>
                      <w:color w:val="000000" w:themeColor="text1"/>
                      <w:lang w:val="en-GB" w:eastAsia="zh-TW"/>
                    </w:rPr>
                  </w:pPr>
                  <w:r>
                    <w:rPr>
                      <w:rFonts w:eastAsia="PMingLiU"/>
                      <w:noProof/>
                      <w:color w:val="000000" w:themeColor="text1"/>
                      <w:lang w:val="en-GB" w:eastAsia="zh-TW"/>
                    </w:rPr>
                    <w:t>23 May 2016</w:t>
                  </w:r>
                </w:p>
              </w:tc>
              <w:tc>
                <w:tcPr>
                  <w:tcW w:w="5585" w:type="dxa"/>
                </w:tcPr>
                <w:p w14:paraId="7DB7E1D5" w14:textId="77777777" w:rsidR="00A82F3F" w:rsidRDefault="00A82F3F" w:rsidP="008122B7">
                  <w:pPr>
                    <w:pStyle w:val="Tablecontent"/>
                    <w:tabs>
                      <w:tab w:val="left" w:pos="0"/>
                    </w:tabs>
                    <w:rPr>
                      <w:rFonts w:eastAsia="PMingLiU"/>
                      <w:b/>
                      <w:noProof/>
                      <w:color w:val="000000" w:themeColor="text1"/>
                      <w:lang w:val="en-GB" w:eastAsia="zh-TW"/>
                    </w:rPr>
                  </w:pPr>
                  <w:r>
                    <w:rPr>
                      <w:rFonts w:eastAsia="PMingLiU"/>
                      <w:b/>
                      <w:noProof/>
                      <w:color w:val="000000" w:themeColor="text1"/>
                      <w:lang w:val="en-GB" w:eastAsia="zh-TW"/>
                    </w:rPr>
                    <w:t xml:space="preserve">Renaming of </w:t>
                  </w:r>
                  <w:r w:rsidRPr="0009534F">
                    <w:rPr>
                      <w:rFonts w:eastAsia="PMingLiU"/>
                      <w:b/>
                      <w:noProof/>
                      <w:color w:val="000000" w:themeColor="text1"/>
                      <w:lang w:val="en-GB" w:eastAsia="zh-TW"/>
                    </w:rPr>
                    <w:t>CES Shanghai-Hong Kong Stock Connect 300 Index</w:t>
                  </w:r>
                </w:p>
                <w:p w14:paraId="125F9F4B" w14:textId="77777777" w:rsidR="00A82F3F" w:rsidRPr="00F14F60" w:rsidRDefault="00A82F3F" w:rsidP="007F0E0B">
                  <w:pPr>
                    <w:pStyle w:val="Tablecontent"/>
                    <w:numPr>
                      <w:ilvl w:val="0"/>
                      <w:numId w:val="36"/>
                    </w:numPr>
                    <w:ind w:left="220" w:hanging="220"/>
                    <w:rPr>
                      <w:rFonts w:eastAsia="PMingLiU"/>
                      <w:noProof/>
                      <w:color w:val="000000" w:themeColor="text1"/>
                      <w:lang w:val="en-GB" w:eastAsia="zh-TW"/>
                    </w:rPr>
                  </w:pPr>
                  <w:r w:rsidRPr="00B92C4D">
                    <w:rPr>
                      <w:rFonts w:eastAsia="PMingLiU"/>
                      <w:color w:val="000000" w:themeColor="text1"/>
                      <w:lang w:eastAsia="zh-HK"/>
                    </w:rPr>
                    <w:t>Appendix A</w:t>
                  </w:r>
                  <w:r>
                    <w:rPr>
                      <w:rFonts w:eastAsia="PMingLiU"/>
                      <w:color w:val="000000" w:themeColor="text1"/>
                      <w:lang w:eastAsia="zh-HK"/>
                    </w:rPr>
                    <w:t xml:space="preserve"> </w:t>
                  </w:r>
                  <w:r>
                    <w:rPr>
                      <w:lang w:val="en-GB" w:eastAsia="zh-HK"/>
                    </w:rPr>
                    <w:t xml:space="preserve">– Rename “CES Shanghai-Hong Kong Stock Connect </w:t>
                  </w:r>
                  <w:r w:rsidRPr="002D387D">
                    <w:rPr>
                      <w:lang w:val="en-GB" w:eastAsia="zh-HK"/>
                    </w:rPr>
                    <w:t>300 Index</w:t>
                  </w:r>
                  <w:r w:rsidRPr="0072493F">
                    <w:rPr>
                      <w:lang w:val="en-GB" w:eastAsia="zh-HK"/>
                    </w:rPr>
                    <w:t>”</w:t>
                  </w:r>
                  <w:r>
                    <w:rPr>
                      <w:lang w:val="en-GB" w:eastAsia="zh-HK"/>
                    </w:rPr>
                    <w:t xml:space="preserve"> to “</w:t>
                  </w:r>
                  <w:r w:rsidRPr="002D387D">
                    <w:rPr>
                      <w:lang w:val="en-GB" w:eastAsia="zh-HK"/>
                    </w:rPr>
                    <w:t>CES Stock Connect 300 Index</w:t>
                  </w:r>
                  <w:r>
                    <w:rPr>
                      <w:lang w:val="en-GB" w:eastAsia="zh-HK"/>
                    </w:rPr>
                    <w:t>”</w:t>
                  </w:r>
                </w:p>
              </w:tc>
            </w:tr>
          </w:tbl>
          <w:p w14:paraId="2878804B" w14:textId="77777777" w:rsidR="007F0E0B" w:rsidRPr="0072493F" w:rsidRDefault="007F0E0B" w:rsidP="00AA64A8">
            <w:pPr>
              <w:pStyle w:val="Tablecontent"/>
              <w:tabs>
                <w:tab w:val="left" w:pos="0"/>
              </w:tabs>
              <w:spacing w:before="144"/>
              <w:ind w:left="90" w:right="90"/>
              <w:jc w:val="both"/>
              <w:rPr>
                <w:rFonts w:eastAsia="PMingLiU"/>
                <w:color w:val="000000" w:themeColor="text1"/>
                <w:lang w:val="en-GB" w:eastAsia="zh-HK"/>
              </w:rPr>
            </w:pPr>
          </w:p>
        </w:tc>
      </w:tr>
      <w:tr w:rsidR="00532067" w:rsidRPr="00BA73EB" w14:paraId="3AC01DEA" w14:textId="77777777" w:rsidTr="00EE3C76">
        <w:trPr>
          <w:cnfStyle w:val="000000010000" w:firstRow="0" w:lastRow="0" w:firstColumn="0" w:lastColumn="0" w:oddVBand="0" w:evenVBand="0" w:oddHBand="0" w:evenHBand="1" w:firstRowFirstColumn="0" w:firstRowLastColumn="0" w:lastRowFirstColumn="0" w:lastRowLastColumn="0"/>
          <w:trHeight w:val="1519"/>
        </w:trPr>
        <w:tc>
          <w:tcPr>
            <w:tcW w:w="1284" w:type="dxa"/>
          </w:tcPr>
          <w:p w14:paraId="3FCAA188" w14:textId="77777777" w:rsidR="00532067" w:rsidRPr="00AB32DC" w:rsidRDefault="00532067" w:rsidP="00AA64A8">
            <w:pPr>
              <w:pStyle w:val="Tablecontent"/>
              <w:ind w:left="90" w:right="90"/>
              <w:jc w:val="center"/>
              <w:rPr>
                <w:rFonts w:eastAsia="PMingLiU"/>
                <w:lang w:val="fr-FR" w:eastAsia="zh-TW"/>
              </w:rPr>
            </w:pPr>
            <w:r>
              <w:rPr>
                <w:rFonts w:eastAsia="PMingLiU" w:hint="eastAsia"/>
                <w:lang w:val="fr-FR" w:eastAsia="zh-TW"/>
              </w:rPr>
              <w:lastRenderedPageBreak/>
              <w:t>V1.14</w:t>
            </w:r>
          </w:p>
        </w:tc>
        <w:tc>
          <w:tcPr>
            <w:tcW w:w="1529" w:type="dxa"/>
          </w:tcPr>
          <w:p w14:paraId="5BA3B5B2" w14:textId="77777777" w:rsidR="00532067" w:rsidRPr="00AB32DC" w:rsidRDefault="00C2436E" w:rsidP="00AA64A8">
            <w:pPr>
              <w:pStyle w:val="Tablecontent"/>
              <w:ind w:left="90" w:right="90"/>
              <w:jc w:val="center"/>
              <w:rPr>
                <w:rFonts w:eastAsia="PMingLiU"/>
                <w:lang w:eastAsia="zh-TW"/>
              </w:rPr>
            </w:pPr>
            <w:r>
              <w:rPr>
                <w:rFonts w:eastAsia="PMingLiU"/>
                <w:lang w:eastAsia="zh-TW"/>
              </w:rPr>
              <w:t>21</w:t>
            </w:r>
            <w:r w:rsidR="00532067">
              <w:rPr>
                <w:rFonts w:eastAsia="PMingLiU" w:hint="eastAsia"/>
                <w:lang w:eastAsia="zh-TW"/>
              </w:rPr>
              <w:t xml:space="preserve"> </w:t>
            </w:r>
            <w:r>
              <w:rPr>
                <w:rFonts w:eastAsia="PMingLiU"/>
                <w:lang w:eastAsia="zh-TW"/>
              </w:rPr>
              <w:t xml:space="preserve"> Jun</w:t>
            </w:r>
            <w:r w:rsidR="00532067">
              <w:rPr>
                <w:rFonts w:eastAsia="PMingLiU" w:hint="eastAsia"/>
                <w:lang w:eastAsia="zh-TW"/>
              </w:rPr>
              <w:t xml:space="preserve"> 2016</w:t>
            </w:r>
          </w:p>
        </w:tc>
        <w:tc>
          <w:tcPr>
            <w:tcW w:w="7108" w:type="dxa"/>
            <w:vAlign w:val="top"/>
          </w:tcPr>
          <w:p w14:paraId="327E5EF5" w14:textId="77777777" w:rsidR="00532067" w:rsidRPr="00F14F60" w:rsidRDefault="00532067" w:rsidP="00AA64A8">
            <w:pPr>
              <w:pStyle w:val="Tablecontent"/>
              <w:tabs>
                <w:tab w:val="left" w:pos="0"/>
              </w:tabs>
              <w:ind w:left="90" w:right="90"/>
              <w:rPr>
                <w:rFonts w:eastAsia="PMingLiU"/>
                <w:noProof/>
                <w:color w:val="000000" w:themeColor="text1"/>
                <w:lang w:val="en-GB" w:eastAsia="zh-TW"/>
              </w:rPr>
            </w:pPr>
            <w:r>
              <w:rPr>
                <w:rFonts w:eastAsia="PMingLiU"/>
                <w:color w:val="000000" w:themeColor="text1"/>
                <w:lang w:val="en-GB" w:eastAsia="zh-HK"/>
              </w:rPr>
              <w:t>R</w:t>
            </w:r>
            <w:r w:rsidRPr="00F14F60">
              <w:rPr>
                <w:rFonts w:eastAsia="PMingLiU"/>
                <w:color w:val="000000" w:themeColor="text1"/>
                <w:lang w:val="en-GB" w:eastAsia="zh-HK"/>
              </w:rPr>
              <w:t>evised Edition with the following updates</w:t>
            </w:r>
          </w:p>
          <w:tbl>
            <w:tblPr>
              <w:tblStyle w:val="TableGrid"/>
              <w:tblW w:w="6868" w:type="dxa"/>
              <w:jc w:val="center"/>
              <w:tblLook w:val="04A0" w:firstRow="1" w:lastRow="0" w:firstColumn="1" w:lastColumn="0" w:noHBand="0" w:noVBand="1"/>
              <w:tblCaption w:val="Change summary for Interface specification version 14"/>
              <w:tblDescription w:val="Change summary for Interface specification version 14"/>
            </w:tblPr>
            <w:tblGrid>
              <w:gridCol w:w="1276"/>
              <w:gridCol w:w="5592"/>
            </w:tblGrid>
            <w:tr w:rsidR="00A82F3F" w:rsidRPr="00F87671" w14:paraId="7E227895" w14:textId="77777777" w:rsidTr="00AA64A8">
              <w:trPr>
                <w:jc w:val="center"/>
              </w:trPr>
              <w:tc>
                <w:tcPr>
                  <w:tcW w:w="1276" w:type="dxa"/>
                </w:tcPr>
                <w:p w14:paraId="350DA90F" w14:textId="77777777" w:rsidR="00A82F3F" w:rsidRPr="00F14F60" w:rsidRDefault="00A82F3F" w:rsidP="0042467D">
                  <w:pPr>
                    <w:pStyle w:val="Tablecontent"/>
                    <w:tabs>
                      <w:tab w:val="left" w:pos="0"/>
                    </w:tabs>
                    <w:rPr>
                      <w:rFonts w:eastAsia="PMingLiU"/>
                      <w:b/>
                      <w:noProof/>
                      <w:color w:val="000000" w:themeColor="text1"/>
                      <w:lang w:val="en-GB" w:eastAsia="zh-TW"/>
                    </w:rPr>
                  </w:pPr>
                  <w:r w:rsidRPr="00F14F60">
                    <w:rPr>
                      <w:rFonts w:eastAsia="PMingLiU"/>
                      <w:b/>
                      <w:noProof/>
                      <w:color w:val="000000" w:themeColor="text1"/>
                      <w:lang w:val="en-GB" w:eastAsia="zh-TW"/>
                    </w:rPr>
                    <w:t>Effective Date</w:t>
                  </w:r>
                </w:p>
              </w:tc>
              <w:tc>
                <w:tcPr>
                  <w:tcW w:w="5592" w:type="dxa"/>
                </w:tcPr>
                <w:p w14:paraId="681B65EF" w14:textId="77777777" w:rsidR="00A82F3F" w:rsidRPr="00F14F60" w:rsidRDefault="00A82F3F" w:rsidP="0042467D">
                  <w:pPr>
                    <w:pStyle w:val="Tablecontent"/>
                    <w:tabs>
                      <w:tab w:val="left" w:pos="0"/>
                    </w:tabs>
                    <w:rPr>
                      <w:rFonts w:eastAsia="PMingLiU"/>
                      <w:b/>
                      <w:noProof/>
                      <w:color w:val="000000" w:themeColor="text1"/>
                      <w:lang w:val="en-GB" w:eastAsia="zh-TW"/>
                    </w:rPr>
                  </w:pPr>
                  <w:r w:rsidRPr="00F14F60">
                    <w:rPr>
                      <w:rFonts w:eastAsia="PMingLiU"/>
                      <w:b/>
                      <w:noProof/>
                      <w:color w:val="000000" w:themeColor="text1"/>
                      <w:lang w:val="en-GB" w:eastAsia="zh-TW"/>
                    </w:rPr>
                    <w:t>Changes</w:t>
                  </w:r>
                </w:p>
              </w:tc>
            </w:tr>
            <w:tr w:rsidR="00A82F3F" w:rsidRPr="00F87671" w14:paraId="260746EC" w14:textId="77777777" w:rsidTr="00AA64A8">
              <w:trPr>
                <w:jc w:val="center"/>
              </w:trPr>
              <w:tc>
                <w:tcPr>
                  <w:tcW w:w="1276" w:type="dxa"/>
                  <w:tcBorders>
                    <w:bottom w:val="single" w:sz="4" w:space="0" w:color="000000" w:themeColor="text1"/>
                  </w:tcBorders>
                </w:tcPr>
                <w:p w14:paraId="0B78E883" w14:textId="77777777" w:rsidR="00A82F3F" w:rsidRDefault="000B0306" w:rsidP="007F1E67">
                  <w:pPr>
                    <w:pStyle w:val="Tablecontent"/>
                    <w:tabs>
                      <w:tab w:val="left" w:pos="0"/>
                    </w:tabs>
                    <w:rPr>
                      <w:rFonts w:eastAsia="PMingLiU"/>
                      <w:noProof/>
                      <w:color w:val="000000" w:themeColor="text1"/>
                      <w:lang w:val="en-GB" w:eastAsia="zh-TW"/>
                    </w:rPr>
                  </w:pPr>
                  <w:r w:rsidRPr="000B0306">
                    <w:rPr>
                      <w:rFonts w:eastAsia="PMingLiU"/>
                      <w:noProof/>
                      <w:color w:val="000000" w:themeColor="text1"/>
                      <w:lang w:val="en-GB" w:eastAsia="zh-TW"/>
                    </w:rPr>
                    <w:t>Immediate</w:t>
                  </w:r>
                </w:p>
              </w:tc>
              <w:tc>
                <w:tcPr>
                  <w:tcW w:w="5592" w:type="dxa"/>
                  <w:tcBorders>
                    <w:bottom w:val="single" w:sz="4" w:space="0" w:color="000000" w:themeColor="text1"/>
                  </w:tcBorders>
                </w:tcPr>
                <w:p w14:paraId="387CB126" w14:textId="77777777" w:rsidR="00A82F3F" w:rsidRPr="00C2436E" w:rsidRDefault="00A82F3F" w:rsidP="00C2436E">
                  <w:pPr>
                    <w:pStyle w:val="Tablecontent"/>
                    <w:rPr>
                      <w:rFonts w:eastAsia="PMingLiU"/>
                      <w:b/>
                      <w:color w:val="000000" w:themeColor="text1"/>
                      <w:lang w:eastAsia="zh-HK"/>
                    </w:rPr>
                  </w:pPr>
                  <w:r w:rsidRPr="00C2436E">
                    <w:rPr>
                      <w:rFonts w:eastAsia="PMingLiU"/>
                      <w:b/>
                      <w:color w:val="000000" w:themeColor="text1"/>
                      <w:lang w:eastAsia="zh-HK"/>
                    </w:rPr>
                    <w:t>Clarifications</w:t>
                  </w:r>
                </w:p>
                <w:p w14:paraId="22A4C431" w14:textId="77777777" w:rsidR="00A82F3F" w:rsidRPr="00C2436E" w:rsidRDefault="00A82F3F" w:rsidP="00C2436E">
                  <w:pPr>
                    <w:pStyle w:val="Tablecontent"/>
                    <w:numPr>
                      <w:ilvl w:val="0"/>
                      <w:numId w:val="36"/>
                    </w:numPr>
                    <w:ind w:left="220" w:hanging="220"/>
                    <w:rPr>
                      <w:rFonts w:eastAsia="PMingLiU"/>
                      <w:color w:val="000000" w:themeColor="text1"/>
                      <w:lang w:eastAsia="zh-HK"/>
                    </w:rPr>
                  </w:pPr>
                  <w:r>
                    <w:rPr>
                      <w:rFonts w:eastAsia="PMingLiU"/>
                      <w:color w:val="000000" w:themeColor="text1"/>
                      <w:lang w:eastAsia="zh-HK"/>
                    </w:rPr>
                    <w:t xml:space="preserve">Sections 3.2 and </w:t>
                  </w:r>
                  <w:r w:rsidRPr="00C2436E">
                    <w:rPr>
                      <w:rFonts w:eastAsia="PMingLiU"/>
                      <w:color w:val="000000" w:themeColor="text1"/>
                      <w:lang w:eastAsia="zh-HK"/>
                    </w:rPr>
                    <w:t>3.7.1 – Enhance descriptions to clarify Time fields</w:t>
                  </w:r>
                </w:p>
              </w:tc>
            </w:tr>
            <w:tr w:rsidR="00A82F3F" w:rsidRPr="00F87671" w14:paraId="48B18565" w14:textId="77777777" w:rsidTr="00AA64A8">
              <w:trPr>
                <w:jc w:val="center"/>
              </w:trPr>
              <w:tc>
                <w:tcPr>
                  <w:tcW w:w="1276" w:type="dxa"/>
                  <w:tcBorders>
                    <w:bottom w:val="single" w:sz="4" w:space="0" w:color="auto"/>
                  </w:tcBorders>
                </w:tcPr>
                <w:p w14:paraId="00388B47" w14:textId="1A3DF715" w:rsidR="00A82F3F" w:rsidRPr="00F14F60" w:rsidRDefault="00AA64A8" w:rsidP="007F1E67">
                  <w:pPr>
                    <w:pStyle w:val="Tablecontent"/>
                    <w:tabs>
                      <w:tab w:val="left" w:pos="0"/>
                    </w:tabs>
                    <w:rPr>
                      <w:rFonts w:eastAsia="PMingLiU"/>
                      <w:noProof/>
                      <w:color w:val="000000" w:themeColor="text1"/>
                      <w:lang w:val="en-GB" w:eastAsia="zh-TW"/>
                    </w:rPr>
                  </w:pPr>
                  <w:r w:rsidRPr="00AA64A8">
                    <w:rPr>
                      <w:rFonts w:eastAsia="PMingLiU"/>
                      <w:noProof/>
                      <w:color w:val="000000" w:themeColor="text1"/>
                      <w:lang w:val="en-GB" w:eastAsia="zh-TW"/>
                    </w:rPr>
                    <w:t>5 Dec 2016</w:t>
                  </w:r>
                </w:p>
              </w:tc>
              <w:tc>
                <w:tcPr>
                  <w:tcW w:w="5592" w:type="dxa"/>
                  <w:tcBorders>
                    <w:bottom w:val="single" w:sz="4" w:space="0" w:color="auto"/>
                  </w:tcBorders>
                </w:tcPr>
                <w:p w14:paraId="1443D778" w14:textId="7109F370" w:rsidR="00A82F3F" w:rsidRPr="00214961" w:rsidRDefault="00AA64A8" w:rsidP="00214961">
                  <w:pPr>
                    <w:pStyle w:val="Tablecontent"/>
                    <w:rPr>
                      <w:rFonts w:eastAsia="PMingLiU"/>
                      <w:color w:val="000000" w:themeColor="text1"/>
                      <w:lang w:eastAsia="zh-HK"/>
                    </w:rPr>
                  </w:pPr>
                  <w:r w:rsidRPr="00AA64A8">
                    <w:rPr>
                      <w:rFonts w:eastAsia="PMingLiU"/>
                      <w:b/>
                      <w:noProof/>
                      <w:color w:val="000000" w:themeColor="text1"/>
                      <w:lang w:val="en-GB" w:eastAsia="zh-TW"/>
                    </w:rPr>
                    <w:t>Launch of</w:t>
                  </w:r>
                  <w:r w:rsidR="00A82F3F" w:rsidRPr="00214961">
                    <w:rPr>
                      <w:rFonts w:eastAsia="PMingLiU"/>
                      <w:b/>
                      <w:noProof/>
                      <w:color w:val="000000" w:themeColor="text1"/>
                      <w:lang w:val="en-GB" w:eastAsia="zh-TW"/>
                    </w:rPr>
                    <w:t xml:space="preserve"> </w:t>
                  </w:r>
                  <w:r w:rsidRPr="005C2865">
                    <w:rPr>
                      <w:rFonts w:eastAsia="PMingLiU"/>
                      <w:b/>
                      <w:noProof/>
                      <w:color w:val="000000" w:themeColor="text1"/>
                      <w:lang w:val="en-GB" w:eastAsia="zh-TW"/>
                    </w:rPr>
                    <w:t>Shenzhen</w:t>
                  </w:r>
                  <w:r>
                    <w:rPr>
                      <w:rFonts w:eastAsia="PMingLiU"/>
                      <w:b/>
                      <w:noProof/>
                      <w:color w:val="000000" w:themeColor="text1"/>
                      <w:lang w:val="en-GB" w:eastAsia="zh-TW"/>
                    </w:rPr>
                    <w:t xml:space="preserve"> </w:t>
                  </w:r>
                  <w:r w:rsidRPr="005C2865">
                    <w:rPr>
                      <w:rFonts w:eastAsia="PMingLiU"/>
                      <w:b/>
                      <w:noProof/>
                      <w:color w:val="000000" w:themeColor="text1"/>
                      <w:lang w:val="en-GB" w:eastAsia="zh-TW"/>
                    </w:rPr>
                    <w:t>- Hong Kong Stock Connect</w:t>
                  </w:r>
                </w:p>
                <w:p w14:paraId="09ADE4AD" w14:textId="77777777" w:rsidR="00A82F3F" w:rsidRPr="005C2865" w:rsidRDefault="00A82F3F" w:rsidP="0042467D">
                  <w:pPr>
                    <w:pStyle w:val="Tablecontent"/>
                    <w:numPr>
                      <w:ilvl w:val="0"/>
                      <w:numId w:val="36"/>
                    </w:numPr>
                    <w:ind w:left="220" w:hanging="220"/>
                    <w:rPr>
                      <w:rFonts w:eastAsia="PMingLiU"/>
                      <w:color w:val="000000" w:themeColor="text1"/>
                      <w:lang w:eastAsia="zh-HK"/>
                    </w:rPr>
                  </w:pPr>
                  <w:r w:rsidRPr="005C2865">
                    <w:rPr>
                      <w:rFonts w:eastAsia="PMingLiU"/>
                      <w:color w:val="000000" w:themeColor="text1"/>
                      <w:lang w:eastAsia="zh-HK"/>
                    </w:rPr>
                    <w:t>Section 3.1</w:t>
                  </w:r>
                  <w:r>
                    <w:rPr>
                      <w:rFonts w:eastAsia="PMingLiU"/>
                      <w:color w:val="000000" w:themeColor="text1"/>
                      <w:lang w:eastAsia="zh-HK"/>
                    </w:rPr>
                    <w:t>2</w:t>
                  </w:r>
                  <w:r w:rsidRPr="005C2865">
                    <w:rPr>
                      <w:rFonts w:eastAsia="PMingLiU"/>
                      <w:color w:val="000000" w:themeColor="text1"/>
                      <w:lang w:eastAsia="zh-HK"/>
                    </w:rPr>
                    <w:t>.2 –</w:t>
                  </w:r>
                  <w:r>
                    <w:rPr>
                      <w:rFonts w:eastAsia="PMingLiU"/>
                      <w:color w:val="000000" w:themeColor="text1"/>
                      <w:lang w:eastAsia="zh-HK"/>
                    </w:rPr>
                    <w:t xml:space="preserve"> Include Northbound</w:t>
                  </w:r>
                  <w:r>
                    <w:rPr>
                      <w:rFonts w:eastAsia="PMingLiU" w:hint="eastAsia"/>
                      <w:color w:val="000000" w:themeColor="text1"/>
                      <w:lang w:eastAsia="zh-HK"/>
                    </w:rPr>
                    <w:t xml:space="preserve"> </w:t>
                  </w:r>
                  <w:r w:rsidRPr="005C2865">
                    <w:rPr>
                      <w:rFonts w:eastAsia="PMingLiU"/>
                      <w:color w:val="000000" w:themeColor="text1"/>
                      <w:lang w:eastAsia="zh-HK"/>
                    </w:rPr>
                    <w:t xml:space="preserve">Daily Quota Balances </w:t>
                  </w:r>
                  <w:r>
                    <w:rPr>
                      <w:rFonts w:eastAsia="PMingLiU"/>
                      <w:color w:val="000000" w:themeColor="text1"/>
                      <w:lang w:eastAsia="zh-HK"/>
                    </w:rPr>
                    <w:t>of</w:t>
                  </w:r>
                  <w:r w:rsidRPr="005C2865">
                    <w:rPr>
                      <w:rFonts w:eastAsia="PMingLiU"/>
                      <w:color w:val="000000" w:themeColor="text1"/>
                      <w:lang w:eastAsia="zh-HK"/>
                    </w:rPr>
                    <w:t xml:space="preserve"> Shenzhen Hong Kong Stock Connect</w:t>
                  </w:r>
                </w:p>
                <w:p w14:paraId="6F2A66AA" w14:textId="77777777" w:rsidR="00A82F3F" w:rsidRPr="00F14F60" w:rsidRDefault="00A82F3F" w:rsidP="0042467D">
                  <w:pPr>
                    <w:pStyle w:val="Tablecontent"/>
                    <w:numPr>
                      <w:ilvl w:val="0"/>
                      <w:numId w:val="36"/>
                    </w:numPr>
                    <w:ind w:left="220" w:hanging="220"/>
                    <w:rPr>
                      <w:rFonts w:eastAsia="PMingLiU"/>
                      <w:noProof/>
                      <w:color w:val="000000" w:themeColor="text1"/>
                      <w:lang w:val="en-GB" w:eastAsia="zh-TW"/>
                    </w:rPr>
                  </w:pPr>
                  <w:r w:rsidRPr="005C2865">
                    <w:rPr>
                      <w:rFonts w:eastAsia="PMingLiU"/>
                      <w:color w:val="000000" w:themeColor="text1"/>
                      <w:lang w:eastAsia="zh-HK"/>
                    </w:rPr>
                    <w:t xml:space="preserve">Appendix A - Add new </w:t>
                  </w:r>
                  <w:r>
                    <w:rPr>
                      <w:rFonts w:eastAsia="PMingLiU"/>
                      <w:color w:val="000000" w:themeColor="text1"/>
                      <w:lang w:eastAsia="zh-HK"/>
                    </w:rPr>
                    <w:t xml:space="preserve">market information for </w:t>
                  </w:r>
                  <w:r w:rsidRPr="005C2865">
                    <w:rPr>
                      <w:rFonts w:eastAsia="PMingLiU"/>
                      <w:color w:val="000000" w:themeColor="text1"/>
                      <w:lang w:eastAsia="zh-HK"/>
                    </w:rPr>
                    <w:t>Northbound Daily Quota Balance of Shenzhen-Hong Kong Stock Connect</w:t>
                  </w:r>
                </w:p>
              </w:tc>
            </w:tr>
          </w:tbl>
          <w:p w14:paraId="6E868C45" w14:textId="77777777" w:rsidR="00532067" w:rsidRPr="00F14F60" w:rsidRDefault="00532067" w:rsidP="00AA64A8">
            <w:pPr>
              <w:pStyle w:val="Tablecontent"/>
              <w:tabs>
                <w:tab w:val="left" w:pos="0"/>
              </w:tabs>
              <w:ind w:left="90" w:right="90"/>
              <w:rPr>
                <w:rFonts w:eastAsia="PMingLiU"/>
                <w:color w:val="000000" w:themeColor="text1"/>
                <w:lang w:val="en-GB" w:eastAsia="zh-HK"/>
              </w:rPr>
            </w:pPr>
          </w:p>
        </w:tc>
      </w:tr>
      <w:tr w:rsidR="00330FBD" w:rsidRPr="00BA73EB" w14:paraId="12220A9A" w14:textId="77777777" w:rsidTr="001A4C80">
        <w:trPr>
          <w:cnfStyle w:val="000000100000" w:firstRow="0" w:lastRow="0" w:firstColumn="0" w:lastColumn="0" w:oddVBand="0" w:evenVBand="0" w:oddHBand="1" w:evenHBand="0" w:firstRowFirstColumn="0" w:firstRowLastColumn="0" w:lastRowFirstColumn="0" w:lastRowLastColumn="0"/>
          <w:trHeight w:val="2964"/>
        </w:trPr>
        <w:tc>
          <w:tcPr>
            <w:tcW w:w="1284" w:type="dxa"/>
          </w:tcPr>
          <w:p w14:paraId="774874BE" w14:textId="77777777" w:rsidR="00330FBD" w:rsidRDefault="00330FBD" w:rsidP="00AA64A8">
            <w:pPr>
              <w:pStyle w:val="Tablecontent"/>
              <w:ind w:left="90" w:right="90"/>
              <w:jc w:val="center"/>
              <w:rPr>
                <w:rFonts w:eastAsia="PMingLiU"/>
                <w:lang w:val="fr-FR" w:eastAsia="zh-TW"/>
              </w:rPr>
            </w:pPr>
            <w:r>
              <w:rPr>
                <w:rFonts w:eastAsia="PMingLiU"/>
                <w:lang w:val="fr-FR" w:eastAsia="zh-TW"/>
              </w:rPr>
              <w:t>V1.15</w:t>
            </w:r>
          </w:p>
        </w:tc>
        <w:tc>
          <w:tcPr>
            <w:tcW w:w="1529" w:type="dxa"/>
          </w:tcPr>
          <w:p w14:paraId="31B39BF4" w14:textId="77777777" w:rsidR="00330FBD" w:rsidRDefault="00DD031D" w:rsidP="00AA64A8">
            <w:pPr>
              <w:pStyle w:val="Tablecontent"/>
              <w:ind w:left="90" w:right="90"/>
              <w:jc w:val="center"/>
              <w:rPr>
                <w:rFonts w:eastAsia="PMingLiU"/>
                <w:lang w:eastAsia="zh-TW"/>
              </w:rPr>
            </w:pPr>
            <w:r>
              <w:rPr>
                <w:rFonts w:eastAsia="PMingLiU"/>
                <w:lang w:eastAsia="zh-TW"/>
              </w:rPr>
              <w:t>0</w:t>
            </w:r>
            <w:r w:rsidR="005220FB">
              <w:rPr>
                <w:rFonts w:eastAsia="PMingLiU"/>
                <w:lang w:eastAsia="zh-TW"/>
              </w:rPr>
              <w:t>4</w:t>
            </w:r>
            <w:r w:rsidR="00330FBD">
              <w:rPr>
                <w:rFonts w:eastAsia="PMingLiU"/>
                <w:lang w:eastAsia="zh-TW"/>
              </w:rPr>
              <w:t xml:space="preserve"> </w:t>
            </w:r>
            <w:r w:rsidR="00203685">
              <w:rPr>
                <w:rFonts w:eastAsia="PMingLiU"/>
                <w:lang w:eastAsia="zh-TW"/>
              </w:rPr>
              <w:t>Aug</w:t>
            </w:r>
            <w:r w:rsidR="00330FBD">
              <w:rPr>
                <w:rFonts w:eastAsia="PMingLiU"/>
                <w:lang w:eastAsia="zh-TW"/>
              </w:rPr>
              <w:t xml:space="preserve"> 2016</w:t>
            </w:r>
          </w:p>
        </w:tc>
        <w:tc>
          <w:tcPr>
            <w:tcW w:w="7108" w:type="dxa"/>
            <w:vAlign w:val="top"/>
          </w:tcPr>
          <w:p w14:paraId="5272AE17" w14:textId="77777777" w:rsidR="00330FBD" w:rsidRPr="00F14F60" w:rsidRDefault="00330FBD" w:rsidP="00AA64A8">
            <w:pPr>
              <w:pStyle w:val="Tablecontent"/>
              <w:tabs>
                <w:tab w:val="left" w:pos="0"/>
              </w:tabs>
              <w:ind w:left="90" w:right="90"/>
              <w:rPr>
                <w:rFonts w:eastAsia="PMingLiU"/>
                <w:noProof/>
                <w:color w:val="000000" w:themeColor="text1"/>
                <w:lang w:val="en-GB" w:eastAsia="zh-TW"/>
              </w:rPr>
            </w:pPr>
            <w:r>
              <w:rPr>
                <w:rFonts w:eastAsia="PMingLiU"/>
                <w:color w:val="000000" w:themeColor="text1"/>
                <w:lang w:val="en-GB" w:eastAsia="zh-HK"/>
              </w:rPr>
              <w:t>R</w:t>
            </w:r>
            <w:r w:rsidRPr="00F14F60">
              <w:rPr>
                <w:rFonts w:eastAsia="PMingLiU"/>
                <w:color w:val="000000" w:themeColor="text1"/>
                <w:lang w:val="en-GB" w:eastAsia="zh-HK"/>
              </w:rPr>
              <w:t>evised Edition with the following updates</w:t>
            </w:r>
          </w:p>
          <w:tbl>
            <w:tblPr>
              <w:tblStyle w:val="TableGrid"/>
              <w:tblW w:w="6875" w:type="dxa"/>
              <w:jc w:val="center"/>
              <w:tblLook w:val="04A0" w:firstRow="1" w:lastRow="0" w:firstColumn="1" w:lastColumn="0" w:noHBand="0" w:noVBand="1"/>
              <w:tblCaption w:val="Change summary for Interface specification version 14"/>
              <w:tblDescription w:val="Change summary for Interface specification version 14"/>
            </w:tblPr>
            <w:tblGrid>
              <w:gridCol w:w="1276"/>
              <w:gridCol w:w="5599"/>
            </w:tblGrid>
            <w:tr w:rsidR="00A82F3F" w:rsidRPr="00F87671" w14:paraId="4264542F" w14:textId="77777777" w:rsidTr="00AA64A8">
              <w:trPr>
                <w:jc w:val="center"/>
              </w:trPr>
              <w:tc>
                <w:tcPr>
                  <w:tcW w:w="1276" w:type="dxa"/>
                </w:tcPr>
                <w:p w14:paraId="148D8904" w14:textId="77777777" w:rsidR="00A82F3F" w:rsidRPr="00F14F60" w:rsidRDefault="00A82F3F" w:rsidP="003625DA">
                  <w:pPr>
                    <w:pStyle w:val="Tablecontent"/>
                    <w:tabs>
                      <w:tab w:val="left" w:pos="0"/>
                    </w:tabs>
                    <w:rPr>
                      <w:rFonts w:eastAsia="PMingLiU"/>
                      <w:b/>
                      <w:noProof/>
                      <w:color w:val="000000" w:themeColor="text1"/>
                      <w:lang w:val="en-GB" w:eastAsia="zh-TW"/>
                    </w:rPr>
                  </w:pPr>
                  <w:r w:rsidRPr="00F14F60">
                    <w:rPr>
                      <w:rFonts w:eastAsia="PMingLiU"/>
                      <w:b/>
                      <w:noProof/>
                      <w:color w:val="000000" w:themeColor="text1"/>
                      <w:lang w:val="en-GB" w:eastAsia="zh-TW"/>
                    </w:rPr>
                    <w:t>Effective Date</w:t>
                  </w:r>
                </w:p>
              </w:tc>
              <w:tc>
                <w:tcPr>
                  <w:tcW w:w="5599" w:type="dxa"/>
                </w:tcPr>
                <w:p w14:paraId="14CE1E12" w14:textId="77777777" w:rsidR="00A82F3F" w:rsidRPr="00F14F60" w:rsidRDefault="00A82F3F" w:rsidP="003625DA">
                  <w:pPr>
                    <w:pStyle w:val="Tablecontent"/>
                    <w:tabs>
                      <w:tab w:val="left" w:pos="0"/>
                    </w:tabs>
                    <w:rPr>
                      <w:rFonts w:eastAsia="PMingLiU"/>
                      <w:b/>
                      <w:noProof/>
                      <w:color w:val="000000" w:themeColor="text1"/>
                      <w:lang w:val="en-GB" w:eastAsia="zh-TW"/>
                    </w:rPr>
                  </w:pPr>
                  <w:r w:rsidRPr="00F14F60">
                    <w:rPr>
                      <w:rFonts w:eastAsia="PMingLiU"/>
                      <w:b/>
                      <w:noProof/>
                      <w:color w:val="000000" w:themeColor="text1"/>
                      <w:lang w:val="en-GB" w:eastAsia="zh-TW"/>
                    </w:rPr>
                    <w:t>Changes</w:t>
                  </w:r>
                </w:p>
              </w:tc>
            </w:tr>
            <w:tr w:rsidR="001B40C7" w:rsidRPr="00F87671" w14:paraId="3B4B8579" w14:textId="77777777" w:rsidTr="00AA64A8">
              <w:trPr>
                <w:jc w:val="center"/>
              </w:trPr>
              <w:tc>
                <w:tcPr>
                  <w:tcW w:w="1276" w:type="dxa"/>
                </w:tcPr>
                <w:p w14:paraId="1DFE5908" w14:textId="77777777" w:rsidR="001B40C7" w:rsidRDefault="000B0306" w:rsidP="003625DA">
                  <w:pPr>
                    <w:pStyle w:val="Tablecontent"/>
                    <w:tabs>
                      <w:tab w:val="left" w:pos="0"/>
                    </w:tabs>
                    <w:rPr>
                      <w:rFonts w:eastAsia="PMingLiU"/>
                      <w:noProof/>
                      <w:color w:val="000000" w:themeColor="text1"/>
                      <w:lang w:val="en-GB" w:eastAsia="zh-TW"/>
                    </w:rPr>
                  </w:pPr>
                  <w:r w:rsidRPr="000B0306">
                    <w:rPr>
                      <w:rFonts w:eastAsia="PMingLiU"/>
                      <w:noProof/>
                      <w:color w:val="000000" w:themeColor="text1"/>
                      <w:lang w:val="en-GB" w:eastAsia="zh-TW"/>
                    </w:rPr>
                    <w:t>Immediate</w:t>
                  </w:r>
                </w:p>
              </w:tc>
              <w:tc>
                <w:tcPr>
                  <w:tcW w:w="5599" w:type="dxa"/>
                </w:tcPr>
                <w:p w14:paraId="41AA4619" w14:textId="77777777" w:rsidR="001B40C7" w:rsidRPr="00C2436E" w:rsidRDefault="001B40C7" w:rsidP="002A2996">
                  <w:pPr>
                    <w:pStyle w:val="Tablecontent"/>
                    <w:rPr>
                      <w:rFonts w:eastAsia="PMingLiU"/>
                      <w:b/>
                      <w:color w:val="000000" w:themeColor="text1"/>
                      <w:lang w:eastAsia="zh-HK"/>
                    </w:rPr>
                  </w:pPr>
                  <w:r w:rsidRPr="00C2436E">
                    <w:rPr>
                      <w:rFonts w:eastAsia="PMingLiU"/>
                      <w:b/>
                      <w:color w:val="000000" w:themeColor="text1"/>
                      <w:lang w:eastAsia="zh-HK"/>
                    </w:rPr>
                    <w:t>Clarifications</w:t>
                  </w:r>
                </w:p>
                <w:p w14:paraId="3C4FFDC8" w14:textId="77777777" w:rsidR="001B40C7" w:rsidRDefault="001B40C7" w:rsidP="002A2996">
                  <w:pPr>
                    <w:pStyle w:val="Tablecontent"/>
                    <w:numPr>
                      <w:ilvl w:val="0"/>
                      <w:numId w:val="36"/>
                    </w:numPr>
                    <w:ind w:left="211" w:hanging="211"/>
                    <w:rPr>
                      <w:rFonts w:eastAsia="PMingLiU"/>
                      <w:color w:val="000000" w:themeColor="text1"/>
                      <w:lang w:eastAsia="zh-HK"/>
                    </w:rPr>
                  </w:pPr>
                  <w:r>
                    <w:rPr>
                      <w:rFonts w:eastAsia="PMingLiU"/>
                      <w:color w:val="000000" w:themeColor="text1"/>
                      <w:lang w:eastAsia="zh-HK"/>
                    </w:rPr>
                    <w:t xml:space="preserve">Section 3.2 – Enhance descriptions for </w:t>
                  </w:r>
                  <w:r w:rsidRPr="00330FBD">
                    <w:rPr>
                      <w:rFonts w:eastAsia="PMingLiU"/>
                      <w:color w:val="000000" w:themeColor="text1"/>
                      <w:lang w:eastAsia="zh-HK"/>
                    </w:rPr>
                    <w:t>InternalSeqNum</w:t>
                  </w:r>
                </w:p>
                <w:p w14:paraId="63C7AD2F" w14:textId="77777777" w:rsidR="001B40C7" w:rsidRDefault="001B40C7" w:rsidP="002A2996">
                  <w:pPr>
                    <w:pStyle w:val="Tablecontent"/>
                    <w:numPr>
                      <w:ilvl w:val="0"/>
                      <w:numId w:val="36"/>
                    </w:numPr>
                    <w:ind w:left="211" w:hanging="211"/>
                    <w:rPr>
                      <w:rFonts w:eastAsia="PMingLiU"/>
                      <w:color w:val="000000" w:themeColor="text1"/>
                      <w:lang w:eastAsia="zh-HK"/>
                    </w:rPr>
                  </w:pPr>
                  <w:r>
                    <w:rPr>
                      <w:rFonts w:eastAsia="PMingLiU"/>
                      <w:color w:val="000000" w:themeColor="text1"/>
                      <w:lang w:eastAsia="zh-HK"/>
                    </w:rPr>
                    <w:t>Section 3.6.2 – Correct total length of message fields</w:t>
                  </w:r>
                </w:p>
                <w:p w14:paraId="7E4BC182" w14:textId="77777777" w:rsidR="001B40C7" w:rsidRPr="00A82F3F" w:rsidRDefault="001B40C7" w:rsidP="001B40C7">
                  <w:pPr>
                    <w:pStyle w:val="Tablecontent"/>
                    <w:numPr>
                      <w:ilvl w:val="0"/>
                      <w:numId w:val="36"/>
                    </w:numPr>
                    <w:ind w:left="211" w:hanging="211"/>
                    <w:rPr>
                      <w:rFonts w:eastAsia="PMingLiU"/>
                      <w:color w:val="000000" w:themeColor="text1"/>
                      <w:lang w:eastAsia="zh-HK"/>
                    </w:rPr>
                  </w:pPr>
                  <w:r w:rsidRPr="00A82F3F">
                    <w:rPr>
                      <w:rFonts w:eastAsia="PMingLiU"/>
                      <w:color w:val="000000" w:themeColor="text1"/>
                      <w:lang w:eastAsia="zh-HK"/>
                    </w:rPr>
                    <w:t>Section 3.1</w:t>
                  </w:r>
                  <w:r>
                    <w:rPr>
                      <w:rFonts w:eastAsia="PMingLiU"/>
                      <w:color w:val="000000" w:themeColor="text1"/>
                      <w:lang w:eastAsia="zh-HK"/>
                    </w:rPr>
                    <w:t>2</w:t>
                  </w:r>
                  <w:r w:rsidRPr="00A82F3F">
                    <w:rPr>
                      <w:rFonts w:eastAsia="PMingLiU"/>
                      <w:color w:val="000000" w:themeColor="text1"/>
                      <w:lang w:eastAsia="zh-HK"/>
                    </w:rPr>
                    <w:t>.1 and 3.1</w:t>
                  </w:r>
                  <w:r>
                    <w:rPr>
                      <w:rFonts w:eastAsia="PMingLiU"/>
                      <w:color w:val="000000" w:themeColor="text1"/>
                      <w:lang w:eastAsia="zh-HK"/>
                    </w:rPr>
                    <w:t>2</w:t>
                  </w:r>
                  <w:r w:rsidRPr="00A82F3F">
                    <w:rPr>
                      <w:rFonts w:eastAsia="PMingLiU"/>
                      <w:color w:val="000000" w:themeColor="text1"/>
                      <w:lang w:eastAsia="zh-HK"/>
                    </w:rPr>
                    <w:t>.2 – Revise to clarify IndexCode, NetChgPrevDay and NetChgPrevDayPct</w:t>
                  </w:r>
                </w:p>
              </w:tc>
            </w:tr>
            <w:tr w:rsidR="001B40C7" w:rsidRPr="00F87671" w14:paraId="573328E5" w14:textId="77777777" w:rsidTr="00AA64A8">
              <w:trPr>
                <w:jc w:val="center"/>
              </w:trPr>
              <w:tc>
                <w:tcPr>
                  <w:tcW w:w="1276" w:type="dxa"/>
                  <w:tcBorders>
                    <w:bottom w:val="single" w:sz="4" w:space="0" w:color="000000" w:themeColor="text1"/>
                  </w:tcBorders>
                </w:tcPr>
                <w:p w14:paraId="5B4C4680" w14:textId="77777777" w:rsidR="001B40C7" w:rsidRDefault="001B40C7" w:rsidP="00A82F3F">
                  <w:pPr>
                    <w:pStyle w:val="Tablecontent"/>
                    <w:tabs>
                      <w:tab w:val="left" w:pos="0"/>
                    </w:tabs>
                    <w:jc w:val="both"/>
                    <w:rPr>
                      <w:rFonts w:eastAsia="PMingLiU"/>
                      <w:noProof/>
                      <w:color w:val="000000" w:themeColor="text1"/>
                      <w:lang w:val="en-GB" w:eastAsia="zh-TW"/>
                    </w:rPr>
                  </w:pPr>
                  <w:r>
                    <w:rPr>
                      <w:rFonts w:eastAsia="PMingLiU"/>
                      <w:noProof/>
                      <w:color w:val="000000" w:themeColor="text1"/>
                      <w:lang w:val="en-GB" w:eastAsia="zh-TW"/>
                    </w:rPr>
                    <w:t>29 Aug 2016</w:t>
                  </w:r>
                </w:p>
              </w:tc>
              <w:tc>
                <w:tcPr>
                  <w:tcW w:w="5599" w:type="dxa"/>
                  <w:tcBorders>
                    <w:bottom w:val="single" w:sz="4" w:space="0" w:color="000000" w:themeColor="text1"/>
                  </w:tcBorders>
                </w:tcPr>
                <w:p w14:paraId="18398AA6" w14:textId="77777777" w:rsidR="001B40C7" w:rsidRDefault="001B40C7" w:rsidP="002A2996">
                  <w:pPr>
                    <w:pStyle w:val="Tablecontent"/>
                    <w:tabs>
                      <w:tab w:val="left" w:pos="0"/>
                    </w:tabs>
                    <w:rPr>
                      <w:rFonts w:eastAsia="PMingLiU"/>
                      <w:b/>
                      <w:noProof/>
                      <w:color w:val="000000" w:themeColor="text1"/>
                      <w:lang w:val="en-GB" w:eastAsia="zh-TW"/>
                    </w:rPr>
                  </w:pPr>
                  <w:r>
                    <w:rPr>
                      <w:rFonts w:eastAsia="PMingLiU"/>
                      <w:b/>
                      <w:noProof/>
                      <w:color w:val="000000" w:themeColor="text1"/>
                      <w:lang w:val="en-GB" w:eastAsia="zh-TW"/>
                    </w:rPr>
                    <w:t>Launch of new Indices</w:t>
                  </w:r>
                </w:p>
                <w:p w14:paraId="7288B63A" w14:textId="77777777" w:rsidR="001B40C7" w:rsidRDefault="001B40C7" w:rsidP="002A2996">
                  <w:pPr>
                    <w:pStyle w:val="Tablecontent"/>
                    <w:numPr>
                      <w:ilvl w:val="0"/>
                      <w:numId w:val="44"/>
                    </w:numPr>
                    <w:tabs>
                      <w:tab w:val="left" w:pos="0"/>
                    </w:tabs>
                    <w:ind w:left="219" w:hanging="219"/>
                    <w:rPr>
                      <w:rFonts w:eastAsia="PMingLiU"/>
                      <w:b/>
                      <w:noProof/>
                      <w:color w:val="000000" w:themeColor="text1"/>
                      <w:lang w:val="en-GB" w:eastAsia="zh-TW"/>
                    </w:rPr>
                  </w:pPr>
                  <w:r>
                    <w:rPr>
                      <w:rFonts w:eastAsia="PMingLiU"/>
                      <w:color w:val="000000" w:themeColor="text1"/>
                      <w:lang w:eastAsia="zh-HK"/>
                    </w:rPr>
                    <w:t xml:space="preserve">Sections 2.2.3 and 2.2.4 </w:t>
                  </w:r>
                  <w:r w:rsidRPr="006E6237">
                    <w:rPr>
                      <w:rFonts w:eastAsia="PMingLiU"/>
                      <w:color w:val="000000" w:themeColor="text1"/>
                      <w:lang w:eastAsia="zh-HK"/>
                    </w:rPr>
                    <w:t>–</w:t>
                  </w:r>
                  <w:r>
                    <w:rPr>
                      <w:rFonts w:eastAsia="PMingLiU"/>
                      <w:color w:val="000000" w:themeColor="text1"/>
                      <w:lang w:eastAsia="zh-HK"/>
                    </w:rPr>
                    <w:t xml:space="preserve"> Enhance to clarify descriptions </w:t>
                  </w:r>
                </w:p>
                <w:p w14:paraId="01C3CA8E" w14:textId="77777777" w:rsidR="00630ECC" w:rsidRPr="004A59B8" w:rsidRDefault="001B40C7" w:rsidP="002A2996">
                  <w:pPr>
                    <w:pStyle w:val="Tablecontent"/>
                    <w:numPr>
                      <w:ilvl w:val="0"/>
                      <w:numId w:val="36"/>
                    </w:numPr>
                    <w:ind w:left="220" w:hanging="220"/>
                    <w:rPr>
                      <w:rFonts w:eastAsia="PMingLiU"/>
                      <w:b/>
                      <w:noProof/>
                      <w:color w:val="000000" w:themeColor="text1"/>
                      <w:lang w:val="en-GB" w:eastAsia="zh-TW"/>
                    </w:rPr>
                  </w:pPr>
                  <w:r w:rsidRPr="003625DA">
                    <w:rPr>
                      <w:rFonts w:eastAsia="PMingLiU"/>
                      <w:color w:val="000000" w:themeColor="text1"/>
                      <w:lang w:eastAsia="zh-HK"/>
                    </w:rPr>
                    <w:t>Section 3.1.2 – Add CNH</w:t>
                  </w:r>
                </w:p>
                <w:p w14:paraId="4F3E6A40" w14:textId="77777777" w:rsidR="001B40C7" w:rsidRPr="001B40C7" w:rsidRDefault="001B40C7" w:rsidP="002A2996">
                  <w:pPr>
                    <w:pStyle w:val="Tablecontent"/>
                    <w:numPr>
                      <w:ilvl w:val="0"/>
                      <w:numId w:val="36"/>
                    </w:numPr>
                    <w:ind w:left="220" w:hanging="220"/>
                    <w:rPr>
                      <w:rFonts w:eastAsia="PMingLiU"/>
                      <w:b/>
                      <w:noProof/>
                      <w:color w:val="000000" w:themeColor="text1"/>
                      <w:lang w:val="en-GB" w:eastAsia="zh-TW"/>
                    </w:rPr>
                  </w:pPr>
                  <w:r w:rsidRPr="00D63DFB">
                    <w:rPr>
                      <w:rFonts w:eastAsia="PMingLiU"/>
                      <w:color w:val="000000" w:themeColor="text1"/>
                      <w:lang w:eastAsia="zh-HK"/>
                    </w:rPr>
                    <w:t>Section 3.12.1 – Add new IndexSource</w:t>
                  </w:r>
                  <w:r>
                    <w:rPr>
                      <w:rFonts w:eastAsia="PMingLiU"/>
                      <w:color w:val="000000" w:themeColor="text1"/>
                      <w:lang w:eastAsia="zh-HK"/>
                    </w:rPr>
                    <w:t xml:space="preserve"> </w:t>
                  </w:r>
                </w:p>
                <w:p w14:paraId="287EE9BA" w14:textId="77777777" w:rsidR="001B40C7" w:rsidRPr="001B40C7" w:rsidRDefault="001B40C7" w:rsidP="002A2996">
                  <w:pPr>
                    <w:pStyle w:val="Tablecontent"/>
                    <w:numPr>
                      <w:ilvl w:val="0"/>
                      <w:numId w:val="36"/>
                    </w:numPr>
                    <w:ind w:left="220" w:hanging="220"/>
                    <w:rPr>
                      <w:rFonts w:eastAsia="PMingLiU"/>
                      <w:b/>
                      <w:noProof/>
                      <w:color w:val="000000" w:themeColor="text1"/>
                      <w:lang w:val="en-GB" w:eastAsia="zh-TW"/>
                    </w:rPr>
                  </w:pPr>
                  <w:r>
                    <w:rPr>
                      <w:rFonts w:eastAsia="PMingLiU"/>
                      <w:color w:val="000000" w:themeColor="text1"/>
                      <w:lang w:eastAsia="zh-HK"/>
                    </w:rPr>
                    <w:t xml:space="preserve">Section 3.12.2 </w:t>
                  </w:r>
                  <w:r w:rsidRPr="006E6237">
                    <w:rPr>
                      <w:rFonts w:eastAsia="PMingLiU"/>
                      <w:color w:val="000000" w:themeColor="text1"/>
                      <w:lang w:eastAsia="zh-HK"/>
                    </w:rPr>
                    <w:t xml:space="preserve">– </w:t>
                  </w:r>
                  <w:r>
                    <w:rPr>
                      <w:rFonts w:eastAsia="PMingLiU"/>
                      <w:color w:val="000000" w:themeColor="text1"/>
                      <w:lang w:eastAsia="zh-HK"/>
                    </w:rPr>
                    <w:t>Add TR under descriptions of PreviousSesClose</w:t>
                  </w:r>
                </w:p>
                <w:p w14:paraId="27D95233" w14:textId="77777777" w:rsidR="001B40C7" w:rsidRPr="00A82F3F" w:rsidRDefault="001B40C7" w:rsidP="001B40C7">
                  <w:pPr>
                    <w:pStyle w:val="Tablecontent"/>
                    <w:numPr>
                      <w:ilvl w:val="0"/>
                      <w:numId w:val="42"/>
                    </w:numPr>
                    <w:ind w:left="211" w:hanging="211"/>
                    <w:rPr>
                      <w:rFonts w:eastAsia="PMingLiU"/>
                      <w:b/>
                      <w:color w:val="000000" w:themeColor="text1"/>
                      <w:lang w:eastAsia="zh-HK"/>
                    </w:rPr>
                  </w:pPr>
                  <w:r w:rsidRPr="006E6237">
                    <w:rPr>
                      <w:rFonts w:eastAsia="PMingLiU"/>
                      <w:color w:val="000000" w:themeColor="text1"/>
                      <w:lang w:eastAsia="zh-HK"/>
                    </w:rPr>
                    <w:t xml:space="preserve">Appendix A – Add </w:t>
                  </w:r>
                  <w:r>
                    <w:rPr>
                      <w:rFonts w:eastAsia="PMingLiU"/>
                      <w:color w:val="000000" w:themeColor="text1"/>
                      <w:lang w:eastAsia="zh-HK"/>
                    </w:rPr>
                    <w:t xml:space="preserve">4 </w:t>
                  </w:r>
                  <w:r w:rsidRPr="006E6237">
                    <w:rPr>
                      <w:rFonts w:eastAsia="PMingLiU"/>
                      <w:color w:val="000000" w:themeColor="text1"/>
                      <w:lang w:eastAsia="zh-HK"/>
                    </w:rPr>
                    <w:t>new</w:t>
                  </w:r>
                  <w:r>
                    <w:rPr>
                      <w:rFonts w:eastAsia="PMingLiU"/>
                      <w:color w:val="000000" w:themeColor="text1"/>
                      <w:lang w:eastAsia="zh-HK"/>
                    </w:rPr>
                    <w:t xml:space="preserve"> HKEX and Thomson Reuters co-branded indices</w:t>
                  </w:r>
                </w:p>
              </w:tc>
            </w:tr>
          </w:tbl>
          <w:p w14:paraId="60B4C623" w14:textId="77777777" w:rsidR="00330FBD" w:rsidRDefault="00330FBD" w:rsidP="00AA64A8">
            <w:pPr>
              <w:pStyle w:val="Tablecontent"/>
              <w:tabs>
                <w:tab w:val="left" w:pos="0"/>
              </w:tabs>
              <w:ind w:left="90" w:right="90"/>
              <w:rPr>
                <w:rFonts w:eastAsia="PMingLiU"/>
                <w:color w:val="000000" w:themeColor="text1"/>
                <w:lang w:val="en-GB" w:eastAsia="zh-HK"/>
              </w:rPr>
            </w:pPr>
          </w:p>
        </w:tc>
      </w:tr>
      <w:tr w:rsidR="008D4020" w:rsidRPr="00BA73EB" w14:paraId="53CFB8A2" w14:textId="77777777" w:rsidTr="00EE3C76">
        <w:trPr>
          <w:cnfStyle w:val="000000010000" w:firstRow="0" w:lastRow="0" w:firstColumn="0" w:lastColumn="0" w:oddVBand="0" w:evenVBand="0" w:oddHBand="0" w:evenHBand="1" w:firstRowFirstColumn="0" w:firstRowLastColumn="0" w:lastRowFirstColumn="0" w:lastRowLastColumn="0"/>
          <w:trHeight w:val="1103"/>
        </w:trPr>
        <w:tc>
          <w:tcPr>
            <w:tcW w:w="1284" w:type="dxa"/>
          </w:tcPr>
          <w:p w14:paraId="3EFD8046" w14:textId="77777777" w:rsidR="008D4020" w:rsidRDefault="008D4020" w:rsidP="00AA64A8">
            <w:pPr>
              <w:pStyle w:val="Tablecontent"/>
              <w:ind w:left="90" w:right="90"/>
              <w:jc w:val="center"/>
              <w:rPr>
                <w:lang w:val="en-GB"/>
              </w:rPr>
            </w:pPr>
            <w:r>
              <w:rPr>
                <w:lang w:val="en-GB"/>
              </w:rPr>
              <w:t>V1.16</w:t>
            </w:r>
          </w:p>
        </w:tc>
        <w:tc>
          <w:tcPr>
            <w:tcW w:w="1529" w:type="dxa"/>
          </w:tcPr>
          <w:p w14:paraId="1E2EDE77" w14:textId="77777777" w:rsidR="008D4020" w:rsidRDefault="008D4020" w:rsidP="00AA64A8">
            <w:pPr>
              <w:pStyle w:val="Tablecontent"/>
              <w:ind w:left="90" w:right="90"/>
              <w:jc w:val="center"/>
              <w:rPr>
                <w:lang w:val="en-GB"/>
              </w:rPr>
            </w:pPr>
            <w:r>
              <w:rPr>
                <w:lang w:val="en-GB"/>
              </w:rPr>
              <w:t>24</w:t>
            </w:r>
            <w:r w:rsidRPr="0075452D">
              <w:rPr>
                <w:lang w:val="en-GB"/>
              </w:rPr>
              <w:t xml:space="preserve"> Aug 2016</w:t>
            </w:r>
          </w:p>
        </w:tc>
        <w:tc>
          <w:tcPr>
            <w:tcW w:w="7108" w:type="dxa"/>
          </w:tcPr>
          <w:p w14:paraId="07193754" w14:textId="77777777" w:rsidR="008D4020" w:rsidRPr="00F14F60" w:rsidRDefault="008D4020" w:rsidP="00AA64A8">
            <w:pPr>
              <w:pStyle w:val="Tablecontent"/>
              <w:tabs>
                <w:tab w:val="left" w:pos="0"/>
              </w:tabs>
              <w:ind w:left="90" w:right="90"/>
              <w:rPr>
                <w:rFonts w:eastAsia="PMingLiU"/>
                <w:noProof/>
                <w:color w:val="000000" w:themeColor="text1"/>
                <w:lang w:val="en-GB" w:eastAsia="zh-TW"/>
              </w:rPr>
            </w:pPr>
            <w:r w:rsidRPr="00F14F60">
              <w:rPr>
                <w:rFonts w:eastAsia="PMingLiU"/>
                <w:color w:val="000000" w:themeColor="text1"/>
                <w:lang w:val="en-GB" w:eastAsia="zh-HK"/>
              </w:rPr>
              <w:t>Revised Edition with the following updates</w:t>
            </w:r>
          </w:p>
          <w:tbl>
            <w:tblPr>
              <w:tblStyle w:val="TableGrid"/>
              <w:tblW w:w="6882" w:type="dxa"/>
              <w:jc w:val="center"/>
              <w:tblLook w:val="04A0" w:firstRow="1" w:lastRow="0" w:firstColumn="1" w:lastColumn="0" w:noHBand="0" w:noVBand="1"/>
              <w:tblCaption w:val="Change summary for Interface specification version 14"/>
              <w:tblDescription w:val="Change summary for Interface specification version 14"/>
            </w:tblPr>
            <w:tblGrid>
              <w:gridCol w:w="1276"/>
              <w:gridCol w:w="5606"/>
            </w:tblGrid>
            <w:tr w:rsidR="008D4020" w:rsidRPr="00F87671" w14:paraId="1C9F9475" w14:textId="77777777" w:rsidTr="00AA64A8">
              <w:trPr>
                <w:jc w:val="center"/>
              </w:trPr>
              <w:tc>
                <w:tcPr>
                  <w:tcW w:w="1276" w:type="dxa"/>
                </w:tcPr>
                <w:p w14:paraId="6D6C388D" w14:textId="77777777" w:rsidR="008D4020" w:rsidRPr="00F14F60" w:rsidRDefault="008D4020" w:rsidP="002A2996">
                  <w:pPr>
                    <w:pStyle w:val="Tablecontent"/>
                    <w:tabs>
                      <w:tab w:val="left" w:pos="0"/>
                    </w:tabs>
                    <w:rPr>
                      <w:rFonts w:eastAsia="PMingLiU"/>
                      <w:b/>
                      <w:noProof/>
                      <w:color w:val="000000" w:themeColor="text1"/>
                      <w:lang w:val="en-GB" w:eastAsia="zh-TW"/>
                    </w:rPr>
                  </w:pPr>
                  <w:r w:rsidRPr="00F14F60">
                    <w:rPr>
                      <w:rFonts w:eastAsia="PMingLiU"/>
                      <w:b/>
                      <w:noProof/>
                      <w:color w:val="000000" w:themeColor="text1"/>
                      <w:lang w:val="en-GB" w:eastAsia="zh-TW"/>
                    </w:rPr>
                    <w:t>Effective Date</w:t>
                  </w:r>
                </w:p>
              </w:tc>
              <w:tc>
                <w:tcPr>
                  <w:tcW w:w="5606" w:type="dxa"/>
                </w:tcPr>
                <w:p w14:paraId="6BC26B69" w14:textId="77777777" w:rsidR="008D4020" w:rsidRPr="00F14F60" w:rsidRDefault="008D4020" w:rsidP="002A2996">
                  <w:pPr>
                    <w:pStyle w:val="Tablecontent"/>
                    <w:tabs>
                      <w:tab w:val="left" w:pos="0"/>
                    </w:tabs>
                    <w:rPr>
                      <w:rFonts w:eastAsia="PMingLiU"/>
                      <w:b/>
                      <w:noProof/>
                      <w:color w:val="000000" w:themeColor="text1"/>
                      <w:lang w:val="en-GB" w:eastAsia="zh-TW"/>
                    </w:rPr>
                  </w:pPr>
                  <w:r w:rsidRPr="00F14F60">
                    <w:rPr>
                      <w:rFonts w:eastAsia="PMingLiU"/>
                      <w:b/>
                      <w:noProof/>
                      <w:color w:val="000000" w:themeColor="text1"/>
                      <w:lang w:val="en-GB" w:eastAsia="zh-TW"/>
                    </w:rPr>
                    <w:t>Changes</w:t>
                  </w:r>
                </w:p>
              </w:tc>
            </w:tr>
            <w:tr w:rsidR="008D4020" w:rsidRPr="00F87671" w14:paraId="4741DB9D" w14:textId="77777777" w:rsidTr="00AA64A8">
              <w:trPr>
                <w:trHeight w:val="293"/>
                <w:jc w:val="center"/>
              </w:trPr>
              <w:tc>
                <w:tcPr>
                  <w:tcW w:w="1276" w:type="dxa"/>
                </w:tcPr>
                <w:p w14:paraId="310F02FA" w14:textId="77777777" w:rsidR="008D4020" w:rsidRDefault="008D4020" w:rsidP="002A2996">
                  <w:pPr>
                    <w:pStyle w:val="Tablecontent"/>
                    <w:tabs>
                      <w:tab w:val="left" w:pos="0"/>
                    </w:tabs>
                    <w:rPr>
                      <w:rFonts w:eastAsia="PMingLiU"/>
                      <w:noProof/>
                      <w:color w:val="000000" w:themeColor="text1"/>
                      <w:lang w:val="en-GB" w:eastAsia="zh-TW"/>
                    </w:rPr>
                  </w:pPr>
                  <w:r>
                    <w:rPr>
                      <w:rFonts w:eastAsia="PMingLiU"/>
                      <w:noProof/>
                      <w:color w:val="000000" w:themeColor="text1"/>
                      <w:lang w:val="en-GB" w:eastAsia="zh-TW"/>
                    </w:rPr>
                    <w:t>29 Aug 2016</w:t>
                  </w:r>
                </w:p>
              </w:tc>
              <w:tc>
                <w:tcPr>
                  <w:tcW w:w="5606" w:type="dxa"/>
                </w:tcPr>
                <w:p w14:paraId="27F20CAF" w14:textId="77777777" w:rsidR="008D4020" w:rsidRDefault="008D4020" w:rsidP="002A2996">
                  <w:pPr>
                    <w:pStyle w:val="Tablecontent"/>
                    <w:tabs>
                      <w:tab w:val="left" w:pos="0"/>
                    </w:tabs>
                    <w:rPr>
                      <w:rFonts w:eastAsia="PMingLiU"/>
                      <w:b/>
                      <w:noProof/>
                      <w:color w:val="000000" w:themeColor="text1"/>
                      <w:lang w:val="en-GB" w:eastAsia="zh-TW"/>
                    </w:rPr>
                  </w:pPr>
                  <w:r>
                    <w:rPr>
                      <w:rFonts w:eastAsia="PMingLiU"/>
                      <w:b/>
                      <w:noProof/>
                      <w:color w:val="000000" w:themeColor="text1"/>
                      <w:lang w:val="en-GB" w:eastAsia="zh-TW"/>
                    </w:rPr>
                    <w:t>Launch of new Indices</w:t>
                  </w:r>
                </w:p>
                <w:p w14:paraId="0BDD6394" w14:textId="77777777" w:rsidR="008D4020" w:rsidRPr="00930257" w:rsidRDefault="008D4020" w:rsidP="008D4020">
                  <w:pPr>
                    <w:pStyle w:val="Tablecontent"/>
                    <w:numPr>
                      <w:ilvl w:val="0"/>
                      <w:numId w:val="36"/>
                    </w:numPr>
                    <w:ind w:left="216" w:hanging="216"/>
                    <w:rPr>
                      <w:rFonts w:eastAsia="PMingLiU"/>
                      <w:b/>
                      <w:noProof/>
                      <w:color w:val="000000" w:themeColor="text1"/>
                      <w:lang w:val="en-GB" w:eastAsia="zh-TW"/>
                    </w:rPr>
                  </w:pPr>
                  <w:r w:rsidRPr="006E6237">
                    <w:rPr>
                      <w:rFonts w:eastAsia="PMingLiU"/>
                      <w:color w:val="000000" w:themeColor="text1"/>
                      <w:lang w:eastAsia="zh-HK"/>
                    </w:rPr>
                    <w:t>Appendix A –</w:t>
                  </w:r>
                  <w:r>
                    <w:rPr>
                      <w:rFonts w:eastAsia="PMingLiU"/>
                      <w:color w:val="000000" w:themeColor="text1"/>
                      <w:lang w:eastAsia="zh-HK"/>
                    </w:rPr>
                    <w:t xml:space="preserve"> HKEX and Thomson Reuters co-branded indices are listed as </w:t>
                  </w:r>
                  <w:r w:rsidRPr="00BE6A83">
                    <w:rPr>
                      <w:rFonts w:eastAsia="PMingLiU"/>
                      <w:color w:val="000000" w:themeColor="text1"/>
                      <w:lang w:eastAsia="zh-HK"/>
                    </w:rPr>
                    <w:t>Third Party Content under the Licence Agreement</w:t>
                  </w:r>
                </w:p>
              </w:tc>
            </w:tr>
          </w:tbl>
          <w:p w14:paraId="4492EE60" w14:textId="77777777" w:rsidR="008D4020" w:rsidRPr="00F14F60" w:rsidRDefault="008D4020" w:rsidP="00AA64A8">
            <w:pPr>
              <w:pStyle w:val="Tablecontent"/>
              <w:tabs>
                <w:tab w:val="left" w:pos="0"/>
              </w:tabs>
              <w:ind w:left="90" w:right="90"/>
              <w:rPr>
                <w:rFonts w:eastAsia="PMingLiU"/>
                <w:color w:val="000000" w:themeColor="text1"/>
                <w:lang w:val="en-GB" w:eastAsia="zh-HK"/>
              </w:rPr>
            </w:pPr>
          </w:p>
        </w:tc>
      </w:tr>
      <w:tr w:rsidR="004015F2" w:rsidRPr="00BA73EB" w14:paraId="3349D4A2" w14:textId="77777777" w:rsidTr="00EE3C76">
        <w:trPr>
          <w:cnfStyle w:val="000000100000" w:firstRow="0" w:lastRow="0" w:firstColumn="0" w:lastColumn="0" w:oddVBand="0" w:evenVBand="0" w:oddHBand="1" w:evenHBand="0" w:firstRowFirstColumn="0" w:firstRowLastColumn="0" w:lastRowFirstColumn="0" w:lastRowLastColumn="0"/>
          <w:trHeight w:val="3120"/>
        </w:trPr>
        <w:tc>
          <w:tcPr>
            <w:tcW w:w="1284" w:type="dxa"/>
          </w:tcPr>
          <w:p w14:paraId="41E618B1" w14:textId="77777777" w:rsidR="004015F2" w:rsidRDefault="004015F2" w:rsidP="00AA64A8">
            <w:pPr>
              <w:pStyle w:val="Tablecontent"/>
              <w:ind w:left="90" w:right="90"/>
              <w:jc w:val="center"/>
              <w:rPr>
                <w:lang w:val="en-GB"/>
              </w:rPr>
            </w:pPr>
            <w:r>
              <w:rPr>
                <w:rFonts w:hint="eastAsia"/>
                <w:lang w:val="en-GB"/>
              </w:rPr>
              <w:t>V</w:t>
            </w:r>
            <w:r>
              <w:rPr>
                <w:lang w:val="en-GB"/>
              </w:rPr>
              <w:t>1.17</w:t>
            </w:r>
          </w:p>
        </w:tc>
        <w:tc>
          <w:tcPr>
            <w:tcW w:w="1529" w:type="dxa"/>
          </w:tcPr>
          <w:p w14:paraId="334E26D4" w14:textId="77777777" w:rsidR="004015F2" w:rsidRDefault="004015F2" w:rsidP="00AA64A8">
            <w:pPr>
              <w:pStyle w:val="Tablecontent"/>
              <w:ind w:left="90" w:right="90"/>
              <w:jc w:val="center"/>
              <w:rPr>
                <w:lang w:val="en-GB"/>
              </w:rPr>
            </w:pPr>
            <w:r>
              <w:rPr>
                <w:lang w:val="en-GB"/>
              </w:rPr>
              <w:t>03 Feb 2017</w:t>
            </w:r>
          </w:p>
        </w:tc>
        <w:tc>
          <w:tcPr>
            <w:tcW w:w="7108" w:type="dxa"/>
          </w:tcPr>
          <w:p w14:paraId="58345567" w14:textId="77777777" w:rsidR="004015F2" w:rsidRPr="00F14F60" w:rsidRDefault="004015F2" w:rsidP="00AA64A8">
            <w:pPr>
              <w:pStyle w:val="Tablecontent"/>
              <w:tabs>
                <w:tab w:val="left" w:pos="0"/>
              </w:tabs>
              <w:ind w:left="90" w:right="90"/>
              <w:rPr>
                <w:rFonts w:eastAsia="PMingLiU"/>
                <w:noProof/>
                <w:color w:val="000000" w:themeColor="text1"/>
                <w:lang w:val="en-GB" w:eastAsia="zh-TW"/>
              </w:rPr>
            </w:pPr>
            <w:r w:rsidRPr="00F14F60">
              <w:rPr>
                <w:rFonts w:eastAsia="PMingLiU"/>
                <w:color w:val="000000" w:themeColor="text1"/>
                <w:lang w:val="en-GB" w:eastAsia="zh-HK"/>
              </w:rPr>
              <w:t>Revised Edition with the following updates</w:t>
            </w:r>
          </w:p>
          <w:tbl>
            <w:tblPr>
              <w:tblStyle w:val="TableGrid"/>
              <w:tblW w:w="6889" w:type="dxa"/>
              <w:jc w:val="center"/>
              <w:tblLook w:val="04A0" w:firstRow="1" w:lastRow="0" w:firstColumn="1" w:lastColumn="0" w:noHBand="0" w:noVBand="1"/>
              <w:tblCaption w:val="Change summary for Interface specification version 14"/>
              <w:tblDescription w:val="Change summary for Interface specification version 14"/>
            </w:tblPr>
            <w:tblGrid>
              <w:gridCol w:w="1276"/>
              <w:gridCol w:w="5613"/>
            </w:tblGrid>
            <w:tr w:rsidR="004015F2" w:rsidRPr="00F87671" w14:paraId="78716469" w14:textId="77777777" w:rsidTr="00AA64A8">
              <w:trPr>
                <w:jc w:val="center"/>
              </w:trPr>
              <w:tc>
                <w:tcPr>
                  <w:tcW w:w="1276" w:type="dxa"/>
                </w:tcPr>
                <w:p w14:paraId="6ABD27B5" w14:textId="77777777" w:rsidR="004015F2" w:rsidRPr="00F14F60" w:rsidRDefault="004015F2" w:rsidP="004D0C62">
                  <w:pPr>
                    <w:pStyle w:val="Tablecontent"/>
                    <w:tabs>
                      <w:tab w:val="left" w:pos="0"/>
                    </w:tabs>
                    <w:rPr>
                      <w:rFonts w:eastAsia="PMingLiU"/>
                      <w:b/>
                      <w:noProof/>
                      <w:color w:val="000000" w:themeColor="text1"/>
                      <w:lang w:val="en-GB" w:eastAsia="zh-TW"/>
                    </w:rPr>
                  </w:pPr>
                  <w:r w:rsidRPr="00F14F60">
                    <w:rPr>
                      <w:rFonts w:eastAsia="PMingLiU"/>
                      <w:b/>
                      <w:noProof/>
                      <w:color w:val="000000" w:themeColor="text1"/>
                      <w:lang w:val="en-GB" w:eastAsia="zh-TW"/>
                    </w:rPr>
                    <w:t>Effective Date</w:t>
                  </w:r>
                </w:p>
              </w:tc>
              <w:tc>
                <w:tcPr>
                  <w:tcW w:w="5613" w:type="dxa"/>
                </w:tcPr>
                <w:p w14:paraId="75A93C0B" w14:textId="77777777" w:rsidR="004015F2" w:rsidRPr="00F14F60" w:rsidRDefault="004015F2" w:rsidP="004D0C62">
                  <w:pPr>
                    <w:pStyle w:val="Tablecontent"/>
                    <w:tabs>
                      <w:tab w:val="left" w:pos="0"/>
                    </w:tabs>
                    <w:rPr>
                      <w:rFonts w:eastAsia="PMingLiU"/>
                      <w:b/>
                      <w:noProof/>
                      <w:color w:val="000000" w:themeColor="text1"/>
                      <w:lang w:val="en-GB" w:eastAsia="zh-TW"/>
                    </w:rPr>
                  </w:pPr>
                  <w:r w:rsidRPr="00F14F60">
                    <w:rPr>
                      <w:rFonts w:eastAsia="PMingLiU"/>
                      <w:b/>
                      <w:noProof/>
                      <w:color w:val="000000" w:themeColor="text1"/>
                      <w:lang w:val="en-GB" w:eastAsia="zh-TW"/>
                    </w:rPr>
                    <w:t>Changes</w:t>
                  </w:r>
                </w:p>
              </w:tc>
            </w:tr>
            <w:tr w:rsidR="004015F2" w:rsidRPr="00F87671" w14:paraId="6FBCFD88" w14:textId="77777777" w:rsidTr="00AA64A8">
              <w:trPr>
                <w:trHeight w:val="523"/>
                <w:jc w:val="center"/>
              </w:trPr>
              <w:tc>
                <w:tcPr>
                  <w:tcW w:w="1276" w:type="dxa"/>
                </w:tcPr>
                <w:p w14:paraId="3125F812" w14:textId="77777777" w:rsidR="004015F2" w:rsidRDefault="004015F2" w:rsidP="004D0C62">
                  <w:pPr>
                    <w:pStyle w:val="Tablecontent"/>
                    <w:tabs>
                      <w:tab w:val="left" w:pos="0"/>
                    </w:tabs>
                    <w:rPr>
                      <w:rFonts w:eastAsia="PMingLiU"/>
                      <w:noProof/>
                      <w:color w:val="000000" w:themeColor="text1"/>
                      <w:lang w:val="en-GB" w:eastAsia="zh-TW"/>
                    </w:rPr>
                  </w:pPr>
                  <w:r>
                    <w:rPr>
                      <w:rFonts w:eastAsia="PMingLiU"/>
                      <w:noProof/>
                      <w:color w:val="000000" w:themeColor="text1"/>
                      <w:lang w:val="en-GB" w:eastAsia="zh-TW"/>
                    </w:rPr>
                    <w:t>Immediate</w:t>
                  </w:r>
                </w:p>
              </w:tc>
              <w:tc>
                <w:tcPr>
                  <w:tcW w:w="5613" w:type="dxa"/>
                </w:tcPr>
                <w:p w14:paraId="18AAA1FC" w14:textId="77777777" w:rsidR="004015F2" w:rsidRPr="00201EE7" w:rsidRDefault="004015F2" w:rsidP="004D0C62">
                  <w:pPr>
                    <w:pStyle w:val="Tablecontent"/>
                    <w:tabs>
                      <w:tab w:val="left" w:pos="0"/>
                    </w:tabs>
                    <w:jc w:val="both"/>
                    <w:rPr>
                      <w:rFonts w:eastAsia="PMingLiU"/>
                      <w:b/>
                      <w:noProof/>
                      <w:color w:val="000000" w:themeColor="text1"/>
                      <w:lang w:val="en-GB" w:eastAsia="zh-TW"/>
                    </w:rPr>
                  </w:pPr>
                  <w:r>
                    <w:rPr>
                      <w:rFonts w:eastAsia="PMingLiU"/>
                      <w:b/>
                      <w:noProof/>
                      <w:color w:val="000000" w:themeColor="text1"/>
                      <w:lang w:val="en-GB" w:eastAsia="zh-TW"/>
                    </w:rPr>
                    <w:t>Clarifications</w:t>
                  </w:r>
                </w:p>
                <w:p w14:paraId="6514F30C" w14:textId="77777777" w:rsidR="004015F2" w:rsidRDefault="004015F2" w:rsidP="004D0C62">
                  <w:pPr>
                    <w:pStyle w:val="Tablecontent"/>
                    <w:tabs>
                      <w:tab w:val="left" w:pos="0"/>
                    </w:tabs>
                    <w:rPr>
                      <w:rFonts w:eastAsia="PMingLiU"/>
                      <w:b/>
                      <w:noProof/>
                      <w:color w:val="000000" w:themeColor="text1"/>
                      <w:lang w:val="en-GB" w:eastAsia="zh-TW"/>
                    </w:rPr>
                  </w:pPr>
                  <w:r>
                    <w:rPr>
                      <w:rFonts w:eastAsia="PMingLiU"/>
                      <w:color w:val="000000" w:themeColor="text1"/>
                      <w:lang w:eastAsia="zh-HK"/>
                    </w:rPr>
                    <w:t>Section 3.10.2</w:t>
                  </w:r>
                  <w:r w:rsidRPr="00201EE7">
                    <w:rPr>
                      <w:rFonts w:eastAsia="PMingLiU"/>
                      <w:color w:val="000000" w:themeColor="text1"/>
                      <w:lang w:eastAsia="zh-HK"/>
                    </w:rPr>
                    <w:t xml:space="preserve"> –</w:t>
                  </w:r>
                  <w:r>
                    <w:rPr>
                      <w:rFonts w:eastAsia="PMingLiU"/>
                      <w:color w:val="000000" w:themeColor="text1"/>
                      <w:lang w:eastAsia="zh-HK"/>
                    </w:rPr>
                    <w:t xml:space="preserve"> </w:t>
                  </w:r>
                  <w:r w:rsidRPr="00002884">
                    <w:rPr>
                      <w:rFonts w:eastAsia="PMingLiU"/>
                      <w:color w:val="000000" w:themeColor="text1"/>
                      <w:lang w:eastAsia="zh-HK"/>
                    </w:rPr>
                    <w:t>Revise description for</w:t>
                  </w:r>
                  <w:r>
                    <w:rPr>
                      <w:rFonts w:eastAsia="PMingLiU"/>
                      <w:color w:val="000000" w:themeColor="text1"/>
                      <w:lang w:eastAsia="zh-HK"/>
                    </w:rPr>
                    <w:t xml:space="preserve"> Market Turnover message</w:t>
                  </w:r>
                </w:p>
              </w:tc>
            </w:tr>
            <w:tr w:rsidR="004015F2" w:rsidRPr="00F87671" w14:paraId="7ED5A96C" w14:textId="77777777" w:rsidTr="00FD1D57">
              <w:trPr>
                <w:trHeight w:val="1978"/>
                <w:jc w:val="center"/>
              </w:trPr>
              <w:tc>
                <w:tcPr>
                  <w:tcW w:w="1276" w:type="dxa"/>
                </w:tcPr>
                <w:p w14:paraId="40573302" w14:textId="25CD0627" w:rsidR="004015F2" w:rsidRDefault="00AA64A8" w:rsidP="004D0C62">
                  <w:pPr>
                    <w:pStyle w:val="Tablecontent"/>
                    <w:tabs>
                      <w:tab w:val="left" w:pos="0"/>
                    </w:tabs>
                    <w:rPr>
                      <w:rFonts w:eastAsia="PMingLiU"/>
                      <w:noProof/>
                      <w:color w:val="000000" w:themeColor="text1"/>
                      <w:lang w:val="en-GB" w:eastAsia="zh-TW"/>
                    </w:rPr>
                  </w:pPr>
                  <w:r>
                    <w:rPr>
                      <w:rFonts w:eastAsia="PMingLiU"/>
                      <w:noProof/>
                      <w:color w:val="000000" w:themeColor="text1"/>
                      <w:lang w:val="en-GB" w:eastAsia="zh-TW"/>
                    </w:rPr>
                    <w:t xml:space="preserve">Jun </w:t>
                  </w:r>
                  <w:r w:rsidR="004015F2">
                    <w:rPr>
                      <w:rFonts w:eastAsia="PMingLiU"/>
                      <w:noProof/>
                      <w:color w:val="000000" w:themeColor="text1"/>
                      <w:lang w:val="en-GB" w:eastAsia="zh-TW"/>
                    </w:rPr>
                    <w:t>2017</w:t>
                  </w:r>
                </w:p>
              </w:tc>
              <w:tc>
                <w:tcPr>
                  <w:tcW w:w="5613" w:type="dxa"/>
                </w:tcPr>
                <w:p w14:paraId="6C4C9D14" w14:textId="77777777" w:rsidR="004015F2" w:rsidRDefault="004015F2" w:rsidP="004D0C62">
                  <w:pPr>
                    <w:pStyle w:val="Tablecontent"/>
                    <w:tabs>
                      <w:tab w:val="left" w:pos="0"/>
                    </w:tabs>
                    <w:rPr>
                      <w:rFonts w:eastAsia="PMingLiU"/>
                      <w:b/>
                      <w:noProof/>
                      <w:color w:val="000000" w:themeColor="text1"/>
                      <w:lang w:val="en-GB" w:eastAsia="zh-TW"/>
                    </w:rPr>
                  </w:pPr>
                  <w:r>
                    <w:rPr>
                      <w:rFonts w:eastAsia="PMingLiU"/>
                      <w:b/>
                      <w:noProof/>
                      <w:color w:val="000000" w:themeColor="text1"/>
                      <w:lang w:val="en-GB" w:eastAsia="zh-TW"/>
                    </w:rPr>
                    <w:t xml:space="preserve">Launch of </w:t>
                  </w:r>
                  <w:r w:rsidRPr="00A57520">
                    <w:rPr>
                      <w:rFonts w:eastAsia="PMingLiU"/>
                      <w:b/>
                      <w:noProof/>
                      <w:color w:val="000000" w:themeColor="text1"/>
                      <w:lang w:val="en-GB" w:eastAsia="zh-TW"/>
                    </w:rPr>
                    <w:t>Stock Connect Market Feed</w:t>
                  </w:r>
                </w:p>
                <w:p w14:paraId="523301CC" w14:textId="77777777" w:rsidR="004015F2" w:rsidRDefault="004015F2" w:rsidP="004D0C62">
                  <w:pPr>
                    <w:pStyle w:val="Tablecontent"/>
                    <w:numPr>
                      <w:ilvl w:val="0"/>
                      <w:numId w:val="44"/>
                    </w:numPr>
                    <w:tabs>
                      <w:tab w:val="left" w:pos="0"/>
                    </w:tabs>
                    <w:ind w:left="219" w:hanging="219"/>
                    <w:rPr>
                      <w:rFonts w:eastAsia="PMingLiU"/>
                      <w:color w:val="000000" w:themeColor="text1"/>
                      <w:lang w:eastAsia="zh-HK"/>
                    </w:rPr>
                  </w:pPr>
                  <w:r w:rsidRPr="001F178C">
                    <w:rPr>
                      <w:rFonts w:eastAsia="PMingLiU"/>
                      <w:color w:val="000000" w:themeColor="text1"/>
                      <w:lang w:eastAsia="zh-HK"/>
                    </w:rPr>
                    <w:t xml:space="preserve">Section 1.3 – Include Stock Connect </w:t>
                  </w:r>
                  <w:r>
                    <w:rPr>
                      <w:rFonts w:eastAsia="PMingLiU"/>
                      <w:color w:val="000000" w:themeColor="text1"/>
                      <w:lang w:eastAsia="zh-HK"/>
                    </w:rPr>
                    <w:t>D</w:t>
                  </w:r>
                  <w:r w:rsidRPr="001F178C">
                    <w:rPr>
                      <w:rFonts w:eastAsia="PMingLiU"/>
                      <w:color w:val="000000" w:themeColor="text1"/>
                      <w:lang w:eastAsia="zh-HK"/>
                    </w:rPr>
                    <w:t xml:space="preserve">ata in </w:t>
                  </w:r>
                  <w:r>
                    <w:rPr>
                      <w:rFonts w:eastAsia="PMingLiU"/>
                      <w:color w:val="000000" w:themeColor="text1"/>
                      <w:lang w:eastAsia="zh-HK"/>
                    </w:rPr>
                    <w:t>S</w:t>
                  </w:r>
                  <w:r w:rsidRPr="001F178C">
                    <w:rPr>
                      <w:rFonts w:eastAsia="PMingLiU"/>
                      <w:color w:val="000000" w:themeColor="text1"/>
                      <w:lang w:eastAsia="zh-HK"/>
                    </w:rPr>
                    <w:t xml:space="preserve">ummary </w:t>
                  </w:r>
                  <w:r>
                    <w:rPr>
                      <w:rFonts w:eastAsia="PMingLiU"/>
                      <w:color w:val="000000" w:themeColor="text1"/>
                      <w:lang w:eastAsia="zh-HK"/>
                    </w:rPr>
                    <w:t>T</w:t>
                  </w:r>
                  <w:r w:rsidRPr="001F178C">
                    <w:rPr>
                      <w:rFonts w:eastAsia="PMingLiU"/>
                      <w:color w:val="000000" w:themeColor="text1"/>
                      <w:lang w:eastAsia="zh-HK"/>
                    </w:rPr>
                    <w:t>able</w:t>
                  </w:r>
                </w:p>
                <w:p w14:paraId="09D8E0C7" w14:textId="77777777" w:rsidR="004015F2" w:rsidRDefault="004015F2" w:rsidP="004D0C62">
                  <w:pPr>
                    <w:pStyle w:val="Tablecontent"/>
                    <w:numPr>
                      <w:ilvl w:val="0"/>
                      <w:numId w:val="44"/>
                    </w:numPr>
                    <w:tabs>
                      <w:tab w:val="left" w:pos="0"/>
                    </w:tabs>
                    <w:ind w:left="219" w:hanging="219"/>
                    <w:rPr>
                      <w:rFonts w:eastAsia="PMingLiU"/>
                      <w:color w:val="000000" w:themeColor="text1"/>
                      <w:lang w:eastAsia="zh-HK"/>
                    </w:rPr>
                  </w:pPr>
                  <w:r>
                    <w:rPr>
                      <w:rFonts w:eastAsia="PMingLiU"/>
                      <w:color w:val="000000" w:themeColor="text1"/>
                      <w:lang w:eastAsia="zh-HK"/>
                    </w:rPr>
                    <w:t>Section 1.4 – Include Stock Connect Data in Scope of Information</w:t>
                  </w:r>
                </w:p>
                <w:p w14:paraId="6033FAD2" w14:textId="77777777" w:rsidR="004015F2" w:rsidRPr="00390CA3" w:rsidRDefault="004015F2" w:rsidP="004D0C62">
                  <w:pPr>
                    <w:pStyle w:val="Tablecontent"/>
                    <w:numPr>
                      <w:ilvl w:val="0"/>
                      <w:numId w:val="44"/>
                    </w:numPr>
                    <w:tabs>
                      <w:tab w:val="left" w:pos="0"/>
                    </w:tabs>
                    <w:ind w:left="219" w:hanging="219"/>
                    <w:rPr>
                      <w:rFonts w:eastAsia="PMingLiU"/>
                      <w:color w:val="000000" w:themeColor="text1"/>
                      <w:lang w:eastAsia="zh-HK"/>
                    </w:rPr>
                  </w:pPr>
                  <w:r w:rsidRPr="00C62B9A">
                    <w:rPr>
                      <w:rFonts w:eastAsia="PMingLiU"/>
                      <w:color w:val="000000" w:themeColor="text1"/>
                      <w:lang w:eastAsia="zh-HK"/>
                    </w:rPr>
                    <w:t xml:space="preserve">Section </w:t>
                  </w:r>
                  <w:r>
                    <w:rPr>
                      <w:rFonts w:eastAsia="PMingLiU"/>
                      <w:color w:val="000000" w:themeColor="text1"/>
                      <w:lang w:eastAsia="zh-HK"/>
                    </w:rPr>
                    <w:t>3.2</w:t>
                  </w:r>
                  <w:r w:rsidRPr="00C62B9A">
                    <w:rPr>
                      <w:rFonts w:eastAsia="PMingLiU"/>
                      <w:color w:val="000000" w:themeColor="text1"/>
                      <w:lang w:eastAsia="zh-HK"/>
                    </w:rPr>
                    <w:t xml:space="preserve"> – Include </w:t>
                  </w:r>
                  <w:r>
                    <w:rPr>
                      <w:rFonts w:eastAsia="PMingLiU"/>
                      <w:color w:val="000000" w:themeColor="text1"/>
                      <w:lang w:eastAsia="zh-HK"/>
                    </w:rPr>
                    <w:t>Stock Connect Daily Quota Balance (80) and Stock Connect Market Turnover (81) in MsgType list</w:t>
                  </w:r>
                </w:p>
                <w:p w14:paraId="452A43E6" w14:textId="77777777" w:rsidR="004015F2" w:rsidRPr="00F036D4" w:rsidRDefault="004015F2" w:rsidP="004D0C62">
                  <w:pPr>
                    <w:pStyle w:val="Tablecontent"/>
                    <w:numPr>
                      <w:ilvl w:val="0"/>
                      <w:numId w:val="44"/>
                    </w:numPr>
                    <w:tabs>
                      <w:tab w:val="left" w:pos="0"/>
                    </w:tabs>
                    <w:ind w:left="219" w:hanging="219"/>
                    <w:rPr>
                      <w:rFonts w:eastAsia="PMingLiU"/>
                      <w:b/>
                      <w:noProof/>
                      <w:color w:val="000000" w:themeColor="text1"/>
                      <w:lang w:val="en-GB" w:eastAsia="zh-TW"/>
                    </w:rPr>
                  </w:pPr>
                  <w:r>
                    <w:rPr>
                      <w:rFonts w:eastAsia="PMingLiU"/>
                      <w:color w:val="000000" w:themeColor="text1"/>
                      <w:lang w:eastAsia="zh-HK"/>
                    </w:rPr>
                    <w:t>Section 3.13</w:t>
                  </w:r>
                  <w:r w:rsidRPr="006E6237">
                    <w:rPr>
                      <w:rFonts w:eastAsia="PMingLiU"/>
                      <w:color w:val="000000" w:themeColor="text1"/>
                      <w:lang w:eastAsia="zh-HK"/>
                    </w:rPr>
                    <w:t xml:space="preserve"> –</w:t>
                  </w:r>
                  <w:r>
                    <w:rPr>
                      <w:rFonts w:eastAsia="PMingLiU"/>
                      <w:color w:val="000000" w:themeColor="text1"/>
                      <w:lang w:eastAsia="zh-HK"/>
                    </w:rPr>
                    <w:t xml:space="preserve"> Introduce new messages on Stock Connect Data including Stock Connect Daily Quota Balance (80) and Stock Connect Market Turnover (81) </w:t>
                  </w:r>
                </w:p>
                <w:p w14:paraId="017BA0D5" w14:textId="77777777" w:rsidR="004015F2" w:rsidRPr="00930257" w:rsidRDefault="004015F2" w:rsidP="004D0C62">
                  <w:pPr>
                    <w:pStyle w:val="Tablecontent"/>
                    <w:numPr>
                      <w:ilvl w:val="0"/>
                      <w:numId w:val="44"/>
                    </w:numPr>
                    <w:tabs>
                      <w:tab w:val="left" w:pos="0"/>
                    </w:tabs>
                    <w:ind w:left="219" w:hanging="219"/>
                    <w:rPr>
                      <w:rFonts w:eastAsia="PMingLiU"/>
                      <w:b/>
                      <w:noProof/>
                      <w:color w:val="000000" w:themeColor="text1"/>
                      <w:lang w:val="en-GB" w:eastAsia="zh-TW"/>
                    </w:rPr>
                  </w:pPr>
                  <w:r>
                    <w:rPr>
                      <w:rFonts w:eastAsia="PMingLiU"/>
                      <w:color w:val="000000" w:themeColor="text1"/>
                      <w:lang w:eastAsia="zh-HK"/>
                    </w:rPr>
                    <w:t xml:space="preserve">Section 4.2 - </w:t>
                  </w:r>
                  <w:r w:rsidRPr="001F178C">
                    <w:rPr>
                      <w:rFonts w:eastAsia="PMingLiU"/>
                      <w:color w:val="000000" w:themeColor="text1"/>
                      <w:lang w:eastAsia="zh-HK"/>
                    </w:rPr>
                    <w:t xml:space="preserve">Include Stock Connect </w:t>
                  </w:r>
                  <w:r>
                    <w:rPr>
                      <w:rFonts w:eastAsia="PMingLiU"/>
                      <w:color w:val="000000" w:themeColor="text1"/>
                      <w:lang w:eastAsia="zh-HK"/>
                    </w:rPr>
                    <w:t>D</w:t>
                  </w:r>
                  <w:r w:rsidRPr="001F178C">
                    <w:rPr>
                      <w:rFonts w:eastAsia="PMingLiU"/>
                      <w:color w:val="000000" w:themeColor="text1"/>
                      <w:lang w:eastAsia="zh-HK"/>
                    </w:rPr>
                    <w:t>ata in</w:t>
                  </w:r>
                  <w:r>
                    <w:rPr>
                      <w:rFonts w:eastAsia="PMingLiU"/>
                      <w:color w:val="000000" w:themeColor="text1"/>
                      <w:lang w:eastAsia="zh-HK"/>
                    </w:rPr>
                    <w:t xml:space="preserve"> Refresh Service</w:t>
                  </w:r>
                </w:p>
              </w:tc>
            </w:tr>
          </w:tbl>
          <w:p w14:paraId="65D18E38" w14:textId="77777777" w:rsidR="004015F2" w:rsidRPr="00EF5AB9" w:rsidRDefault="004015F2" w:rsidP="00AA64A8">
            <w:pPr>
              <w:pStyle w:val="Tablecontent"/>
              <w:tabs>
                <w:tab w:val="left" w:pos="0"/>
              </w:tabs>
              <w:ind w:left="90" w:right="90"/>
              <w:rPr>
                <w:rFonts w:eastAsia="PMingLiU"/>
                <w:color w:val="000000" w:themeColor="text1"/>
                <w:lang w:val="fr-FR" w:eastAsia="zh-HK"/>
              </w:rPr>
            </w:pPr>
          </w:p>
        </w:tc>
      </w:tr>
      <w:tr w:rsidR="004015F2" w:rsidRPr="00BA73EB" w14:paraId="22810F7D" w14:textId="77777777" w:rsidTr="00EE3C76">
        <w:trPr>
          <w:cnfStyle w:val="000000010000" w:firstRow="0" w:lastRow="0" w:firstColumn="0" w:lastColumn="0" w:oddVBand="0" w:evenVBand="0" w:oddHBand="0" w:evenHBand="1" w:firstRowFirstColumn="0" w:firstRowLastColumn="0" w:lastRowFirstColumn="0" w:lastRowLastColumn="0"/>
          <w:trHeight w:val="1266"/>
        </w:trPr>
        <w:tc>
          <w:tcPr>
            <w:tcW w:w="1284" w:type="dxa"/>
          </w:tcPr>
          <w:p w14:paraId="4808A6E5" w14:textId="19B26126" w:rsidR="004015F2" w:rsidRDefault="004015F2" w:rsidP="00AA64A8">
            <w:pPr>
              <w:pStyle w:val="Tablecontent"/>
              <w:ind w:left="90" w:right="90"/>
              <w:jc w:val="center"/>
              <w:rPr>
                <w:lang w:val="en-GB"/>
              </w:rPr>
            </w:pPr>
            <w:r>
              <w:rPr>
                <w:lang w:val="en-GB"/>
              </w:rPr>
              <w:t>V1.18</w:t>
            </w:r>
          </w:p>
        </w:tc>
        <w:tc>
          <w:tcPr>
            <w:tcW w:w="1529" w:type="dxa"/>
          </w:tcPr>
          <w:p w14:paraId="0EF789BE" w14:textId="491DEAD9" w:rsidR="004015F2" w:rsidRDefault="00F239B8" w:rsidP="00AA64A8">
            <w:pPr>
              <w:pStyle w:val="Tablecontent"/>
              <w:ind w:left="90" w:right="90"/>
              <w:jc w:val="center"/>
              <w:rPr>
                <w:lang w:val="en-GB"/>
              </w:rPr>
            </w:pPr>
            <w:r>
              <w:rPr>
                <w:lang w:val="en-GB"/>
              </w:rPr>
              <w:t>27</w:t>
            </w:r>
            <w:r w:rsidR="004015F2">
              <w:rPr>
                <w:lang w:val="en-GB"/>
              </w:rPr>
              <w:t xml:space="preserve"> Feb 2017</w:t>
            </w:r>
          </w:p>
        </w:tc>
        <w:tc>
          <w:tcPr>
            <w:tcW w:w="7108" w:type="dxa"/>
          </w:tcPr>
          <w:p w14:paraId="496BFCBD" w14:textId="77777777" w:rsidR="004015F2" w:rsidRPr="00F14F60" w:rsidRDefault="004015F2" w:rsidP="00AA64A8">
            <w:pPr>
              <w:pStyle w:val="Tablecontent"/>
              <w:tabs>
                <w:tab w:val="left" w:pos="0"/>
              </w:tabs>
              <w:ind w:left="90" w:right="90"/>
              <w:rPr>
                <w:rFonts w:eastAsia="PMingLiU"/>
                <w:noProof/>
                <w:color w:val="000000" w:themeColor="text1"/>
                <w:lang w:val="en-GB" w:eastAsia="zh-TW"/>
              </w:rPr>
            </w:pPr>
            <w:r w:rsidRPr="00F14F60">
              <w:rPr>
                <w:rFonts w:eastAsia="PMingLiU"/>
                <w:color w:val="000000" w:themeColor="text1"/>
                <w:lang w:val="en-GB" w:eastAsia="zh-HK"/>
              </w:rPr>
              <w:t>Revised Edition with the following updates</w:t>
            </w:r>
          </w:p>
          <w:tbl>
            <w:tblPr>
              <w:tblStyle w:val="TableGrid"/>
              <w:tblW w:w="6896" w:type="dxa"/>
              <w:jc w:val="center"/>
              <w:tblLook w:val="04A0" w:firstRow="1" w:lastRow="0" w:firstColumn="1" w:lastColumn="0" w:noHBand="0" w:noVBand="1"/>
              <w:tblCaption w:val="Change summary for Interface specification version 14"/>
              <w:tblDescription w:val="Change summary for Interface specification version 14"/>
            </w:tblPr>
            <w:tblGrid>
              <w:gridCol w:w="1276"/>
              <w:gridCol w:w="5620"/>
            </w:tblGrid>
            <w:tr w:rsidR="004015F2" w:rsidRPr="00F87671" w14:paraId="152BF185" w14:textId="77777777" w:rsidTr="00AA64A8">
              <w:trPr>
                <w:jc w:val="center"/>
              </w:trPr>
              <w:tc>
                <w:tcPr>
                  <w:tcW w:w="1276" w:type="dxa"/>
                </w:tcPr>
                <w:p w14:paraId="4ECBB9C6" w14:textId="77777777" w:rsidR="004015F2" w:rsidRPr="00F14F60" w:rsidRDefault="004015F2" w:rsidP="004D0C62">
                  <w:pPr>
                    <w:pStyle w:val="Tablecontent"/>
                    <w:tabs>
                      <w:tab w:val="left" w:pos="0"/>
                    </w:tabs>
                    <w:rPr>
                      <w:rFonts w:eastAsia="PMingLiU"/>
                      <w:b/>
                      <w:noProof/>
                      <w:color w:val="000000" w:themeColor="text1"/>
                      <w:lang w:val="en-GB" w:eastAsia="zh-TW"/>
                    </w:rPr>
                  </w:pPr>
                  <w:r w:rsidRPr="00F14F60">
                    <w:rPr>
                      <w:rFonts w:eastAsia="PMingLiU"/>
                      <w:b/>
                      <w:noProof/>
                      <w:color w:val="000000" w:themeColor="text1"/>
                      <w:lang w:val="en-GB" w:eastAsia="zh-TW"/>
                    </w:rPr>
                    <w:t>Effective Date</w:t>
                  </w:r>
                </w:p>
              </w:tc>
              <w:tc>
                <w:tcPr>
                  <w:tcW w:w="5620" w:type="dxa"/>
                </w:tcPr>
                <w:p w14:paraId="78A2B5F8" w14:textId="77777777" w:rsidR="004015F2" w:rsidRPr="00F14F60" w:rsidRDefault="004015F2" w:rsidP="004D0C62">
                  <w:pPr>
                    <w:pStyle w:val="Tablecontent"/>
                    <w:tabs>
                      <w:tab w:val="left" w:pos="0"/>
                    </w:tabs>
                    <w:rPr>
                      <w:rFonts w:eastAsia="PMingLiU"/>
                      <w:b/>
                      <w:noProof/>
                      <w:color w:val="000000" w:themeColor="text1"/>
                      <w:lang w:val="en-GB" w:eastAsia="zh-TW"/>
                    </w:rPr>
                  </w:pPr>
                  <w:r w:rsidRPr="00F14F60">
                    <w:rPr>
                      <w:rFonts w:eastAsia="PMingLiU"/>
                      <w:b/>
                      <w:noProof/>
                      <w:color w:val="000000" w:themeColor="text1"/>
                      <w:lang w:val="en-GB" w:eastAsia="zh-TW"/>
                    </w:rPr>
                    <w:t>Changes</w:t>
                  </w:r>
                </w:p>
              </w:tc>
            </w:tr>
            <w:tr w:rsidR="004015F2" w:rsidRPr="00F87671" w14:paraId="6A80CF5E" w14:textId="77777777" w:rsidTr="00AA64A8">
              <w:trPr>
                <w:trHeight w:val="443"/>
                <w:jc w:val="center"/>
              </w:trPr>
              <w:tc>
                <w:tcPr>
                  <w:tcW w:w="1276" w:type="dxa"/>
                </w:tcPr>
                <w:p w14:paraId="51DD298C" w14:textId="6E262542" w:rsidR="004015F2" w:rsidRDefault="00F239B8" w:rsidP="00F239B8">
                  <w:pPr>
                    <w:pStyle w:val="Tablecontent"/>
                    <w:tabs>
                      <w:tab w:val="left" w:pos="0"/>
                    </w:tabs>
                    <w:rPr>
                      <w:rFonts w:eastAsia="PMingLiU"/>
                      <w:noProof/>
                      <w:color w:val="000000" w:themeColor="text1"/>
                      <w:lang w:val="en-GB" w:eastAsia="zh-TW"/>
                    </w:rPr>
                  </w:pPr>
                  <w:r>
                    <w:rPr>
                      <w:rFonts w:eastAsia="PMingLiU"/>
                      <w:noProof/>
                      <w:color w:val="000000" w:themeColor="text1"/>
                      <w:lang w:val="en-GB" w:eastAsia="zh-TW"/>
                    </w:rPr>
                    <w:t>1</w:t>
                  </w:r>
                  <w:r w:rsidR="004015F2">
                    <w:rPr>
                      <w:rFonts w:eastAsia="PMingLiU"/>
                      <w:noProof/>
                      <w:color w:val="000000" w:themeColor="text1"/>
                      <w:lang w:val="en-GB" w:eastAsia="zh-TW"/>
                    </w:rPr>
                    <w:t xml:space="preserve"> Apr 2017</w:t>
                  </w:r>
                </w:p>
              </w:tc>
              <w:tc>
                <w:tcPr>
                  <w:tcW w:w="5620" w:type="dxa"/>
                </w:tcPr>
                <w:p w14:paraId="2C8FBC79" w14:textId="77777777" w:rsidR="004015F2" w:rsidRDefault="004015F2" w:rsidP="004D0C62">
                  <w:pPr>
                    <w:pStyle w:val="Tablecontent"/>
                    <w:tabs>
                      <w:tab w:val="left" w:pos="0"/>
                    </w:tabs>
                    <w:rPr>
                      <w:rFonts w:eastAsia="PMingLiU"/>
                      <w:b/>
                      <w:noProof/>
                      <w:color w:val="000000" w:themeColor="text1"/>
                      <w:lang w:val="en-GB" w:eastAsia="zh-TW"/>
                    </w:rPr>
                  </w:pPr>
                  <w:r>
                    <w:rPr>
                      <w:rFonts w:eastAsia="PMingLiU"/>
                      <w:b/>
                      <w:noProof/>
                      <w:color w:val="000000" w:themeColor="text1"/>
                      <w:lang w:val="en-GB" w:eastAsia="zh-TW"/>
                    </w:rPr>
                    <w:t>Removal of Index</w:t>
                  </w:r>
                </w:p>
                <w:p w14:paraId="213E34EB" w14:textId="15EE5527" w:rsidR="004015F2" w:rsidRPr="00930257" w:rsidRDefault="004015F2" w:rsidP="00F239B8">
                  <w:pPr>
                    <w:pStyle w:val="Tablecontent"/>
                    <w:numPr>
                      <w:ilvl w:val="0"/>
                      <w:numId w:val="44"/>
                    </w:numPr>
                    <w:tabs>
                      <w:tab w:val="left" w:pos="0"/>
                    </w:tabs>
                    <w:ind w:left="219" w:hanging="219"/>
                    <w:rPr>
                      <w:rFonts w:eastAsia="PMingLiU"/>
                      <w:b/>
                      <w:noProof/>
                      <w:color w:val="000000" w:themeColor="text1"/>
                      <w:lang w:val="en-GB" w:eastAsia="zh-TW"/>
                    </w:rPr>
                  </w:pPr>
                  <w:r w:rsidRPr="00A144F3">
                    <w:rPr>
                      <w:rFonts w:eastAsia="PMingLiU"/>
                      <w:color w:val="000000" w:themeColor="text1"/>
                      <w:lang w:val="en-GB" w:eastAsia="zh-HK"/>
                    </w:rPr>
                    <w:t xml:space="preserve">Appendix A – </w:t>
                  </w:r>
                  <w:r>
                    <w:rPr>
                      <w:rFonts w:eastAsia="PMingLiU"/>
                      <w:color w:val="000000" w:themeColor="text1"/>
                      <w:lang w:val="en-GB" w:eastAsia="zh-HK"/>
                    </w:rPr>
                    <w:t>Remove “H1</w:t>
                  </w:r>
                  <w:r w:rsidR="00940095">
                    <w:rPr>
                      <w:rFonts w:eastAsia="PMingLiU"/>
                      <w:color w:val="000000" w:themeColor="text1"/>
                      <w:lang w:val="en-GB" w:eastAsia="zh-HK"/>
                    </w:rPr>
                    <w:t>1</w:t>
                  </w:r>
                  <w:r>
                    <w:rPr>
                      <w:rFonts w:eastAsia="PMingLiU"/>
                      <w:color w:val="000000" w:themeColor="text1"/>
                      <w:lang w:val="en-GB" w:eastAsia="zh-HK"/>
                    </w:rPr>
                    <w:t xml:space="preserve">124 – </w:t>
                  </w:r>
                  <w:r w:rsidRPr="002D0CCE">
                    <w:rPr>
                      <w:rFonts w:eastAsia="PMingLiU"/>
                      <w:color w:val="000000" w:themeColor="text1"/>
                      <w:lang w:val="en-GB" w:eastAsia="zh-HK"/>
                    </w:rPr>
                    <w:t>CSI Overseas Mainland Enterprises Index (HKD)</w:t>
                  </w:r>
                  <w:r>
                    <w:rPr>
                      <w:rFonts w:eastAsia="PMingLiU"/>
                      <w:color w:val="000000" w:themeColor="text1"/>
                      <w:lang w:val="en-GB" w:eastAsia="zh-HK"/>
                    </w:rPr>
                    <w:t xml:space="preserve">” </w:t>
                  </w:r>
                </w:p>
              </w:tc>
            </w:tr>
          </w:tbl>
          <w:p w14:paraId="6AA04B99" w14:textId="77777777" w:rsidR="004015F2" w:rsidRPr="00EF5AB9" w:rsidRDefault="004015F2" w:rsidP="00AA64A8">
            <w:pPr>
              <w:pStyle w:val="Tablecontent"/>
              <w:tabs>
                <w:tab w:val="left" w:pos="0"/>
              </w:tabs>
              <w:ind w:left="90" w:right="90"/>
              <w:rPr>
                <w:rFonts w:eastAsia="PMingLiU"/>
                <w:color w:val="000000" w:themeColor="text1"/>
                <w:lang w:val="fr-FR" w:eastAsia="zh-HK"/>
              </w:rPr>
            </w:pPr>
          </w:p>
        </w:tc>
      </w:tr>
      <w:tr w:rsidR="00FF7E5E" w:rsidRPr="00BA73EB" w14:paraId="7669811A" w14:textId="77777777" w:rsidTr="00EE3C76">
        <w:trPr>
          <w:cnfStyle w:val="000000100000" w:firstRow="0" w:lastRow="0" w:firstColumn="0" w:lastColumn="0" w:oddVBand="0" w:evenVBand="0" w:oddHBand="1" w:evenHBand="0" w:firstRowFirstColumn="0" w:firstRowLastColumn="0" w:lastRowFirstColumn="0" w:lastRowLastColumn="0"/>
          <w:trHeight w:val="989"/>
        </w:trPr>
        <w:tc>
          <w:tcPr>
            <w:tcW w:w="1284" w:type="dxa"/>
          </w:tcPr>
          <w:p w14:paraId="0DABF968" w14:textId="7767A9D4" w:rsidR="00FF7E5E" w:rsidRDefault="00FF7E5E" w:rsidP="00AA64A8">
            <w:pPr>
              <w:pStyle w:val="Tablecontent"/>
              <w:ind w:left="90" w:right="90"/>
              <w:jc w:val="center"/>
              <w:rPr>
                <w:lang w:val="en-GB"/>
              </w:rPr>
            </w:pPr>
            <w:r>
              <w:rPr>
                <w:lang w:val="en-GB"/>
              </w:rPr>
              <w:t>V1.19</w:t>
            </w:r>
          </w:p>
        </w:tc>
        <w:tc>
          <w:tcPr>
            <w:tcW w:w="1529" w:type="dxa"/>
          </w:tcPr>
          <w:p w14:paraId="198BC634" w14:textId="734EF259" w:rsidR="00FF7E5E" w:rsidRDefault="00CC7836" w:rsidP="00AA64A8">
            <w:pPr>
              <w:pStyle w:val="Tablecontent"/>
              <w:ind w:left="90" w:right="90"/>
              <w:jc w:val="center"/>
              <w:rPr>
                <w:lang w:val="en-GB"/>
              </w:rPr>
            </w:pPr>
            <w:r>
              <w:rPr>
                <w:lang w:val="en-GB"/>
              </w:rPr>
              <w:t xml:space="preserve">27 </w:t>
            </w:r>
            <w:r w:rsidR="00FF7E5E">
              <w:rPr>
                <w:lang w:val="en-GB"/>
              </w:rPr>
              <w:t>Mar 2017</w:t>
            </w:r>
          </w:p>
        </w:tc>
        <w:tc>
          <w:tcPr>
            <w:tcW w:w="7108" w:type="dxa"/>
          </w:tcPr>
          <w:p w14:paraId="6DB0F12D" w14:textId="77777777" w:rsidR="00FF7E5E" w:rsidRPr="00F14F60" w:rsidRDefault="00FF7E5E" w:rsidP="00AA64A8">
            <w:pPr>
              <w:pStyle w:val="Tablecontent"/>
              <w:tabs>
                <w:tab w:val="left" w:pos="0"/>
              </w:tabs>
              <w:ind w:left="90" w:right="90"/>
              <w:rPr>
                <w:rFonts w:eastAsia="PMingLiU"/>
                <w:noProof/>
                <w:color w:val="000000" w:themeColor="text1"/>
                <w:lang w:val="en-GB" w:eastAsia="zh-TW"/>
              </w:rPr>
            </w:pPr>
            <w:r w:rsidRPr="00F14F60">
              <w:rPr>
                <w:rFonts w:eastAsia="PMingLiU"/>
                <w:color w:val="000000" w:themeColor="text1"/>
                <w:lang w:val="en-GB" w:eastAsia="zh-HK"/>
              </w:rPr>
              <w:t>Revised Edition with the following updates</w:t>
            </w:r>
          </w:p>
          <w:tbl>
            <w:tblPr>
              <w:tblStyle w:val="TableGrid"/>
              <w:tblW w:w="6896" w:type="dxa"/>
              <w:jc w:val="center"/>
              <w:tblLook w:val="04A0" w:firstRow="1" w:lastRow="0" w:firstColumn="1" w:lastColumn="0" w:noHBand="0" w:noVBand="1"/>
              <w:tblCaption w:val="Change summary for Interface specification version 14"/>
              <w:tblDescription w:val="Change summary for Interface specification version 14"/>
            </w:tblPr>
            <w:tblGrid>
              <w:gridCol w:w="1276"/>
              <w:gridCol w:w="5620"/>
            </w:tblGrid>
            <w:tr w:rsidR="00FF7E5E" w:rsidRPr="00F87671" w14:paraId="5F2AA4FF" w14:textId="77777777" w:rsidTr="00AA64A8">
              <w:trPr>
                <w:jc w:val="center"/>
              </w:trPr>
              <w:tc>
                <w:tcPr>
                  <w:tcW w:w="1276" w:type="dxa"/>
                </w:tcPr>
                <w:p w14:paraId="382140FC" w14:textId="77777777" w:rsidR="00FF7E5E" w:rsidRPr="00F14F60" w:rsidRDefault="00FF7E5E" w:rsidP="00DF23E9">
                  <w:pPr>
                    <w:pStyle w:val="Tablecontent"/>
                    <w:tabs>
                      <w:tab w:val="left" w:pos="0"/>
                    </w:tabs>
                    <w:rPr>
                      <w:rFonts w:eastAsia="PMingLiU"/>
                      <w:b/>
                      <w:noProof/>
                      <w:color w:val="000000" w:themeColor="text1"/>
                      <w:lang w:val="en-GB" w:eastAsia="zh-TW"/>
                    </w:rPr>
                  </w:pPr>
                  <w:r w:rsidRPr="00F14F60">
                    <w:rPr>
                      <w:rFonts w:eastAsia="PMingLiU"/>
                      <w:b/>
                      <w:noProof/>
                      <w:color w:val="000000" w:themeColor="text1"/>
                      <w:lang w:val="en-GB" w:eastAsia="zh-TW"/>
                    </w:rPr>
                    <w:t>Effective Date</w:t>
                  </w:r>
                </w:p>
              </w:tc>
              <w:tc>
                <w:tcPr>
                  <w:tcW w:w="5620" w:type="dxa"/>
                </w:tcPr>
                <w:p w14:paraId="6EC6E420" w14:textId="77777777" w:rsidR="00FF7E5E" w:rsidRPr="00F14F60" w:rsidRDefault="00FF7E5E" w:rsidP="00DF23E9">
                  <w:pPr>
                    <w:pStyle w:val="Tablecontent"/>
                    <w:tabs>
                      <w:tab w:val="left" w:pos="0"/>
                    </w:tabs>
                    <w:rPr>
                      <w:rFonts w:eastAsia="PMingLiU"/>
                      <w:b/>
                      <w:noProof/>
                      <w:color w:val="000000" w:themeColor="text1"/>
                      <w:lang w:val="en-GB" w:eastAsia="zh-TW"/>
                    </w:rPr>
                  </w:pPr>
                  <w:r w:rsidRPr="00F14F60">
                    <w:rPr>
                      <w:rFonts w:eastAsia="PMingLiU"/>
                      <w:b/>
                      <w:noProof/>
                      <w:color w:val="000000" w:themeColor="text1"/>
                      <w:lang w:val="en-GB" w:eastAsia="zh-TW"/>
                    </w:rPr>
                    <w:t>Changes</w:t>
                  </w:r>
                </w:p>
              </w:tc>
            </w:tr>
            <w:tr w:rsidR="00FF7E5E" w:rsidRPr="00F87671" w14:paraId="06493A3E" w14:textId="77777777" w:rsidTr="00AA64A8">
              <w:trPr>
                <w:trHeight w:val="443"/>
                <w:jc w:val="center"/>
              </w:trPr>
              <w:tc>
                <w:tcPr>
                  <w:tcW w:w="1276" w:type="dxa"/>
                </w:tcPr>
                <w:p w14:paraId="0208B0C5" w14:textId="6A4F65FD" w:rsidR="00FF7E5E" w:rsidRDefault="00FF7E5E" w:rsidP="00DF23E9">
                  <w:pPr>
                    <w:pStyle w:val="Tablecontent"/>
                    <w:tabs>
                      <w:tab w:val="left" w:pos="0"/>
                    </w:tabs>
                    <w:rPr>
                      <w:rFonts w:eastAsia="PMingLiU"/>
                      <w:noProof/>
                      <w:color w:val="000000" w:themeColor="text1"/>
                      <w:lang w:val="en-GB" w:eastAsia="zh-TW"/>
                    </w:rPr>
                  </w:pPr>
                  <w:r>
                    <w:rPr>
                      <w:rFonts w:eastAsia="PMingLiU"/>
                      <w:noProof/>
                      <w:color w:val="000000" w:themeColor="text1"/>
                      <w:lang w:val="en-GB" w:eastAsia="zh-TW"/>
                    </w:rPr>
                    <w:t>Immediate</w:t>
                  </w:r>
                </w:p>
              </w:tc>
              <w:tc>
                <w:tcPr>
                  <w:tcW w:w="5620" w:type="dxa"/>
                </w:tcPr>
                <w:p w14:paraId="06A51234" w14:textId="77777777" w:rsidR="00FF7E5E" w:rsidRPr="00201EE7" w:rsidRDefault="00FF7E5E" w:rsidP="00DF23E9">
                  <w:pPr>
                    <w:pStyle w:val="Tablecontent"/>
                    <w:tabs>
                      <w:tab w:val="left" w:pos="0"/>
                    </w:tabs>
                    <w:jc w:val="both"/>
                    <w:rPr>
                      <w:rFonts w:eastAsia="PMingLiU"/>
                      <w:b/>
                      <w:noProof/>
                      <w:color w:val="000000" w:themeColor="text1"/>
                      <w:lang w:val="en-GB" w:eastAsia="zh-TW"/>
                    </w:rPr>
                  </w:pPr>
                  <w:r>
                    <w:rPr>
                      <w:rFonts w:eastAsia="PMingLiU"/>
                      <w:b/>
                      <w:noProof/>
                      <w:color w:val="000000" w:themeColor="text1"/>
                      <w:lang w:val="en-GB" w:eastAsia="zh-TW"/>
                    </w:rPr>
                    <w:t>Clarifications</w:t>
                  </w:r>
                </w:p>
                <w:p w14:paraId="0E2D98BD" w14:textId="026AD744" w:rsidR="00FF7E5E" w:rsidRPr="00930257" w:rsidRDefault="00FF7E5E" w:rsidP="00FF7E5E">
                  <w:pPr>
                    <w:pStyle w:val="Tablecontent"/>
                    <w:numPr>
                      <w:ilvl w:val="0"/>
                      <w:numId w:val="44"/>
                    </w:numPr>
                    <w:tabs>
                      <w:tab w:val="left" w:pos="0"/>
                    </w:tabs>
                    <w:ind w:left="219" w:hanging="219"/>
                    <w:rPr>
                      <w:rFonts w:eastAsia="PMingLiU"/>
                      <w:b/>
                      <w:noProof/>
                      <w:color w:val="000000" w:themeColor="text1"/>
                      <w:lang w:val="en-GB" w:eastAsia="zh-TW"/>
                    </w:rPr>
                  </w:pPr>
                  <w:r>
                    <w:rPr>
                      <w:rFonts w:eastAsia="PMingLiU"/>
                      <w:color w:val="000000" w:themeColor="text1"/>
                      <w:lang w:val="en-GB" w:eastAsia="zh-HK"/>
                    </w:rPr>
                    <w:t>Section 2.2.2</w:t>
                  </w:r>
                  <w:r w:rsidRPr="00A144F3">
                    <w:rPr>
                      <w:rFonts w:eastAsia="PMingLiU"/>
                      <w:color w:val="000000" w:themeColor="text1"/>
                      <w:lang w:val="en-GB" w:eastAsia="zh-HK"/>
                    </w:rPr>
                    <w:t xml:space="preserve"> –</w:t>
                  </w:r>
                  <w:r>
                    <w:rPr>
                      <w:rFonts w:eastAsia="PMingLiU"/>
                      <w:color w:val="000000" w:themeColor="text1"/>
                      <w:lang w:val="en-GB" w:eastAsia="zh-HK"/>
                    </w:rPr>
                    <w:t xml:space="preserve"> </w:t>
                  </w:r>
                  <w:r>
                    <w:rPr>
                      <w:rFonts w:eastAsia="PMingLiU"/>
                      <w:color w:val="000000" w:themeColor="text1"/>
                      <w:lang w:eastAsia="zh-HK"/>
                    </w:rPr>
                    <w:t xml:space="preserve"> Revise description to clarify Start of Day </w:t>
                  </w:r>
                </w:p>
              </w:tc>
            </w:tr>
          </w:tbl>
          <w:p w14:paraId="223F6DF1" w14:textId="77777777" w:rsidR="00FF7E5E" w:rsidRPr="00F14F60" w:rsidRDefault="00FF7E5E" w:rsidP="00AA64A8">
            <w:pPr>
              <w:pStyle w:val="Tablecontent"/>
              <w:tabs>
                <w:tab w:val="left" w:pos="0"/>
              </w:tabs>
              <w:ind w:left="90" w:right="90"/>
              <w:rPr>
                <w:rFonts w:eastAsia="PMingLiU"/>
                <w:color w:val="000000" w:themeColor="text1"/>
                <w:lang w:val="en-GB" w:eastAsia="zh-HK"/>
              </w:rPr>
            </w:pPr>
          </w:p>
        </w:tc>
      </w:tr>
      <w:tr w:rsidR="0012083A" w:rsidRPr="00DF23E9" w14:paraId="4F99894C" w14:textId="77777777" w:rsidTr="001A4C80">
        <w:trPr>
          <w:cnfStyle w:val="000000010000" w:firstRow="0" w:lastRow="0" w:firstColumn="0" w:lastColumn="0" w:oddVBand="0" w:evenVBand="0" w:oddHBand="0" w:evenHBand="1" w:firstRowFirstColumn="0" w:firstRowLastColumn="0" w:lastRowFirstColumn="0" w:lastRowLastColumn="0"/>
          <w:trHeight w:val="2262"/>
        </w:trPr>
        <w:tc>
          <w:tcPr>
            <w:tcW w:w="1284" w:type="dxa"/>
            <w:vAlign w:val="top"/>
          </w:tcPr>
          <w:p w14:paraId="72B2863A" w14:textId="67704680" w:rsidR="0012083A" w:rsidRDefault="00557AC8" w:rsidP="00AA64A8">
            <w:pPr>
              <w:pStyle w:val="Tablecontent"/>
              <w:ind w:left="90" w:right="90"/>
              <w:jc w:val="center"/>
              <w:rPr>
                <w:lang w:val="en-GB"/>
              </w:rPr>
            </w:pPr>
            <w:r>
              <w:rPr>
                <w:lang w:val="en-GB"/>
              </w:rPr>
              <w:lastRenderedPageBreak/>
              <w:t>V1.20</w:t>
            </w:r>
          </w:p>
        </w:tc>
        <w:tc>
          <w:tcPr>
            <w:tcW w:w="1529" w:type="dxa"/>
            <w:vAlign w:val="top"/>
          </w:tcPr>
          <w:p w14:paraId="45D45C20" w14:textId="6E25B8DC" w:rsidR="0012083A" w:rsidRDefault="0012083A" w:rsidP="00AA64A8">
            <w:pPr>
              <w:pStyle w:val="Tablecontent"/>
              <w:ind w:left="90" w:right="90"/>
              <w:jc w:val="center"/>
              <w:rPr>
                <w:lang w:val="en-GB"/>
              </w:rPr>
            </w:pPr>
            <w:r>
              <w:rPr>
                <w:lang w:val="en-GB"/>
              </w:rPr>
              <w:t>20 Oct 2017</w:t>
            </w:r>
          </w:p>
        </w:tc>
        <w:tc>
          <w:tcPr>
            <w:tcW w:w="7108" w:type="dxa"/>
            <w:vAlign w:val="top"/>
          </w:tcPr>
          <w:p w14:paraId="3831C3B0" w14:textId="77777777" w:rsidR="0012083A" w:rsidRPr="00F14F60" w:rsidRDefault="0012083A" w:rsidP="00DF23E9">
            <w:pPr>
              <w:pStyle w:val="Tablecontent"/>
              <w:tabs>
                <w:tab w:val="left" w:pos="0"/>
              </w:tabs>
              <w:ind w:left="90" w:right="90"/>
              <w:jc w:val="both"/>
              <w:rPr>
                <w:rFonts w:eastAsia="PMingLiU"/>
                <w:noProof/>
                <w:color w:val="000000" w:themeColor="text1"/>
                <w:lang w:val="en-GB" w:eastAsia="zh-TW"/>
              </w:rPr>
            </w:pPr>
            <w:r w:rsidRPr="00F14F60">
              <w:rPr>
                <w:rFonts w:eastAsia="PMingLiU"/>
                <w:color w:val="000000" w:themeColor="text1"/>
                <w:lang w:val="en-GB" w:eastAsia="zh-HK"/>
              </w:rPr>
              <w:t>Revised Edition with the following updates</w:t>
            </w:r>
          </w:p>
          <w:tbl>
            <w:tblPr>
              <w:tblStyle w:val="TableGrid"/>
              <w:tblW w:w="6281" w:type="dxa"/>
              <w:jc w:val="center"/>
              <w:tblLook w:val="04A0" w:firstRow="1" w:lastRow="0" w:firstColumn="1" w:lastColumn="0" w:noHBand="0" w:noVBand="1"/>
              <w:tblCaption w:val="Change summary for Interface specification version 14"/>
              <w:tblDescription w:val="Change summary for Interface specification version 14"/>
            </w:tblPr>
            <w:tblGrid>
              <w:gridCol w:w="1276"/>
              <w:gridCol w:w="5005"/>
            </w:tblGrid>
            <w:tr w:rsidR="0012083A" w:rsidRPr="00F87671" w14:paraId="2EE9B475" w14:textId="77777777" w:rsidTr="00DF23E9">
              <w:trPr>
                <w:jc w:val="center"/>
              </w:trPr>
              <w:tc>
                <w:tcPr>
                  <w:tcW w:w="1276" w:type="dxa"/>
                </w:tcPr>
                <w:p w14:paraId="682D02D6" w14:textId="77777777" w:rsidR="0012083A" w:rsidRPr="00F14F60" w:rsidRDefault="0012083A" w:rsidP="00DF23E9">
                  <w:pPr>
                    <w:pStyle w:val="Tablecontent"/>
                    <w:tabs>
                      <w:tab w:val="left" w:pos="0"/>
                    </w:tabs>
                    <w:jc w:val="both"/>
                    <w:rPr>
                      <w:rFonts w:eastAsia="PMingLiU"/>
                      <w:b/>
                      <w:noProof/>
                      <w:color w:val="000000" w:themeColor="text1"/>
                      <w:lang w:val="en-GB" w:eastAsia="zh-TW"/>
                    </w:rPr>
                  </w:pPr>
                  <w:r w:rsidRPr="00F14F60">
                    <w:rPr>
                      <w:rFonts w:eastAsia="PMingLiU"/>
                      <w:b/>
                      <w:noProof/>
                      <w:color w:val="000000" w:themeColor="text1"/>
                      <w:lang w:val="en-GB" w:eastAsia="zh-TW"/>
                    </w:rPr>
                    <w:t>Effective Date</w:t>
                  </w:r>
                </w:p>
              </w:tc>
              <w:tc>
                <w:tcPr>
                  <w:tcW w:w="5005" w:type="dxa"/>
                </w:tcPr>
                <w:p w14:paraId="21D2CC06" w14:textId="77777777" w:rsidR="0012083A" w:rsidRPr="00F14F60" w:rsidRDefault="0012083A" w:rsidP="00DF23E9">
                  <w:pPr>
                    <w:pStyle w:val="Tablecontent"/>
                    <w:tabs>
                      <w:tab w:val="left" w:pos="0"/>
                    </w:tabs>
                    <w:jc w:val="both"/>
                    <w:rPr>
                      <w:rFonts w:eastAsia="PMingLiU"/>
                      <w:b/>
                      <w:noProof/>
                      <w:color w:val="000000" w:themeColor="text1"/>
                      <w:lang w:val="en-GB" w:eastAsia="zh-TW"/>
                    </w:rPr>
                  </w:pPr>
                  <w:r w:rsidRPr="00F14F60">
                    <w:rPr>
                      <w:rFonts w:eastAsia="PMingLiU"/>
                      <w:b/>
                      <w:noProof/>
                      <w:color w:val="000000" w:themeColor="text1"/>
                      <w:lang w:val="en-GB" w:eastAsia="zh-TW"/>
                    </w:rPr>
                    <w:t>Changes</w:t>
                  </w:r>
                </w:p>
              </w:tc>
            </w:tr>
            <w:tr w:rsidR="0012083A" w:rsidRPr="00F87671" w14:paraId="542ABEF3" w14:textId="77777777" w:rsidTr="00DF23E9">
              <w:trPr>
                <w:trHeight w:val="443"/>
                <w:jc w:val="center"/>
              </w:trPr>
              <w:tc>
                <w:tcPr>
                  <w:tcW w:w="1276" w:type="dxa"/>
                </w:tcPr>
                <w:p w14:paraId="56BCC1C5" w14:textId="77777777" w:rsidR="0012083A" w:rsidRDefault="0012083A" w:rsidP="00DF23E9">
                  <w:pPr>
                    <w:pStyle w:val="Tablecontent"/>
                    <w:tabs>
                      <w:tab w:val="left" w:pos="0"/>
                    </w:tabs>
                    <w:jc w:val="both"/>
                    <w:rPr>
                      <w:rFonts w:eastAsia="PMingLiU"/>
                      <w:noProof/>
                      <w:color w:val="000000" w:themeColor="text1"/>
                      <w:lang w:val="en-GB" w:eastAsia="zh-TW"/>
                    </w:rPr>
                  </w:pPr>
                  <w:r>
                    <w:rPr>
                      <w:rFonts w:eastAsia="PMingLiU"/>
                      <w:noProof/>
                      <w:color w:val="000000" w:themeColor="text1"/>
                      <w:lang w:val="en-GB" w:eastAsia="zh-TW"/>
                    </w:rPr>
                    <w:t>30 Oct 2017</w:t>
                  </w:r>
                </w:p>
              </w:tc>
              <w:tc>
                <w:tcPr>
                  <w:tcW w:w="5005" w:type="dxa"/>
                </w:tcPr>
                <w:p w14:paraId="22629788" w14:textId="77777777" w:rsidR="0012083A" w:rsidRPr="0067447B" w:rsidRDefault="0012083A" w:rsidP="00DF23E9">
                  <w:pPr>
                    <w:pStyle w:val="Tablecontent"/>
                    <w:tabs>
                      <w:tab w:val="left" w:pos="0"/>
                    </w:tabs>
                    <w:jc w:val="both"/>
                  </w:pPr>
                  <w:r>
                    <w:rPr>
                      <w:rFonts w:eastAsia="PMingLiU"/>
                      <w:b/>
                      <w:noProof/>
                      <w:color w:val="000000" w:themeColor="text1"/>
                      <w:lang w:val="en-GB" w:eastAsia="zh-TW"/>
                    </w:rPr>
                    <w:t xml:space="preserve">Remove </w:t>
                  </w:r>
                  <w:r w:rsidRPr="0067447B">
                    <w:rPr>
                      <w:rFonts w:eastAsia="PMingLiU"/>
                      <w:b/>
                      <w:noProof/>
                      <w:color w:val="000000" w:themeColor="text1"/>
                      <w:lang w:val="en-GB" w:eastAsia="zh-TW"/>
                    </w:rPr>
                    <w:t>Daily Quota Balance</w:t>
                  </w:r>
                  <w:r>
                    <w:rPr>
                      <w:rFonts w:eastAsia="PMingLiU"/>
                      <w:b/>
                      <w:noProof/>
                      <w:color w:val="000000" w:themeColor="text1"/>
                      <w:lang w:val="en-GB" w:eastAsia="zh-TW"/>
                    </w:rPr>
                    <w:t xml:space="preserve"> (DQB) from Index</w:t>
                  </w:r>
                </w:p>
                <w:p w14:paraId="30CA714B" w14:textId="17E26574" w:rsidR="0088785F" w:rsidRDefault="0088785F" w:rsidP="00B67D0A">
                  <w:pPr>
                    <w:pStyle w:val="Tablecontent"/>
                    <w:numPr>
                      <w:ilvl w:val="0"/>
                      <w:numId w:val="44"/>
                    </w:numPr>
                    <w:tabs>
                      <w:tab w:val="left" w:pos="0"/>
                    </w:tabs>
                    <w:ind w:left="219" w:hanging="219"/>
                    <w:rPr>
                      <w:rFonts w:eastAsia="PMingLiU"/>
                      <w:color w:val="000000" w:themeColor="text1"/>
                      <w:lang w:val="en-GB" w:eastAsia="zh-HK"/>
                    </w:rPr>
                  </w:pPr>
                  <w:r>
                    <w:rPr>
                      <w:rFonts w:eastAsia="PMingLiU"/>
                      <w:color w:val="000000" w:themeColor="text1"/>
                      <w:lang w:val="en-GB" w:eastAsia="zh-HK"/>
                    </w:rPr>
                    <w:t>Section 3.12.2 – Remove all description related to “</w:t>
                  </w:r>
                  <w:r w:rsidRPr="002564AE">
                    <w:rPr>
                      <w:rFonts w:eastAsia="PMingLiU"/>
                      <w:color w:val="000000" w:themeColor="text1"/>
                      <w:lang w:val="en-GB" w:eastAsia="zh-HK"/>
                    </w:rPr>
                    <w:t>CSCSHQ</w:t>
                  </w:r>
                  <w:r>
                    <w:rPr>
                      <w:rFonts w:eastAsia="PMingLiU"/>
                      <w:color w:val="000000" w:themeColor="text1"/>
                      <w:lang w:val="en-GB" w:eastAsia="zh-HK"/>
                    </w:rPr>
                    <w:t xml:space="preserve"> </w:t>
                  </w:r>
                  <w:r w:rsidRPr="002564AE">
                    <w:rPr>
                      <w:rFonts w:eastAsia="PMingLiU"/>
                      <w:color w:val="000000" w:themeColor="text1"/>
                      <w:lang w:val="en-GB" w:eastAsia="zh-HK"/>
                    </w:rPr>
                    <w:t>Northbound Daily Quota</w:t>
                  </w:r>
                  <w:r>
                    <w:rPr>
                      <w:rFonts w:eastAsia="PMingLiU"/>
                      <w:color w:val="000000" w:themeColor="text1"/>
                      <w:lang w:val="en-GB" w:eastAsia="zh-HK"/>
                    </w:rPr>
                    <w:t xml:space="preserve"> </w:t>
                  </w:r>
                  <w:r w:rsidRPr="002564AE">
                    <w:rPr>
                      <w:rFonts w:eastAsia="PMingLiU"/>
                      <w:color w:val="000000" w:themeColor="text1"/>
                      <w:lang w:val="en-GB" w:eastAsia="zh-HK"/>
                    </w:rPr>
                    <w:t>Balance of Shanghai-Hong Kong Stock Connect</w:t>
                  </w:r>
                  <w:r>
                    <w:rPr>
                      <w:rFonts w:eastAsia="PMingLiU"/>
                      <w:color w:val="000000" w:themeColor="text1"/>
                      <w:lang w:val="en-GB" w:eastAsia="zh-HK"/>
                    </w:rPr>
                    <w:t>” and “</w:t>
                  </w:r>
                  <w:r w:rsidRPr="002564AE">
                    <w:rPr>
                      <w:rFonts w:eastAsia="PMingLiU"/>
                      <w:color w:val="000000" w:themeColor="text1"/>
                      <w:lang w:val="en-GB" w:eastAsia="zh-HK"/>
                    </w:rPr>
                    <w:t>CSCSZQ</w:t>
                  </w:r>
                  <w:r>
                    <w:rPr>
                      <w:rFonts w:eastAsia="PMingLiU"/>
                      <w:color w:val="000000" w:themeColor="text1"/>
                      <w:lang w:val="en-GB" w:eastAsia="zh-HK"/>
                    </w:rPr>
                    <w:t xml:space="preserve"> </w:t>
                  </w:r>
                  <w:r w:rsidRPr="002564AE">
                    <w:rPr>
                      <w:rFonts w:eastAsia="PMingLiU"/>
                      <w:color w:val="000000" w:themeColor="text1"/>
                      <w:lang w:val="en-GB" w:eastAsia="zh-HK"/>
                    </w:rPr>
                    <w:t>Northbound Daily Quota Balance of Shenzhen-Hong Kong Stock Connect</w:t>
                  </w:r>
                  <w:r>
                    <w:rPr>
                      <w:rFonts w:eastAsia="PMingLiU"/>
                      <w:color w:val="000000" w:themeColor="text1"/>
                      <w:lang w:val="en-GB" w:eastAsia="zh-HK"/>
                    </w:rPr>
                    <w:t>”</w:t>
                  </w:r>
                </w:p>
                <w:p w14:paraId="3B5C04A3" w14:textId="77777777" w:rsidR="0012083A" w:rsidRPr="00C96F8A" w:rsidRDefault="0012083A" w:rsidP="00B67D0A">
                  <w:pPr>
                    <w:pStyle w:val="Tablecontent"/>
                    <w:numPr>
                      <w:ilvl w:val="0"/>
                      <w:numId w:val="44"/>
                    </w:numPr>
                    <w:tabs>
                      <w:tab w:val="left" w:pos="0"/>
                    </w:tabs>
                    <w:ind w:left="219" w:hanging="219"/>
                    <w:rPr>
                      <w:rFonts w:eastAsia="PMingLiU"/>
                      <w:color w:val="000000" w:themeColor="text1"/>
                      <w:lang w:val="en-GB" w:eastAsia="zh-HK"/>
                    </w:rPr>
                  </w:pPr>
                  <w:r w:rsidRPr="00A144F3">
                    <w:rPr>
                      <w:rFonts w:eastAsia="PMingLiU"/>
                      <w:color w:val="000000" w:themeColor="text1"/>
                      <w:lang w:val="en-GB" w:eastAsia="zh-HK"/>
                    </w:rPr>
                    <w:t xml:space="preserve">Appendix A – </w:t>
                  </w:r>
                  <w:r>
                    <w:rPr>
                      <w:rFonts w:eastAsia="PMingLiU"/>
                      <w:color w:val="000000" w:themeColor="text1"/>
                      <w:lang w:val="en-GB" w:eastAsia="zh-HK"/>
                    </w:rPr>
                    <w:t>Remove “</w:t>
                  </w:r>
                  <w:r w:rsidRPr="002564AE">
                    <w:rPr>
                      <w:rFonts w:eastAsia="PMingLiU"/>
                      <w:color w:val="000000" w:themeColor="text1"/>
                      <w:lang w:val="en-GB" w:eastAsia="zh-HK"/>
                    </w:rPr>
                    <w:t>CSCSHQ</w:t>
                  </w:r>
                  <w:r>
                    <w:rPr>
                      <w:rFonts w:eastAsia="PMingLiU"/>
                      <w:color w:val="000000" w:themeColor="text1"/>
                      <w:lang w:val="en-GB" w:eastAsia="zh-HK"/>
                    </w:rPr>
                    <w:t xml:space="preserve"> </w:t>
                  </w:r>
                  <w:r w:rsidRPr="002564AE">
                    <w:rPr>
                      <w:rFonts w:eastAsia="PMingLiU"/>
                      <w:color w:val="000000" w:themeColor="text1"/>
                      <w:lang w:val="en-GB" w:eastAsia="zh-HK"/>
                    </w:rPr>
                    <w:t>Northbound Daily Quota</w:t>
                  </w:r>
                  <w:r>
                    <w:rPr>
                      <w:rFonts w:eastAsia="PMingLiU"/>
                      <w:color w:val="000000" w:themeColor="text1"/>
                      <w:lang w:val="en-GB" w:eastAsia="zh-HK"/>
                    </w:rPr>
                    <w:t xml:space="preserve"> </w:t>
                  </w:r>
                  <w:r w:rsidRPr="002564AE">
                    <w:rPr>
                      <w:rFonts w:eastAsia="PMingLiU"/>
                      <w:color w:val="000000" w:themeColor="text1"/>
                      <w:lang w:val="en-GB" w:eastAsia="zh-HK"/>
                    </w:rPr>
                    <w:t>Balance of Shanghai-Hong Kong Stock Connect</w:t>
                  </w:r>
                  <w:r>
                    <w:rPr>
                      <w:rFonts w:eastAsia="PMingLiU"/>
                      <w:color w:val="000000" w:themeColor="text1"/>
                      <w:lang w:val="en-GB" w:eastAsia="zh-HK"/>
                    </w:rPr>
                    <w:t>” and “</w:t>
                  </w:r>
                  <w:r w:rsidRPr="002564AE">
                    <w:rPr>
                      <w:rFonts w:eastAsia="PMingLiU"/>
                      <w:color w:val="000000" w:themeColor="text1"/>
                      <w:lang w:val="en-GB" w:eastAsia="zh-HK"/>
                    </w:rPr>
                    <w:t>CSCSZQ</w:t>
                  </w:r>
                  <w:r>
                    <w:rPr>
                      <w:rFonts w:eastAsia="PMingLiU"/>
                      <w:color w:val="000000" w:themeColor="text1"/>
                      <w:lang w:val="en-GB" w:eastAsia="zh-HK"/>
                    </w:rPr>
                    <w:t xml:space="preserve"> </w:t>
                  </w:r>
                  <w:r w:rsidRPr="002564AE">
                    <w:rPr>
                      <w:rFonts w:eastAsia="PMingLiU"/>
                      <w:color w:val="000000" w:themeColor="text1"/>
                      <w:lang w:val="en-GB" w:eastAsia="zh-HK"/>
                    </w:rPr>
                    <w:t>Northbound Daily Quota Balance of Shenzhen-Hong Kong Stock Connect</w:t>
                  </w:r>
                  <w:r>
                    <w:rPr>
                      <w:rFonts w:eastAsia="PMingLiU"/>
                      <w:color w:val="000000" w:themeColor="text1"/>
                      <w:lang w:val="en-GB" w:eastAsia="zh-HK"/>
                    </w:rPr>
                    <w:t>”</w:t>
                  </w:r>
                </w:p>
              </w:tc>
            </w:tr>
          </w:tbl>
          <w:p w14:paraId="7EDF179B" w14:textId="77777777" w:rsidR="0012083A" w:rsidRPr="00F14F60" w:rsidRDefault="0012083A" w:rsidP="00AA64A8">
            <w:pPr>
              <w:pStyle w:val="Tablecontent"/>
              <w:tabs>
                <w:tab w:val="left" w:pos="0"/>
              </w:tabs>
              <w:ind w:left="90" w:right="90"/>
              <w:rPr>
                <w:rFonts w:eastAsia="PMingLiU"/>
                <w:color w:val="000000" w:themeColor="text1"/>
                <w:lang w:val="en-GB" w:eastAsia="zh-HK"/>
              </w:rPr>
            </w:pPr>
          </w:p>
        </w:tc>
      </w:tr>
      <w:tr w:rsidR="00DF23E9" w:rsidRPr="00DF23E9" w14:paraId="43B6E288" w14:textId="77777777" w:rsidTr="001A4C80">
        <w:trPr>
          <w:cnfStyle w:val="000000100000" w:firstRow="0" w:lastRow="0" w:firstColumn="0" w:lastColumn="0" w:oddVBand="0" w:evenVBand="0" w:oddHBand="1" w:evenHBand="0" w:firstRowFirstColumn="0" w:firstRowLastColumn="0" w:lastRowFirstColumn="0" w:lastRowLastColumn="0"/>
          <w:trHeight w:val="8310"/>
        </w:trPr>
        <w:tc>
          <w:tcPr>
            <w:tcW w:w="1284" w:type="dxa"/>
            <w:vAlign w:val="top"/>
          </w:tcPr>
          <w:p w14:paraId="672C8C4A" w14:textId="19718197" w:rsidR="00DF23E9" w:rsidRDefault="00DF23E9" w:rsidP="00AA64A8">
            <w:pPr>
              <w:pStyle w:val="Tablecontent"/>
              <w:ind w:left="90" w:right="90"/>
              <w:jc w:val="center"/>
              <w:rPr>
                <w:lang w:val="en-GB"/>
              </w:rPr>
            </w:pPr>
            <w:r w:rsidRPr="00DF23E9">
              <w:rPr>
                <w:rFonts w:hint="eastAsia"/>
                <w:lang w:val="en-GB"/>
              </w:rPr>
              <w:t>V1.21</w:t>
            </w:r>
          </w:p>
        </w:tc>
        <w:tc>
          <w:tcPr>
            <w:tcW w:w="1529" w:type="dxa"/>
            <w:vAlign w:val="top"/>
          </w:tcPr>
          <w:p w14:paraId="330EE72C" w14:textId="595C4F40" w:rsidR="00DF23E9" w:rsidRDefault="00B67D0A" w:rsidP="00AA64A8">
            <w:pPr>
              <w:pStyle w:val="Tablecontent"/>
              <w:ind w:left="90" w:right="90"/>
              <w:jc w:val="center"/>
              <w:rPr>
                <w:lang w:val="en-GB"/>
              </w:rPr>
            </w:pPr>
            <w:r>
              <w:rPr>
                <w:rFonts w:eastAsia="PMingLiU" w:hint="eastAsia"/>
                <w:lang w:val="en-GB" w:eastAsia="zh-TW"/>
              </w:rPr>
              <w:t xml:space="preserve">9 </w:t>
            </w:r>
            <w:r w:rsidR="00DF23E9" w:rsidRPr="00DF23E9">
              <w:rPr>
                <w:lang w:val="en-GB"/>
              </w:rPr>
              <w:t>Mar 2018</w:t>
            </w:r>
          </w:p>
        </w:tc>
        <w:tc>
          <w:tcPr>
            <w:tcW w:w="7108" w:type="dxa"/>
            <w:vAlign w:val="top"/>
          </w:tcPr>
          <w:p w14:paraId="2CC7DC6A" w14:textId="3642AAB0" w:rsidR="00DF23E9" w:rsidRDefault="00DF23E9" w:rsidP="00DF23E9">
            <w:pPr>
              <w:pStyle w:val="Tablecontent"/>
              <w:tabs>
                <w:tab w:val="left" w:pos="0"/>
              </w:tabs>
              <w:ind w:left="90" w:right="90"/>
              <w:jc w:val="both"/>
              <w:rPr>
                <w:rFonts w:eastAsia="PMingLiU"/>
                <w:color w:val="000000" w:themeColor="text1"/>
                <w:lang w:eastAsia="zh-HK"/>
              </w:rPr>
            </w:pPr>
            <w:r>
              <w:rPr>
                <w:rFonts w:eastAsia="PMingLiU"/>
                <w:color w:val="000000" w:themeColor="text1"/>
                <w:lang w:eastAsia="zh-HK"/>
              </w:rPr>
              <w:t>Revised Edi</w:t>
            </w:r>
            <w:r w:rsidR="00B67D0A">
              <w:rPr>
                <w:rFonts w:eastAsia="PMingLiU"/>
                <w:color w:val="000000" w:themeColor="text1"/>
                <w:lang w:eastAsia="zh-HK"/>
              </w:rPr>
              <w:t>tion with the following updates</w:t>
            </w:r>
          </w:p>
          <w:tbl>
            <w:tblPr>
              <w:tblStyle w:val="TableGrid"/>
              <w:tblW w:w="6408" w:type="dxa"/>
              <w:tblInd w:w="340" w:type="dxa"/>
              <w:tblLook w:val="04A0" w:firstRow="1" w:lastRow="0" w:firstColumn="1" w:lastColumn="0" w:noHBand="0" w:noVBand="1"/>
              <w:tblCaption w:val="Change summary for Interface specification version 14"/>
              <w:tblDescription w:val="Change summary for Interface specification version 14"/>
            </w:tblPr>
            <w:tblGrid>
              <w:gridCol w:w="1276"/>
              <w:gridCol w:w="5132"/>
            </w:tblGrid>
            <w:tr w:rsidR="00DF23E9" w:rsidRPr="00F87671" w14:paraId="5683826E" w14:textId="77777777" w:rsidTr="00DF23E9">
              <w:tc>
                <w:tcPr>
                  <w:tcW w:w="1276" w:type="dxa"/>
                </w:tcPr>
                <w:p w14:paraId="0A5F9611" w14:textId="77777777" w:rsidR="00DF23E9" w:rsidRPr="00F14F60" w:rsidRDefault="00DF23E9" w:rsidP="00DF23E9">
                  <w:pPr>
                    <w:pStyle w:val="Tablecontent"/>
                    <w:tabs>
                      <w:tab w:val="left" w:pos="0"/>
                    </w:tabs>
                    <w:jc w:val="both"/>
                    <w:rPr>
                      <w:rFonts w:eastAsia="PMingLiU"/>
                      <w:b/>
                      <w:noProof/>
                      <w:color w:val="000000" w:themeColor="text1"/>
                      <w:lang w:val="en-GB" w:eastAsia="zh-TW"/>
                    </w:rPr>
                  </w:pPr>
                  <w:r w:rsidRPr="00F14F60">
                    <w:rPr>
                      <w:rFonts w:eastAsia="PMingLiU"/>
                      <w:b/>
                      <w:noProof/>
                      <w:color w:val="000000" w:themeColor="text1"/>
                      <w:lang w:val="en-GB" w:eastAsia="zh-TW"/>
                    </w:rPr>
                    <w:t>Effective Date</w:t>
                  </w:r>
                </w:p>
              </w:tc>
              <w:tc>
                <w:tcPr>
                  <w:tcW w:w="5132" w:type="dxa"/>
                </w:tcPr>
                <w:p w14:paraId="100CCF90" w14:textId="77777777" w:rsidR="00DF23E9" w:rsidRPr="00F14F60" w:rsidRDefault="00DF23E9" w:rsidP="00DF23E9">
                  <w:pPr>
                    <w:pStyle w:val="Tablecontent"/>
                    <w:tabs>
                      <w:tab w:val="left" w:pos="0"/>
                    </w:tabs>
                    <w:jc w:val="both"/>
                    <w:rPr>
                      <w:rFonts w:eastAsia="PMingLiU"/>
                      <w:b/>
                      <w:noProof/>
                      <w:color w:val="000000" w:themeColor="text1"/>
                      <w:lang w:val="en-GB" w:eastAsia="zh-TW"/>
                    </w:rPr>
                  </w:pPr>
                  <w:r w:rsidRPr="00F14F60">
                    <w:rPr>
                      <w:rFonts w:eastAsia="PMingLiU"/>
                      <w:b/>
                      <w:noProof/>
                      <w:color w:val="000000" w:themeColor="text1"/>
                      <w:lang w:val="en-GB" w:eastAsia="zh-TW"/>
                    </w:rPr>
                    <w:t>Changes</w:t>
                  </w:r>
                </w:p>
              </w:tc>
            </w:tr>
            <w:tr w:rsidR="00DF23E9" w:rsidRPr="00F87671" w14:paraId="61E49FB3" w14:textId="77777777" w:rsidTr="001A4C80">
              <w:trPr>
                <w:trHeight w:val="7685"/>
              </w:trPr>
              <w:tc>
                <w:tcPr>
                  <w:tcW w:w="1276" w:type="dxa"/>
                </w:tcPr>
                <w:p w14:paraId="0E2F9BDE" w14:textId="75EBFF96" w:rsidR="00DF23E9" w:rsidRDefault="00B67D0A" w:rsidP="00DF23E9">
                  <w:pPr>
                    <w:pStyle w:val="Tablecontent"/>
                    <w:tabs>
                      <w:tab w:val="left" w:pos="0"/>
                    </w:tabs>
                    <w:jc w:val="both"/>
                    <w:rPr>
                      <w:rFonts w:eastAsia="PMingLiU"/>
                      <w:noProof/>
                      <w:color w:val="000000" w:themeColor="text1"/>
                      <w:lang w:val="en-GB" w:eastAsia="zh-TW"/>
                    </w:rPr>
                  </w:pPr>
                  <w:r>
                    <w:rPr>
                      <w:rFonts w:eastAsia="PMingLiU" w:hint="eastAsia"/>
                      <w:noProof/>
                      <w:color w:val="000000" w:themeColor="text1"/>
                      <w:lang w:val="en-GB" w:eastAsia="zh-TW"/>
                    </w:rPr>
                    <w:t>30</w:t>
                  </w:r>
                  <w:r w:rsidR="00DF23E9">
                    <w:rPr>
                      <w:rFonts w:eastAsia="PMingLiU"/>
                      <w:noProof/>
                      <w:color w:val="000000" w:themeColor="text1"/>
                      <w:lang w:val="en-GB" w:eastAsia="zh-TW"/>
                    </w:rPr>
                    <w:t xml:space="preserve"> April 2018 </w:t>
                  </w:r>
                </w:p>
              </w:tc>
              <w:tc>
                <w:tcPr>
                  <w:tcW w:w="5132" w:type="dxa"/>
                </w:tcPr>
                <w:p w14:paraId="537B4852" w14:textId="77777777" w:rsidR="00DF23E9" w:rsidRDefault="00DF23E9" w:rsidP="00DF23E9">
                  <w:pPr>
                    <w:pStyle w:val="Tablecontent"/>
                    <w:tabs>
                      <w:tab w:val="left" w:pos="0"/>
                    </w:tabs>
                    <w:jc w:val="both"/>
                    <w:rPr>
                      <w:rFonts w:eastAsia="PMingLiU"/>
                      <w:b/>
                      <w:noProof/>
                      <w:color w:val="000000" w:themeColor="text1"/>
                      <w:lang w:val="en-GB" w:eastAsia="zh-TW"/>
                    </w:rPr>
                  </w:pPr>
                  <w:r>
                    <w:rPr>
                      <w:rFonts w:eastAsia="PMingLiU"/>
                      <w:b/>
                      <w:noProof/>
                      <w:color w:val="000000" w:themeColor="text1"/>
                      <w:lang w:val="en-GB" w:eastAsia="zh-TW"/>
                    </w:rPr>
                    <w:t>OMD-C Reference Data Enrichment :</w:t>
                  </w:r>
                </w:p>
                <w:p w14:paraId="3B92663A" w14:textId="77777777" w:rsidR="00DF23E9" w:rsidRDefault="00DF23E9" w:rsidP="00DF23E9">
                  <w:pPr>
                    <w:pStyle w:val="Tablecontent"/>
                    <w:tabs>
                      <w:tab w:val="left" w:pos="0"/>
                    </w:tabs>
                    <w:jc w:val="both"/>
                    <w:rPr>
                      <w:rFonts w:eastAsia="PMingLiU"/>
                      <w:b/>
                      <w:noProof/>
                      <w:color w:val="000000" w:themeColor="text1"/>
                      <w:lang w:val="en-GB" w:eastAsia="zh-TW"/>
                    </w:rPr>
                  </w:pPr>
                </w:p>
                <w:p w14:paraId="7A68A33F" w14:textId="77777777" w:rsidR="00DF23E9" w:rsidRDefault="00DF23E9" w:rsidP="00DF23E9">
                  <w:pPr>
                    <w:pStyle w:val="Tablecontent"/>
                    <w:tabs>
                      <w:tab w:val="left" w:pos="0"/>
                    </w:tabs>
                    <w:jc w:val="both"/>
                    <w:rPr>
                      <w:rFonts w:eastAsia="PMingLiU"/>
                      <w:b/>
                      <w:noProof/>
                      <w:color w:val="000000" w:themeColor="text1"/>
                      <w:lang w:val="en-GB" w:eastAsia="zh-TW"/>
                    </w:rPr>
                  </w:pPr>
                  <w:r>
                    <w:rPr>
                      <w:rFonts w:eastAsia="PMingLiU"/>
                      <w:b/>
                      <w:noProof/>
                      <w:color w:val="000000" w:themeColor="text1"/>
                      <w:lang w:val="en-GB" w:eastAsia="zh-TW"/>
                    </w:rPr>
                    <w:t>More product attributes are added to Security Definition (11)</w:t>
                  </w:r>
                </w:p>
                <w:p w14:paraId="1B4BA279" w14:textId="1FC01DB3" w:rsidR="00DF23E9" w:rsidRDefault="00DF23E9" w:rsidP="00DF23E9">
                  <w:pPr>
                    <w:pStyle w:val="Tablecontent"/>
                    <w:numPr>
                      <w:ilvl w:val="0"/>
                      <w:numId w:val="36"/>
                    </w:numPr>
                    <w:tabs>
                      <w:tab w:val="left" w:pos="0"/>
                    </w:tabs>
                    <w:ind w:left="204" w:hanging="204"/>
                    <w:jc w:val="both"/>
                    <w:rPr>
                      <w:rFonts w:eastAsia="PMingLiU"/>
                      <w:color w:val="000000" w:themeColor="text1"/>
                      <w:lang w:eastAsia="zh-HK"/>
                    </w:rPr>
                  </w:pPr>
                  <w:r>
                    <w:rPr>
                      <w:rFonts w:eastAsia="PMingLiU"/>
                      <w:color w:val="000000" w:themeColor="text1"/>
                      <w:lang w:eastAsia="zh-HK"/>
                    </w:rPr>
                    <w:t>Section 3.</w:t>
                  </w:r>
                  <w:r w:rsidR="00F12AB2">
                    <w:rPr>
                      <w:rFonts w:eastAsia="PMingLiU" w:hint="eastAsia"/>
                      <w:color w:val="000000" w:themeColor="text1"/>
                      <w:lang w:eastAsia="zh-HK"/>
                    </w:rPr>
                    <w:t>6</w:t>
                  </w:r>
                  <w:r>
                    <w:rPr>
                      <w:rFonts w:eastAsia="PMingLiU"/>
                      <w:color w:val="000000" w:themeColor="text1"/>
                      <w:lang w:eastAsia="zh-HK"/>
                    </w:rPr>
                    <w:t>.2 – Redefine Securities Definition (11) message with the following changes:</w:t>
                  </w:r>
                </w:p>
                <w:p w14:paraId="3FA4B5BA" w14:textId="77777777" w:rsidR="00DF23E9" w:rsidRDefault="00DF23E9" w:rsidP="00DF23E9">
                  <w:pPr>
                    <w:pStyle w:val="Tablecontent"/>
                    <w:numPr>
                      <w:ilvl w:val="1"/>
                      <w:numId w:val="36"/>
                    </w:numPr>
                    <w:tabs>
                      <w:tab w:val="left" w:pos="0"/>
                    </w:tabs>
                    <w:ind w:left="532" w:hanging="283"/>
                    <w:jc w:val="both"/>
                    <w:rPr>
                      <w:rFonts w:eastAsia="PMingLiU"/>
                      <w:color w:val="000000" w:themeColor="text1"/>
                      <w:lang w:eastAsia="zh-HK"/>
                    </w:rPr>
                  </w:pPr>
                  <w:r>
                    <w:rPr>
                      <w:rFonts w:eastAsia="PMingLiU"/>
                      <w:color w:val="000000" w:themeColor="text1"/>
                      <w:lang w:eastAsia="zh-HK"/>
                    </w:rPr>
                    <w:t>Replace reserved fillers with new reference data :</w:t>
                  </w:r>
                </w:p>
                <w:p w14:paraId="2CDC7C22" w14:textId="77777777" w:rsidR="00DF23E9" w:rsidRDefault="00DF23E9" w:rsidP="00DF23E9">
                  <w:pPr>
                    <w:pStyle w:val="Tablecontent"/>
                    <w:numPr>
                      <w:ilvl w:val="0"/>
                      <w:numId w:val="45"/>
                    </w:numPr>
                    <w:tabs>
                      <w:tab w:val="left" w:pos="0"/>
                    </w:tabs>
                    <w:ind w:left="674" w:hanging="142"/>
                    <w:jc w:val="both"/>
                    <w:rPr>
                      <w:rFonts w:eastAsia="PMingLiU"/>
                      <w:color w:val="000000" w:themeColor="text1"/>
                      <w:lang w:eastAsia="zh-HK"/>
                    </w:rPr>
                  </w:pPr>
                  <w:r>
                    <w:rPr>
                      <w:rFonts w:eastAsia="PMingLiU"/>
                      <w:color w:val="000000" w:themeColor="text1"/>
                      <w:lang w:eastAsia="zh-HK"/>
                    </w:rPr>
                    <w:t>Product Type;</w:t>
                  </w:r>
                </w:p>
                <w:p w14:paraId="2192FCD8" w14:textId="77777777" w:rsidR="00DF23E9" w:rsidRDefault="00DF23E9" w:rsidP="00DF23E9">
                  <w:pPr>
                    <w:pStyle w:val="Tablecontent"/>
                    <w:numPr>
                      <w:ilvl w:val="0"/>
                      <w:numId w:val="45"/>
                    </w:numPr>
                    <w:tabs>
                      <w:tab w:val="left" w:pos="0"/>
                    </w:tabs>
                    <w:ind w:left="674" w:hanging="142"/>
                    <w:jc w:val="both"/>
                    <w:rPr>
                      <w:rFonts w:eastAsia="PMingLiU"/>
                      <w:color w:val="000000" w:themeColor="text1"/>
                      <w:lang w:eastAsia="zh-HK"/>
                    </w:rPr>
                  </w:pPr>
                  <w:r>
                    <w:rPr>
                      <w:rFonts w:eastAsia="PMingLiU"/>
                      <w:color w:val="000000" w:themeColor="text1"/>
                      <w:lang w:eastAsia="zh-HK"/>
                    </w:rPr>
                    <w:t>Upper Strike Price;</w:t>
                  </w:r>
                </w:p>
                <w:p w14:paraId="1EFAB1CE" w14:textId="77777777" w:rsidR="00DF23E9" w:rsidRDefault="00DF23E9" w:rsidP="00DF23E9">
                  <w:pPr>
                    <w:pStyle w:val="Tablecontent"/>
                    <w:numPr>
                      <w:ilvl w:val="0"/>
                      <w:numId w:val="45"/>
                    </w:numPr>
                    <w:tabs>
                      <w:tab w:val="left" w:pos="0"/>
                    </w:tabs>
                    <w:ind w:left="674" w:hanging="142"/>
                    <w:jc w:val="both"/>
                    <w:rPr>
                      <w:rFonts w:eastAsia="PMingLiU"/>
                      <w:color w:val="000000" w:themeColor="text1"/>
                      <w:lang w:eastAsia="zh-HK"/>
                    </w:rPr>
                  </w:pPr>
                  <w:r>
                    <w:rPr>
                      <w:rFonts w:eastAsia="PMingLiU"/>
                      <w:color w:val="000000" w:themeColor="text1"/>
                      <w:lang w:eastAsia="zh-HK"/>
                    </w:rPr>
                    <w:t>Warrant Type;</w:t>
                  </w:r>
                </w:p>
                <w:p w14:paraId="1283DC51" w14:textId="77777777" w:rsidR="00DF23E9" w:rsidRDefault="00DF23E9" w:rsidP="00DF23E9">
                  <w:pPr>
                    <w:pStyle w:val="Tablecontent"/>
                    <w:numPr>
                      <w:ilvl w:val="0"/>
                      <w:numId w:val="45"/>
                    </w:numPr>
                    <w:tabs>
                      <w:tab w:val="left" w:pos="0"/>
                    </w:tabs>
                    <w:ind w:left="674" w:hanging="142"/>
                    <w:jc w:val="both"/>
                    <w:rPr>
                      <w:rFonts w:eastAsia="PMingLiU"/>
                      <w:color w:val="000000" w:themeColor="text1"/>
                      <w:lang w:eastAsia="zh-HK"/>
                    </w:rPr>
                  </w:pPr>
                  <w:r>
                    <w:rPr>
                      <w:rFonts w:eastAsia="PMingLiU"/>
                      <w:color w:val="000000" w:themeColor="text1"/>
                      <w:lang w:eastAsia="zh-HK"/>
                    </w:rPr>
                    <w:t>Call Price;</w:t>
                  </w:r>
                </w:p>
                <w:p w14:paraId="67A7D6E8" w14:textId="77777777" w:rsidR="00DF23E9" w:rsidRDefault="00DF23E9" w:rsidP="00DF23E9">
                  <w:pPr>
                    <w:pStyle w:val="Tablecontent"/>
                    <w:numPr>
                      <w:ilvl w:val="0"/>
                      <w:numId w:val="45"/>
                    </w:numPr>
                    <w:tabs>
                      <w:tab w:val="left" w:pos="0"/>
                    </w:tabs>
                    <w:ind w:left="674" w:hanging="142"/>
                    <w:jc w:val="both"/>
                    <w:rPr>
                      <w:rFonts w:eastAsia="PMingLiU"/>
                      <w:color w:val="000000" w:themeColor="text1"/>
                      <w:lang w:eastAsia="zh-HK"/>
                    </w:rPr>
                  </w:pPr>
                  <w:r>
                    <w:rPr>
                      <w:rFonts w:eastAsia="PMingLiU"/>
                      <w:color w:val="000000" w:themeColor="text1"/>
                      <w:lang w:eastAsia="zh-HK"/>
                    </w:rPr>
                    <w:t xml:space="preserve">Entitlement; and </w:t>
                  </w:r>
                </w:p>
                <w:p w14:paraId="2CEC6710" w14:textId="77777777" w:rsidR="00DF23E9" w:rsidRDefault="00DF23E9" w:rsidP="00DF23E9">
                  <w:pPr>
                    <w:pStyle w:val="Tablecontent"/>
                    <w:numPr>
                      <w:ilvl w:val="0"/>
                      <w:numId w:val="45"/>
                    </w:numPr>
                    <w:tabs>
                      <w:tab w:val="left" w:pos="0"/>
                    </w:tabs>
                    <w:ind w:left="674" w:hanging="142"/>
                    <w:jc w:val="both"/>
                    <w:rPr>
                      <w:rFonts w:eastAsia="PMingLiU"/>
                      <w:color w:val="000000" w:themeColor="text1"/>
                      <w:lang w:eastAsia="zh-HK"/>
                    </w:rPr>
                  </w:pPr>
                  <w:r>
                    <w:rPr>
                      <w:rFonts w:eastAsia="PMingLiU"/>
                      <w:color w:val="000000" w:themeColor="text1"/>
                      <w:lang w:eastAsia="zh-HK"/>
                    </w:rPr>
                    <w:t>Number of Warrants per Entitlement</w:t>
                  </w:r>
                </w:p>
                <w:p w14:paraId="043A900E" w14:textId="77777777" w:rsidR="00DF23E9" w:rsidRDefault="00DF23E9" w:rsidP="00DF23E9">
                  <w:pPr>
                    <w:pStyle w:val="Tablecontent"/>
                    <w:numPr>
                      <w:ilvl w:val="1"/>
                      <w:numId w:val="36"/>
                    </w:numPr>
                    <w:tabs>
                      <w:tab w:val="left" w:pos="0"/>
                    </w:tabs>
                    <w:ind w:left="532" w:hanging="283"/>
                    <w:jc w:val="both"/>
                    <w:rPr>
                      <w:rFonts w:eastAsia="PMingLiU"/>
                      <w:color w:val="000000" w:themeColor="text1"/>
                      <w:lang w:eastAsia="zh-HK"/>
                    </w:rPr>
                  </w:pPr>
                  <w:r>
                    <w:rPr>
                      <w:rFonts w:eastAsia="PMingLiU"/>
                      <w:color w:val="000000" w:themeColor="text1"/>
                      <w:lang w:eastAsia="zh-HK"/>
                    </w:rPr>
                    <w:t>Revise description of existing attributes to reflect the enlarged coverage after the enrichment</w:t>
                  </w:r>
                </w:p>
                <w:p w14:paraId="55B52840" w14:textId="77777777" w:rsidR="00DF23E9" w:rsidRDefault="00DF23E9" w:rsidP="00DF23E9">
                  <w:pPr>
                    <w:pStyle w:val="Tablecontent"/>
                    <w:numPr>
                      <w:ilvl w:val="0"/>
                      <w:numId w:val="45"/>
                    </w:numPr>
                    <w:tabs>
                      <w:tab w:val="left" w:pos="0"/>
                    </w:tabs>
                    <w:ind w:left="674" w:hanging="142"/>
                    <w:jc w:val="both"/>
                    <w:rPr>
                      <w:rFonts w:eastAsia="PMingLiU"/>
                      <w:color w:val="000000" w:themeColor="text1"/>
                      <w:lang w:eastAsia="zh-HK"/>
                    </w:rPr>
                  </w:pPr>
                  <w:r>
                    <w:rPr>
                      <w:rFonts w:eastAsia="PMingLiU"/>
                      <w:color w:val="000000" w:themeColor="text1"/>
                      <w:lang w:eastAsia="zh-HK"/>
                    </w:rPr>
                    <w:t>Conversion Ratio</w:t>
                  </w:r>
                </w:p>
                <w:p w14:paraId="21D5FDD0" w14:textId="77777777" w:rsidR="00DF23E9" w:rsidRPr="00082893" w:rsidRDefault="00DF23E9" w:rsidP="00DF23E9">
                  <w:pPr>
                    <w:pStyle w:val="Tablecontent"/>
                    <w:numPr>
                      <w:ilvl w:val="0"/>
                      <w:numId w:val="45"/>
                    </w:numPr>
                    <w:tabs>
                      <w:tab w:val="left" w:pos="0"/>
                    </w:tabs>
                    <w:ind w:left="674" w:hanging="142"/>
                    <w:jc w:val="both"/>
                    <w:rPr>
                      <w:rFonts w:eastAsia="PMingLiU"/>
                      <w:color w:val="000000" w:themeColor="text1"/>
                      <w:lang w:eastAsia="zh-HK"/>
                    </w:rPr>
                  </w:pPr>
                  <w:r>
                    <w:rPr>
                      <w:rFonts w:eastAsia="PMingLiU"/>
                      <w:color w:val="000000" w:themeColor="text1"/>
                      <w:lang w:eastAsia="zh-HK"/>
                    </w:rPr>
                    <w:t>Style</w:t>
                  </w:r>
                </w:p>
                <w:p w14:paraId="2976D0E2" w14:textId="77777777" w:rsidR="00DF23E9" w:rsidRDefault="00DF23E9" w:rsidP="00DF23E9">
                  <w:pPr>
                    <w:pStyle w:val="Tablecontent"/>
                    <w:numPr>
                      <w:ilvl w:val="1"/>
                      <w:numId w:val="36"/>
                    </w:numPr>
                    <w:tabs>
                      <w:tab w:val="left" w:pos="0"/>
                    </w:tabs>
                    <w:ind w:left="532" w:hanging="283"/>
                    <w:jc w:val="both"/>
                    <w:rPr>
                      <w:rFonts w:eastAsia="PMingLiU"/>
                      <w:color w:val="000000" w:themeColor="text1"/>
                      <w:lang w:eastAsia="zh-HK"/>
                    </w:rPr>
                  </w:pPr>
                  <w:r>
                    <w:rPr>
                      <w:rFonts w:eastAsia="PMingLiU"/>
                      <w:color w:val="000000" w:themeColor="text1"/>
                      <w:lang w:eastAsia="zh-HK"/>
                    </w:rPr>
                    <w:t>Replace obsolete data fields with fillers</w:t>
                  </w:r>
                </w:p>
                <w:p w14:paraId="4E382A0B" w14:textId="77777777" w:rsidR="00DF23E9" w:rsidRDefault="00DF23E9" w:rsidP="00DF23E9">
                  <w:pPr>
                    <w:pStyle w:val="Tablecontent"/>
                    <w:numPr>
                      <w:ilvl w:val="0"/>
                      <w:numId w:val="45"/>
                    </w:numPr>
                    <w:tabs>
                      <w:tab w:val="left" w:pos="0"/>
                    </w:tabs>
                    <w:ind w:left="674" w:hanging="142"/>
                    <w:jc w:val="both"/>
                    <w:rPr>
                      <w:rFonts w:eastAsia="PMingLiU"/>
                      <w:color w:val="000000" w:themeColor="text1"/>
                      <w:lang w:eastAsia="zh-HK"/>
                    </w:rPr>
                  </w:pPr>
                  <w:r>
                    <w:rPr>
                      <w:rFonts w:eastAsia="PMingLiU"/>
                      <w:color w:val="000000" w:themeColor="text1"/>
                      <w:lang w:eastAsia="zh-HK"/>
                    </w:rPr>
                    <w:t>Test Security Flag</w:t>
                  </w:r>
                </w:p>
                <w:p w14:paraId="5BB1CDD3" w14:textId="77777777" w:rsidR="00DF23E9" w:rsidRDefault="00DF23E9" w:rsidP="00DF23E9">
                  <w:pPr>
                    <w:pStyle w:val="Tablecontent"/>
                    <w:numPr>
                      <w:ilvl w:val="0"/>
                      <w:numId w:val="45"/>
                    </w:numPr>
                    <w:tabs>
                      <w:tab w:val="left" w:pos="0"/>
                    </w:tabs>
                    <w:ind w:left="674" w:hanging="142"/>
                    <w:jc w:val="both"/>
                    <w:rPr>
                      <w:rFonts w:eastAsia="PMingLiU"/>
                      <w:color w:val="000000" w:themeColor="text1"/>
                      <w:lang w:eastAsia="zh-HK"/>
                    </w:rPr>
                  </w:pPr>
                  <w:r>
                    <w:rPr>
                      <w:rFonts w:eastAsia="PMingLiU"/>
                      <w:color w:val="000000" w:themeColor="text1"/>
                      <w:lang w:eastAsia="zh-HK"/>
                    </w:rPr>
                    <w:t>Underlying Security Weight</w:t>
                  </w:r>
                </w:p>
                <w:p w14:paraId="4F31EBB9" w14:textId="77777777" w:rsidR="00DF23E9" w:rsidRDefault="00DF23E9" w:rsidP="00DF23E9">
                  <w:pPr>
                    <w:pStyle w:val="Tablecontent"/>
                    <w:numPr>
                      <w:ilvl w:val="1"/>
                      <w:numId w:val="36"/>
                    </w:numPr>
                    <w:tabs>
                      <w:tab w:val="left" w:pos="0"/>
                    </w:tabs>
                    <w:ind w:left="532" w:hanging="283"/>
                    <w:jc w:val="both"/>
                    <w:rPr>
                      <w:rFonts w:eastAsia="PMingLiU"/>
                      <w:color w:val="000000" w:themeColor="text1"/>
                      <w:lang w:eastAsia="zh-HK"/>
                    </w:rPr>
                  </w:pPr>
                  <w:r>
                    <w:rPr>
                      <w:rFonts w:eastAsia="PMingLiU"/>
                      <w:color w:val="000000" w:themeColor="text1"/>
                      <w:lang w:eastAsia="zh-HK"/>
                    </w:rPr>
                    <w:t>Remove reference to basket warrants</w:t>
                  </w:r>
                </w:p>
                <w:p w14:paraId="492CEA67" w14:textId="77777777" w:rsidR="00DF23E9" w:rsidRDefault="00DF23E9" w:rsidP="00DF23E9">
                  <w:pPr>
                    <w:pStyle w:val="Tablecontent"/>
                    <w:tabs>
                      <w:tab w:val="left" w:pos="0"/>
                    </w:tabs>
                    <w:ind w:left="249"/>
                    <w:jc w:val="both"/>
                    <w:rPr>
                      <w:rFonts w:eastAsia="PMingLiU"/>
                      <w:color w:val="000000" w:themeColor="text1"/>
                      <w:lang w:eastAsia="zh-HK"/>
                    </w:rPr>
                  </w:pPr>
                </w:p>
                <w:p w14:paraId="5B295539" w14:textId="77777777" w:rsidR="00DF23E9" w:rsidRPr="007D73D2" w:rsidRDefault="00DF23E9" w:rsidP="00DF23E9">
                  <w:pPr>
                    <w:pStyle w:val="Tablecontent"/>
                    <w:tabs>
                      <w:tab w:val="left" w:pos="0"/>
                    </w:tabs>
                    <w:jc w:val="both"/>
                    <w:rPr>
                      <w:rFonts w:eastAsia="PMingLiU"/>
                      <w:b/>
                      <w:noProof/>
                      <w:color w:val="000000" w:themeColor="text1"/>
                      <w:lang w:eastAsia="zh-TW"/>
                    </w:rPr>
                  </w:pPr>
                  <w:r w:rsidRPr="007D73D2">
                    <w:rPr>
                      <w:rFonts w:eastAsia="PMingLiU"/>
                      <w:b/>
                      <w:noProof/>
                      <w:color w:val="000000" w:themeColor="text1"/>
                      <w:lang w:eastAsia="zh-TW"/>
                    </w:rPr>
                    <w:t>Include more indices in the Index Feed</w:t>
                  </w:r>
                </w:p>
                <w:p w14:paraId="5BB74372" w14:textId="77777777" w:rsidR="00DF23E9" w:rsidRDefault="00DF23E9" w:rsidP="00DF23E9">
                  <w:pPr>
                    <w:pStyle w:val="Tablecontent"/>
                    <w:numPr>
                      <w:ilvl w:val="0"/>
                      <w:numId w:val="36"/>
                    </w:numPr>
                    <w:tabs>
                      <w:tab w:val="left" w:pos="0"/>
                    </w:tabs>
                    <w:ind w:left="204" w:hanging="204"/>
                    <w:jc w:val="both"/>
                    <w:rPr>
                      <w:rFonts w:eastAsia="PMingLiU"/>
                      <w:color w:val="000000" w:themeColor="text1"/>
                      <w:lang w:eastAsia="zh-HK"/>
                    </w:rPr>
                  </w:pPr>
                  <w:r>
                    <w:rPr>
                      <w:rFonts w:eastAsia="PMingLiU"/>
                      <w:color w:val="000000" w:themeColor="text1"/>
                      <w:lang w:eastAsia="zh-HK"/>
                    </w:rPr>
                    <w:t>Appendix A – Add Index Code for the following new index/indices:</w:t>
                  </w:r>
                </w:p>
                <w:p w14:paraId="20A36128" w14:textId="77777777" w:rsidR="00DF23E9" w:rsidRPr="00396EFE" w:rsidRDefault="00DF23E9" w:rsidP="00DF23E9">
                  <w:pPr>
                    <w:pStyle w:val="Tablecontent"/>
                    <w:numPr>
                      <w:ilvl w:val="1"/>
                      <w:numId w:val="36"/>
                    </w:numPr>
                    <w:tabs>
                      <w:tab w:val="left" w:pos="0"/>
                    </w:tabs>
                    <w:ind w:left="551" w:hanging="283"/>
                    <w:jc w:val="both"/>
                    <w:rPr>
                      <w:rFonts w:eastAsia="PMingLiU"/>
                      <w:color w:val="000000" w:themeColor="text1"/>
                      <w:lang w:eastAsia="zh-HK"/>
                    </w:rPr>
                  </w:pPr>
                  <w:r w:rsidRPr="0014001E">
                    <w:rPr>
                      <w:rFonts w:eastAsia="PMingLiU"/>
                      <w:color w:val="000000" w:themeColor="text1"/>
                      <w:lang w:eastAsia="zh-HK"/>
                    </w:rPr>
                    <w:t>CES Stock Connect Hong Kong Premier 50 Index</w:t>
                  </w:r>
                  <w:r w:rsidRPr="00FC395D">
                    <w:rPr>
                      <w:rFonts w:eastAsia="PMingLiU"/>
                      <w:color w:val="000000" w:themeColor="text1"/>
                      <w:lang w:eastAsia="zh-HK"/>
                    </w:rPr>
                    <w:t xml:space="preserve"> </w:t>
                  </w:r>
                </w:p>
                <w:p w14:paraId="36D2EEDC" w14:textId="77777777" w:rsidR="00DF23E9" w:rsidRDefault="00DF23E9" w:rsidP="00DF23E9">
                  <w:pPr>
                    <w:pStyle w:val="Tablecontent"/>
                    <w:tabs>
                      <w:tab w:val="left" w:pos="0"/>
                    </w:tabs>
                    <w:jc w:val="both"/>
                    <w:rPr>
                      <w:rFonts w:eastAsia="PMingLiU"/>
                      <w:color w:val="000000" w:themeColor="text1"/>
                      <w:lang w:eastAsia="zh-HK"/>
                    </w:rPr>
                  </w:pPr>
                </w:p>
                <w:p w14:paraId="552231A8" w14:textId="77777777" w:rsidR="00DF23E9" w:rsidRPr="007D73D2" w:rsidRDefault="00DF23E9" w:rsidP="00DF23E9">
                  <w:pPr>
                    <w:pStyle w:val="Tablecontent"/>
                    <w:tabs>
                      <w:tab w:val="left" w:pos="0"/>
                    </w:tabs>
                    <w:jc w:val="both"/>
                    <w:rPr>
                      <w:rFonts w:eastAsia="PMingLiU"/>
                      <w:b/>
                      <w:noProof/>
                      <w:color w:val="000000" w:themeColor="text1"/>
                      <w:lang w:eastAsia="zh-TW"/>
                    </w:rPr>
                  </w:pPr>
                  <w:r>
                    <w:rPr>
                      <w:rFonts w:eastAsia="PMingLiU"/>
                      <w:b/>
                      <w:noProof/>
                      <w:color w:val="000000" w:themeColor="text1"/>
                      <w:lang w:eastAsia="zh-TW"/>
                    </w:rPr>
                    <w:t>Other housekeeping changes:</w:t>
                  </w:r>
                </w:p>
                <w:p w14:paraId="4312D63C" w14:textId="01A77D23" w:rsidR="00DF23E9" w:rsidRPr="00E27599" w:rsidRDefault="00DF23E9" w:rsidP="00DF23E9">
                  <w:pPr>
                    <w:pStyle w:val="Tablecontent"/>
                    <w:numPr>
                      <w:ilvl w:val="0"/>
                      <w:numId w:val="36"/>
                    </w:numPr>
                    <w:tabs>
                      <w:tab w:val="left" w:pos="0"/>
                    </w:tabs>
                    <w:ind w:left="204" w:hanging="204"/>
                    <w:jc w:val="both"/>
                    <w:rPr>
                      <w:rFonts w:eastAsia="PMingLiU"/>
                      <w:color w:val="000000" w:themeColor="text1"/>
                      <w:lang w:eastAsia="zh-HK"/>
                    </w:rPr>
                  </w:pPr>
                  <w:r w:rsidRPr="00E27599">
                    <w:rPr>
                      <w:rFonts w:eastAsia="PMingLiU"/>
                      <w:color w:val="000000" w:themeColor="text1"/>
                      <w:lang w:eastAsia="zh-HK"/>
                    </w:rPr>
                    <w:t>Section 2.4 –</w:t>
                  </w:r>
                  <w:r w:rsidR="005B67BA">
                    <w:rPr>
                      <w:rFonts w:eastAsia="PMingLiU" w:hint="eastAsia"/>
                      <w:color w:val="000000" w:themeColor="text1"/>
                      <w:lang w:eastAsia="zh-TW"/>
                    </w:rPr>
                    <w:t xml:space="preserve"> </w:t>
                  </w:r>
                  <w:r w:rsidRPr="00E27599">
                    <w:rPr>
                      <w:rFonts w:eastAsia="PMingLiU"/>
                      <w:color w:val="000000" w:themeColor="text1"/>
                      <w:lang w:eastAsia="zh-HK"/>
                    </w:rPr>
                    <w:t>Revise the example of race conditions</w:t>
                  </w:r>
                </w:p>
                <w:p w14:paraId="44B18E98" w14:textId="77777777" w:rsidR="00DF23E9" w:rsidRDefault="00DF23E9" w:rsidP="00DF23E9">
                  <w:pPr>
                    <w:pStyle w:val="Tablecontent"/>
                    <w:numPr>
                      <w:ilvl w:val="0"/>
                      <w:numId w:val="36"/>
                    </w:numPr>
                    <w:tabs>
                      <w:tab w:val="left" w:pos="0"/>
                    </w:tabs>
                    <w:ind w:left="204" w:hanging="204"/>
                    <w:jc w:val="both"/>
                    <w:rPr>
                      <w:rFonts w:eastAsia="PMingLiU"/>
                      <w:color w:val="000000" w:themeColor="text1"/>
                      <w:lang w:eastAsia="zh-HK"/>
                    </w:rPr>
                  </w:pPr>
                  <w:r>
                    <w:rPr>
                      <w:rFonts w:eastAsia="PMingLiU"/>
                      <w:color w:val="000000" w:themeColor="text1"/>
                      <w:lang w:eastAsia="zh-HK"/>
                    </w:rPr>
                    <w:t>Section 3.1.1</w:t>
                  </w:r>
                  <w:r w:rsidRPr="00FC395D">
                    <w:rPr>
                      <w:rFonts w:eastAsia="PMingLiU"/>
                      <w:color w:val="000000" w:themeColor="text1"/>
                      <w:lang w:eastAsia="zh-HK"/>
                    </w:rPr>
                    <w:t xml:space="preserve"> –</w:t>
                  </w:r>
                  <w:r>
                    <w:rPr>
                      <w:rFonts w:eastAsia="PMingLiU"/>
                      <w:color w:val="000000" w:themeColor="text1"/>
                      <w:lang w:eastAsia="zh-HK"/>
                    </w:rPr>
                    <w:t xml:space="preserve"> Present Null Values in table format</w:t>
                  </w:r>
                </w:p>
                <w:p w14:paraId="6AB82C0B" w14:textId="77777777" w:rsidR="00DF23E9" w:rsidRDefault="00DF23E9" w:rsidP="00DF23E9">
                  <w:pPr>
                    <w:pStyle w:val="Tablecontent"/>
                    <w:numPr>
                      <w:ilvl w:val="0"/>
                      <w:numId w:val="36"/>
                    </w:numPr>
                    <w:tabs>
                      <w:tab w:val="left" w:pos="0"/>
                    </w:tabs>
                    <w:ind w:left="204" w:hanging="204"/>
                    <w:jc w:val="both"/>
                    <w:rPr>
                      <w:rFonts w:eastAsia="PMingLiU"/>
                      <w:color w:val="000000" w:themeColor="text1"/>
                      <w:lang w:eastAsia="zh-HK"/>
                    </w:rPr>
                  </w:pPr>
                  <w:r>
                    <w:rPr>
                      <w:rFonts w:eastAsia="PMingLiU"/>
                      <w:color w:val="000000" w:themeColor="text1"/>
                      <w:lang w:eastAsia="zh-HK"/>
                    </w:rPr>
                    <w:t>Section 3.1.2 – Present Currency Codes in table format</w:t>
                  </w:r>
                </w:p>
                <w:p w14:paraId="0843F438" w14:textId="2C4B1741" w:rsidR="00B93F96" w:rsidRPr="00402BE2" w:rsidRDefault="00B93F96" w:rsidP="00F12AB2">
                  <w:pPr>
                    <w:pStyle w:val="Tablecontent"/>
                    <w:numPr>
                      <w:ilvl w:val="0"/>
                      <w:numId w:val="36"/>
                    </w:numPr>
                    <w:tabs>
                      <w:tab w:val="left" w:pos="0"/>
                    </w:tabs>
                    <w:ind w:left="204" w:hanging="204"/>
                    <w:rPr>
                      <w:rFonts w:eastAsia="PMingLiU"/>
                      <w:color w:val="000000" w:themeColor="text1"/>
                      <w:lang w:eastAsia="zh-HK"/>
                    </w:rPr>
                  </w:pPr>
                  <w:r>
                    <w:rPr>
                      <w:rFonts w:eastAsia="PMingLiU" w:hint="eastAsia"/>
                      <w:color w:val="000000" w:themeColor="text1"/>
                      <w:lang w:eastAsia="zh-HK"/>
                    </w:rPr>
                    <w:t xml:space="preserve">Section 3.1.3 </w:t>
                  </w:r>
                  <w:r>
                    <w:rPr>
                      <w:rFonts w:eastAsia="PMingLiU"/>
                      <w:color w:val="000000" w:themeColor="text1"/>
                      <w:lang w:eastAsia="zh-HK"/>
                    </w:rPr>
                    <w:t>–</w:t>
                  </w:r>
                  <w:r>
                    <w:rPr>
                      <w:rFonts w:eastAsia="PMingLiU" w:hint="eastAsia"/>
                      <w:color w:val="000000" w:themeColor="text1"/>
                      <w:lang w:eastAsia="zh-HK"/>
                    </w:rPr>
                    <w:t xml:space="preserve"> Remove Section 3.1.3 Decimal Value, related information have been included in Developer Guide</w:t>
                  </w:r>
                </w:p>
                <w:p w14:paraId="367E7F22" w14:textId="163A58BF" w:rsidR="00DF23E9" w:rsidRPr="006D4080" w:rsidRDefault="00DF23E9" w:rsidP="00DF23E9">
                  <w:pPr>
                    <w:pStyle w:val="Tablecontent"/>
                    <w:numPr>
                      <w:ilvl w:val="0"/>
                      <w:numId w:val="36"/>
                    </w:numPr>
                    <w:tabs>
                      <w:tab w:val="left" w:pos="0"/>
                    </w:tabs>
                    <w:ind w:left="204" w:hanging="204"/>
                    <w:jc w:val="both"/>
                    <w:rPr>
                      <w:rFonts w:eastAsia="PMingLiU"/>
                      <w:color w:val="000000" w:themeColor="text1"/>
                      <w:lang w:eastAsia="zh-HK"/>
                    </w:rPr>
                  </w:pPr>
                  <w:r w:rsidRPr="007D73D2">
                    <w:rPr>
                      <w:rFonts w:eastAsia="PMingLiU"/>
                      <w:color w:val="000000" w:themeColor="text1"/>
                      <w:lang w:eastAsia="zh-HK"/>
                    </w:rPr>
                    <w:t>Section 3.</w:t>
                  </w:r>
                  <w:r w:rsidR="00F12AB2">
                    <w:rPr>
                      <w:rFonts w:eastAsia="PMingLiU" w:hint="eastAsia"/>
                      <w:color w:val="000000" w:themeColor="text1"/>
                      <w:lang w:eastAsia="zh-HK"/>
                    </w:rPr>
                    <w:t>6</w:t>
                  </w:r>
                  <w:r w:rsidRPr="007D73D2">
                    <w:rPr>
                      <w:rFonts w:eastAsia="PMingLiU"/>
                      <w:color w:val="000000" w:themeColor="text1"/>
                      <w:lang w:eastAsia="zh-HK"/>
                    </w:rPr>
                    <w:t>.1, 3.</w:t>
                  </w:r>
                  <w:r w:rsidR="004C7939">
                    <w:rPr>
                      <w:rFonts w:eastAsia="PMingLiU" w:hint="eastAsia"/>
                      <w:color w:val="000000" w:themeColor="text1"/>
                      <w:lang w:eastAsia="zh-HK"/>
                    </w:rPr>
                    <w:t>6</w:t>
                  </w:r>
                  <w:r w:rsidR="00E62868">
                    <w:rPr>
                      <w:rFonts w:eastAsia="PMingLiU"/>
                      <w:color w:val="000000" w:themeColor="text1"/>
                      <w:lang w:eastAsia="zh-HK"/>
                    </w:rPr>
                    <w:t>.2, 3.1</w:t>
                  </w:r>
                  <w:r w:rsidR="00E62868">
                    <w:rPr>
                      <w:rFonts w:eastAsia="PMingLiU" w:hint="eastAsia"/>
                      <w:color w:val="000000" w:themeColor="text1"/>
                      <w:lang w:eastAsia="zh-HK"/>
                    </w:rPr>
                    <w:t>0</w:t>
                  </w:r>
                  <w:r w:rsidR="00E62868">
                    <w:rPr>
                      <w:rFonts w:eastAsia="PMingLiU"/>
                      <w:color w:val="000000" w:themeColor="text1"/>
                      <w:lang w:eastAsia="zh-HK"/>
                    </w:rPr>
                    <w:t>.2, 3.1</w:t>
                  </w:r>
                  <w:r w:rsidR="00E62868">
                    <w:rPr>
                      <w:rFonts w:eastAsia="PMingLiU" w:hint="eastAsia"/>
                      <w:color w:val="000000" w:themeColor="text1"/>
                      <w:lang w:eastAsia="zh-HK"/>
                    </w:rPr>
                    <w:t>1</w:t>
                  </w:r>
                  <w:r w:rsidRPr="007D73D2">
                    <w:rPr>
                      <w:rFonts w:eastAsia="PMingLiU"/>
                      <w:color w:val="000000" w:themeColor="text1"/>
                      <w:lang w:eastAsia="zh-HK"/>
                    </w:rPr>
                    <w:t>.1 – Change all references to “market”  to “market segment”</w:t>
                  </w:r>
                </w:p>
                <w:p w14:paraId="2DE00CBA" w14:textId="19C0590E" w:rsidR="00DF23E9" w:rsidRDefault="00DF23E9" w:rsidP="00DF23E9">
                  <w:pPr>
                    <w:pStyle w:val="Tablecontent"/>
                    <w:numPr>
                      <w:ilvl w:val="0"/>
                      <w:numId w:val="36"/>
                    </w:numPr>
                    <w:tabs>
                      <w:tab w:val="left" w:pos="0"/>
                    </w:tabs>
                    <w:ind w:left="204" w:hanging="204"/>
                    <w:jc w:val="both"/>
                    <w:rPr>
                      <w:rFonts w:eastAsia="PMingLiU"/>
                      <w:color w:val="000000" w:themeColor="text1"/>
                      <w:lang w:eastAsia="zh-HK"/>
                    </w:rPr>
                  </w:pPr>
                  <w:r>
                    <w:rPr>
                      <w:rFonts w:eastAsia="PMingLiU"/>
                      <w:color w:val="000000" w:themeColor="text1"/>
                      <w:lang w:eastAsia="zh-HK"/>
                    </w:rPr>
                    <w:t>Section 3.</w:t>
                  </w:r>
                  <w:r w:rsidR="00976326">
                    <w:rPr>
                      <w:rFonts w:eastAsia="PMingLiU" w:hint="eastAsia"/>
                      <w:color w:val="000000" w:themeColor="text1"/>
                      <w:lang w:eastAsia="zh-HK"/>
                    </w:rPr>
                    <w:t>7</w:t>
                  </w:r>
                  <w:r>
                    <w:rPr>
                      <w:rFonts w:eastAsia="PMingLiU"/>
                      <w:color w:val="000000" w:themeColor="text1"/>
                      <w:lang w:eastAsia="zh-HK"/>
                    </w:rPr>
                    <w:t>.1 – Replace obsolete Trading Session ID with filler</w:t>
                  </w:r>
                </w:p>
                <w:p w14:paraId="0754F917" w14:textId="646C1C03" w:rsidR="00B1201D" w:rsidRPr="00930257" w:rsidRDefault="00DF23E9" w:rsidP="001A4C80">
                  <w:pPr>
                    <w:pStyle w:val="Tablecontent"/>
                    <w:numPr>
                      <w:ilvl w:val="0"/>
                      <w:numId w:val="36"/>
                    </w:numPr>
                    <w:tabs>
                      <w:tab w:val="left" w:pos="0"/>
                    </w:tabs>
                    <w:ind w:left="204" w:hanging="204"/>
                    <w:jc w:val="both"/>
                    <w:rPr>
                      <w:rFonts w:eastAsia="PMingLiU"/>
                      <w:b/>
                      <w:noProof/>
                      <w:color w:val="000000" w:themeColor="text1"/>
                      <w:lang w:val="en-GB" w:eastAsia="zh-TW"/>
                    </w:rPr>
                  </w:pPr>
                  <w:r w:rsidRPr="007042D9">
                    <w:rPr>
                      <w:rFonts w:eastAsia="PMingLiU"/>
                      <w:color w:val="000000" w:themeColor="text1"/>
                      <w:lang w:eastAsia="zh-HK"/>
                    </w:rPr>
                    <w:t>Section 3.</w:t>
                  </w:r>
                  <w:r w:rsidR="00976326">
                    <w:rPr>
                      <w:rFonts w:eastAsia="PMingLiU" w:hint="eastAsia"/>
                      <w:color w:val="000000" w:themeColor="text1"/>
                      <w:lang w:eastAsia="zh-HK"/>
                    </w:rPr>
                    <w:t>9</w:t>
                  </w:r>
                  <w:r w:rsidR="00E62868">
                    <w:rPr>
                      <w:rFonts w:eastAsia="PMingLiU"/>
                      <w:color w:val="000000" w:themeColor="text1"/>
                      <w:lang w:eastAsia="zh-HK"/>
                    </w:rPr>
                    <w:t>.1</w:t>
                  </w:r>
                  <w:r w:rsidRPr="007042D9">
                    <w:rPr>
                      <w:rFonts w:eastAsia="PMingLiU"/>
                      <w:color w:val="000000" w:themeColor="text1"/>
                      <w:lang w:eastAsia="zh-HK"/>
                    </w:rPr>
                    <w:t xml:space="preserve"> – </w:t>
                  </w:r>
                  <w:r>
                    <w:rPr>
                      <w:rFonts w:eastAsia="PMingLiU"/>
                      <w:color w:val="000000" w:themeColor="text1"/>
                      <w:lang w:eastAsia="zh-HK"/>
                    </w:rPr>
                    <w:t>Update</w:t>
                  </w:r>
                  <w:r w:rsidRPr="007042D9">
                    <w:rPr>
                      <w:rFonts w:eastAsia="PMingLiU"/>
                      <w:color w:val="000000" w:themeColor="text1"/>
                      <w:lang w:eastAsia="zh-HK"/>
                    </w:rPr>
                    <w:t xml:space="preserve"> reference to </w:t>
                  </w:r>
                  <w:r>
                    <w:rPr>
                      <w:rFonts w:eastAsia="PMingLiU"/>
                      <w:color w:val="000000" w:themeColor="text1"/>
                      <w:lang w:eastAsia="zh-HK"/>
                    </w:rPr>
                    <w:t>Public</w:t>
                  </w:r>
                  <w:r w:rsidRPr="007042D9">
                    <w:rPr>
                      <w:rFonts w:eastAsia="PMingLiU"/>
                      <w:color w:val="000000" w:themeColor="text1"/>
                      <w:lang w:eastAsia="zh-HK"/>
                    </w:rPr>
                    <w:t xml:space="preserve"> trade type</w:t>
                  </w:r>
                </w:p>
              </w:tc>
            </w:tr>
          </w:tbl>
          <w:p w14:paraId="5DC7593A" w14:textId="77777777" w:rsidR="00DF23E9" w:rsidRPr="00DF23E9" w:rsidRDefault="00DF23E9" w:rsidP="00DF23E9">
            <w:pPr>
              <w:pStyle w:val="Tablecontent"/>
              <w:tabs>
                <w:tab w:val="left" w:pos="0"/>
              </w:tabs>
              <w:ind w:left="90" w:right="90"/>
              <w:jc w:val="both"/>
              <w:rPr>
                <w:rFonts w:eastAsia="PMingLiU"/>
                <w:color w:val="000000" w:themeColor="text1"/>
                <w:lang w:val="fr-FR" w:eastAsia="zh-HK"/>
              </w:rPr>
            </w:pPr>
          </w:p>
        </w:tc>
      </w:tr>
      <w:tr w:rsidR="00B1201D" w:rsidRPr="00DF23E9" w14:paraId="5224CFDB" w14:textId="77777777" w:rsidTr="001A4C80">
        <w:trPr>
          <w:cnfStyle w:val="000000010000" w:firstRow="0" w:lastRow="0" w:firstColumn="0" w:lastColumn="0" w:oddVBand="0" w:evenVBand="0" w:oddHBand="0" w:evenHBand="1" w:firstRowFirstColumn="0" w:firstRowLastColumn="0" w:lastRowFirstColumn="0" w:lastRowLastColumn="0"/>
          <w:trHeight w:val="1722"/>
        </w:trPr>
        <w:tc>
          <w:tcPr>
            <w:tcW w:w="1284" w:type="dxa"/>
            <w:vAlign w:val="top"/>
          </w:tcPr>
          <w:p w14:paraId="68B8EDA5" w14:textId="20B8EFC4" w:rsidR="00B1201D" w:rsidRPr="00DF23E9" w:rsidRDefault="00B1201D" w:rsidP="00AA64A8">
            <w:pPr>
              <w:pStyle w:val="Tablecontent"/>
              <w:ind w:left="90" w:right="90"/>
              <w:jc w:val="center"/>
              <w:rPr>
                <w:lang w:val="en-GB"/>
              </w:rPr>
            </w:pPr>
            <w:r>
              <w:rPr>
                <w:lang w:val="en-GB"/>
              </w:rPr>
              <w:t>V1.22</w:t>
            </w:r>
          </w:p>
        </w:tc>
        <w:tc>
          <w:tcPr>
            <w:tcW w:w="1529" w:type="dxa"/>
            <w:vAlign w:val="top"/>
          </w:tcPr>
          <w:p w14:paraId="1981C6DC" w14:textId="7428AC6E" w:rsidR="00B1201D" w:rsidRDefault="0091106C" w:rsidP="00AA64A8">
            <w:pPr>
              <w:pStyle w:val="Tablecontent"/>
              <w:ind w:left="90" w:right="90"/>
              <w:jc w:val="center"/>
              <w:rPr>
                <w:rFonts w:eastAsia="PMingLiU"/>
                <w:lang w:val="en-GB" w:eastAsia="zh-TW"/>
              </w:rPr>
            </w:pPr>
            <w:r w:rsidRPr="0091106C">
              <w:rPr>
                <w:rFonts w:eastAsia="PMingLiU"/>
                <w:lang w:val="en-GB" w:eastAsia="zh-TW"/>
              </w:rPr>
              <w:t>12</w:t>
            </w:r>
            <w:r w:rsidR="00B1201D" w:rsidRPr="0091106C">
              <w:rPr>
                <w:rFonts w:eastAsia="PMingLiU"/>
                <w:lang w:val="en-GB" w:eastAsia="zh-TW"/>
              </w:rPr>
              <w:t xml:space="preserve"> Sep</w:t>
            </w:r>
            <w:r w:rsidR="00B1201D">
              <w:rPr>
                <w:rFonts w:eastAsia="PMingLiU"/>
                <w:lang w:val="en-GB" w:eastAsia="zh-TW"/>
              </w:rPr>
              <w:t xml:space="preserve"> 2018</w:t>
            </w:r>
          </w:p>
        </w:tc>
        <w:tc>
          <w:tcPr>
            <w:tcW w:w="7108" w:type="dxa"/>
            <w:vAlign w:val="top"/>
          </w:tcPr>
          <w:p w14:paraId="50BA8C10" w14:textId="77777777" w:rsidR="00B1201D" w:rsidRPr="00F14F60" w:rsidRDefault="00B1201D" w:rsidP="00B1201D">
            <w:pPr>
              <w:pStyle w:val="Tablecontent"/>
              <w:tabs>
                <w:tab w:val="left" w:pos="0"/>
              </w:tabs>
              <w:ind w:left="90" w:right="90"/>
              <w:jc w:val="both"/>
              <w:rPr>
                <w:rFonts w:eastAsia="PMingLiU"/>
                <w:noProof/>
                <w:color w:val="000000" w:themeColor="text1"/>
                <w:lang w:val="en-GB" w:eastAsia="zh-TW"/>
              </w:rPr>
            </w:pPr>
            <w:r w:rsidRPr="00F14F60">
              <w:rPr>
                <w:rFonts w:eastAsia="PMingLiU"/>
                <w:color w:val="000000" w:themeColor="text1"/>
                <w:lang w:val="en-GB" w:eastAsia="zh-HK"/>
              </w:rPr>
              <w:t>Revised Edition with the following updates</w:t>
            </w:r>
          </w:p>
          <w:tbl>
            <w:tblPr>
              <w:tblStyle w:val="TableGrid"/>
              <w:tblW w:w="6281" w:type="dxa"/>
              <w:jc w:val="center"/>
              <w:tblLook w:val="04A0" w:firstRow="1" w:lastRow="0" w:firstColumn="1" w:lastColumn="0" w:noHBand="0" w:noVBand="1"/>
              <w:tblCaption w:val="Change summary for Interface specification version 14"/>
              <w:tblDescription w:val="Change summary for Interface specification version 14"/>
            </w:tblPr>
            <w:tblGrid>
              <w:gridCol w:w="1276"/>
              <w:gridCol w:w="5005"/>
            </w:tblGrid>
            <w:tr w:rsidR="00B1201D" w:rsidRPr="00F87671" w14:paraId="4AC0E425" w14:textId="77777777" w:rsidTr="00B1201D">
              <w:trPr>
                <w:jc w:val="center"/>
              </w:trPr>
              <w:tc>
                <w:tcPr>
                  <w:tcW w:w="1276" w:type="dxa"/>
                </w:tcPr>
                <w:p w14:paraId="1F9C0F37" w14:textId="77777777" w:rsidR="00B1201D" w:rsidRPr="00F14F60" w:rsidRDefault="00B1201D" w:rsidP="00B1201D">
                  <w:pPr>
                    <w:pStyle w:val="Tablecontent"/>
                    <w:tabs>
                      <w:tab w:val="left" w:pos="0"/>
                    </w:tabs>
                    <w:jc w:val="both"/>
                    <w:rPr>
                      <w:rFonts w:eastAsia="PMingLiU"/>
                      <w:b/>
                      <w:noProof/>
                      <w:color w:val="000000" w:themeColor="text1"/>
                      <w:lang w:val="en-GB" w:eastAsia="zh-TW"/>
                    </w:rPr>
                  </w:pPr>
                  <w:r w:rsidRPr="00F14F60">
                    <w:rPr>
                      <w:rFonts w:eastAsia="PMingLiU"/>
                      <w:b/>
                      <w:noProof/>
                      <w:color w:val="000000" w:themeColor="text1"/>
                      <w:lang w:val="en-GB" w:eastAsia="zh-TW"/>
                    </w:rPr>
                    <w:t>Effective Date</w:t>
                  </w:r>
                </w:p>
              </w:tc>
              <w:tc>
                <w:tcPr>
                  <w:tcW w:w="5005" w:type="dxa"/>
                </w:tcPr>
                <w:p w14:paraId="41007CCF" w14:textId="77777777" w:rsidR="00B1201D" w:rsidRPr="00F14F60" w:rsidRDefault="00B1201D" w:rsidP="00B1201D">
                  <w:pPr>
                    <w:pStyle w:val="Tablecontent"/>
                    <w:tabs>
                      <w:tab w:val="left" w:pos="0"/>
                    </w:tabs>
                    <w:jc w:val="both"/>
                    <w:rPr>
                      <w:rFonts w:eastAsia="PMingLiU"/>
                      <w:b/>
                      <w:noProof/>
                      <w:color w:val="000000" w:themeColor="text1"/>
                      <w:lang w:val="en-GB" w:eastAsia="zh-TW"/>
                    </w:rPr>
                  </w:pPr>
                  <w:r w:rsidRPr="00F14F60">
                    <w:rPr>
                      <w:rFonts w:eastAsia="PMingLiU"/>
                      <w:b/>
                      <w:noProof/>
                      <w:color w:val="000000" w:themeColor="text1"/>
                      <w:lang w:val="en-GB" w:eastAsia="zh-TW"/>
                    </w:rPr>
                    <w:t>Changes</w:t>
                  </w:r>
                </w:p>
              </w:tc>
            </w:tr>
            <w:tr w:rsidR="00B1201D" w:rsidRPr="00724DBF" w14:paraId="049CD9E0" w14:textId="77777777" w:rsidTr="00B1201D">
              <w:trPr>
                <w:trHeight w:val="443"/>
                <w:jc w:val="center"/>
              </w:trPr>
              <w:tc>
                <w:tcPr>
                  <w:tcW w:w="1276" w:type="dxa"/>
                </w:tcPr>
                <w:p w14:paraId="64FD3C33" w14:textId="77777777" w:rsidR="00B1201D" w:rsidRDefault="00B1201D" w:rsidP="00B1201D">
                  <w:pPr>
                    <w:pStyle w:val="Tablecontent"/>
                    <w:tabs>
                      <w:tab w:val="left" w:pos="0"/>
                    </w:tabs>
                    <w:jc w:val="both"/>
                    <w:rPr>
                      <w:rFonts w:eastAsia="PMingLiU"/>
                      <w:noProof/>
                      <w:color w:val="000000" w:themeColor="text1"/>
                      <w:lang w:val="en-GB" w:eastAsia="zh-TW"/>
                    </w:rPr>
                  </w:pPr>
                  <w:r>
                    <w:rPr>
                      <w:rFonts w:eastAsia="PMingLiU"/>
                      <w:noProof/>
                      <w:color w:val="000000" w:themeColor="text1"/>
                      <w:lang w:val="en-GB" w:eastAsia="zh-TW"/>
                    </w:rPr>
                    <w:t>Immediate</w:t>
                  </w:r>
                </w:p>
              </w:tc>
              <w:tc>
                <w:tcPr>
                  <w:tcW w:w="5005" w:type="dxa"/>
                </w:tcPr>
                <w:p w14:paraId="61FB6BC8" w14:textId="77777777" w:rsidR="00B1201D" w:rsidRDefault="00B1201D" w:rsidP="00B1201D">
                  <w:pPr>
                    <w:pStyle w:val="Tablecontent"/>
                    <w:tabs>
                      <w:tab w:val="left" w:pos="0"/>
                    </w:tabs>
                    <w:jc w:val="both"/>
                    <w:rPr>
                      <w:rFonts w:eastAsia="PMingLiU"/>
                      <w:b/>
                      <w:noProof/>
                      <w:color w:val="000000" w:themeColor="text1"/>
                      <w:lang w:val="en-GB" w:eastAsia="zh-TW"/>
                    </w:rPr>
                  </w:pPr>
                  <w:r>
                    <w:rPr>
                      <w:rFonts w:eastAsia="PMingLiU"/>
                      <w:b/>
                      <w:noProof/>
                      <w:color w:val="000000" w:themeColor="text1"/>
                      <w:lang w:val="en-GB" w:eastAsia="zh-TW"/>
                    </w:rPr>
                    <w:t>Clarifications</w:t>
                  </w:r>
                </w:p>
                <w:p w14:paraId="0562D025" w14:textId="77777777" w:rsidR="00B1201D" w:rsidRPr="008F450D" w:rsidRDefault="00B1201D" w:rsidP="00B1201D">
                  <w:pPr>
                    <w:pStyle w:val="Tablecontent"/>
                    <w:numPr>
                      <w:ilvl w:val="0"/>
                      <w:numId w:val="44"/>
                    </w:numPr>
                    <w:tabs>
                      <w:tab w:val="left" w:pos="0"/>
                    </w:tabs>
                    <w:ind w:left="216" w:hanging="216"/>
                    <w:jc w:val="both"/>
                    <w:rPr>
                      <w:rFonts w:eastAsia="PMingLiU"/>
                      <w:color w:val="000000" w:themeColor="text1"/>
                      <w:lang w:val="en-GB" w:eastAsia="zh-HK"/>
                    </w:rPr>
                  </w:pPr>
                  <w:r w:rsidRPr="008F450D">
                    <w:rPr>
                      <w:rFonts w:eastAsia="PMingLiU"/>
                      <w:color w:val="000000" w:themeColor="text1"/>
                      <w:lang w:val="en-GB" w:eastAsia="zh-HK"/>
                    </w:rPr>
                    <w:t>Section 3.1.2 – Revise description for Currency Value</w:t>
                  </w:r>
                </w:p>
                <w:p w14:paraId="2C99D976" w14:textId="77777777" w:rsidR="00B1201D" w:rsidRPr="0091106C" w:rsidRDefault="00B1201D" w:rsidP="00B1201D">
                  <w:pPr>
                    <w:pStyle w:val="Tablecontent"/>
                    <w:numPr>
                      <w:ilvl w:val="0"/>
                      <w:numId w:val="44"/>
                    </w:numPr>
                    <w:tabs>
                      <w:tab w:val="left" w:pos="0"/>
                    </w:tabs>
                    <w:ind w:left="216" w:hanging="216"/>
                    <w:jc w:val="both"/>
                    <w:rPr>
                      <w:rFonts w:eastAsia="PMingLiU"/>
                      <w:color w:val="000000" w:themeColor="text1"/>
                      <w:lang w:val="en-GB" w:eastAsia="zh-HK"/>
                    </w:rPr>
                  </w:pPr>
                  <w:r w:rsidRPr="008F450D">
                    <w:rPr>
                      <w:rFonts w:eastAsia="PMingLiU"/>
                      <w:color w:val="000000" w:themeColor="text1"/>
                      <w:lang w:val="en-GB" w:eastAsia="zh-HK"/>
                    </w:rPr>
                    <w:t>Appendix A</w:t>
                  </w:r>
                  <w:r w:rsidRPr="00420284">
                    <w:rPr>
                      <w:rFonts w:eastAsia="PMingLiU"/>
                      <w:color w:val="000000" w:themeColor="text1"/>
                      <w:lang w:val="en-GB" w:eastAsia="zh-HK"/>
                    </w:rPr>
                    <w:t xml:space="preserve"> – </w:t>
                  </w:r>
                  <w:r w:rsidRPr="00420284">
                    <w:rPr>
                      <w:rFonts w:eastAsia="PMingLiU"/>
                      <w:color w:val="000000" w:themeColor="text1"/>
                      <w:lang w:eastAsia="zh-HK"/>
                    </w:rPr>
                    <w:t xml:space="preserve"> </w:t>
                  </w:r>
                  <w:r>
                    <w:rPr>
                      <w:rFonts w:eastAsia="PMingLiU"/>
                      <w:color w:val="000000" w:themeColor="text1"/>
                      <w:lang w:eastAsia="zh-HK"/>
                    </w:rPr>
                    <w:t>Update the n</w:t>
                  </w:r>
                  <w:r w:rsidRPr="00420284">
                    <w:rPr>
                      <w:rFonts w:eastAsia="PMingLiU"/>
                      <w:color w:val="000000" w:themeColor="text1"/>
                      <w:lang w:eastAsia="zh-HK"/>
                    </w:rPr>
                    <w:t>ote for CSI and CES index data</w:t>
                  </w:r>
                </w:p>
                <w:p w14:paraId="3AD7D1EA" w14:textId="77777777" w:rsidR="00B1201D" w:rsidRPr="00420284" w:rsidRDefault="00B1201D" w:rsidP="005D5127">
                  <w:pPr>
                    <w:pStyle w:val="Tablecontent"/>
                    <w:tabs>
                      <w:tab w:val="left" w:pos="0"/>
                    </w:tabs>
                    <w:jc w:val="both"/>
                    <w:rPr>
                      <w:rFonts w:eastAsia="PMingLiU"/>
                      <w:color w:val="000000" w:themeColor="text1"/>
                      <w:lang w:val="en-GB" w:eastAsia="zh-HK"/>
                    </w:rPr>
                  </w:pPr>
                </w:p>
              </w:tc>
            </w:tr>
            <w:tr w:rsidR="00B1201D" w:rsidRPr="00724DBF" w14:paraId="5FF276A5" w14:textId="77777777" w:rsidTr="00B1201D">
              <w:trPr>
                <w:trHeight w:val="443"/>
                <w:jc w:val="center"/>
              </w:trPr>
              <w:tc>
                <w:tcPr>
                  <w:tcW w:w="1276" w:type="dxa"/>
                </w:tcPr>
                <w:p w14:paraId="105F0E04" w14:textId="595AE5A8" w:rsidR="00B1201D" w:rsidRDefault="005D5127" w:rsidP="005D5127">
                  <w:pPr>
                    <w:pStyle w:val="Tablecontent"/>
                    <w:tabs>
                      <w:tab w:val="left" w:pos="0"/>
                    </w:tabs>
                    <w:jc w:val="both"/>
                    <w:rPr>
                      <w:rFonts w:eastAsia="PMingLiU"/>
                      <w:noProof/>
                      <w:color w:val="000000" w:themeColor="text1"/>
                      <w:lang w:val="en-GB" w:eastAsia="zh-TW"/>
                    </w:rPr>
                  </w:pPr>
                  <w:r>
                    <w:rPr>
                      <w:rFonts w:eastAsia="PMingLiU"/>
                      <w:noProof/>
                      <w:color w:val="000000" w:themeColor="text1"/>
                      <w:lang w:val="en-GB" w:eastAsia="zh-TW"/>
                    </w:rPr>
                    <w:t>27 Oct</w:t>
                  </w:r>
                  <w:r w:rsidR="00B1201D">
                    <w:rPr>
                      <w:rFonts w:eastAsia="PMingLiU"/>
                      <w:noProof/>
                      <w:color w:val="000000" w:themeColor="text1"/>
                      <w:lang w:val="en-GB" w:eastAsia="zh-TW"/>
                    </w:rPr>
                    <w:t xml:space="preserve"> 2018</w:t>
                  </w:r>
                </w:p>
              </w:tc>
              <w:tc>
                <w:tcPr>
                  <w:tcW w:w="5005" w:type="dxa"/>
                </w:tcPr>
                <w:p w14:paraId="29A9664D" w14:textId="77777777" w:rsidR="00B1201D" w:rsidRPr="004024DA" w:rsidRDefault="00B1201D" w:rsidP="00B1201D">
                  <w:pPr>
                    <w:pStyle w:val="Tablecontent"/>
                    <w:tabs>
                      <w:tab w:val="left" w:pos="0"/>
                    </w:tabs>
                    <w:jc w:val="both"/>
                    <w:rPr>
                      <w:rFonts w:eastAsia="PMingLiU"/>
                      <w:color w:val="000000" w:themeColor="text1"/>
                      <w:lang w:eastAsia="zh-HK"/>
                    </w:rPr>
                  </w:pPr>
                  <w:r w:rsidRPr="007941AF">
                    <w:rPr>
                      <w:rFonts w:eastAsia="PMingLiU"/>
                      <w:b/>
                      <w:noProof/>
                      <w:color w:val="000000" w:themeColor="text1"/>
                      <w:lang w:val="en-GB" w:eastAsia="zh-TW"/>
                    </w:rPr>
                    <w:t>Include more indices in the Index Feed</w:t>
                  </w:r>
                </w:p>
                <w:p w14:paraId="62C67050" w14:textId="13B06417" w:rsidR="00B1201D" w:rsidRPr="007941AF" w:rsidRDefault="00B1201D" w:rsidP="00B1201D">
                  <w:pPr>
                    <w:pStyle w:val="Tablecontent"/>
                    <w:numPr>
                      <w:ilvl w:val="0"/>
                      <w:numId w:val="36"/>
                    </w:numPr>
                    <w:tabs>
                      <w:tab w:val="left" w:pos="0"/>
                    </w:tabs>
                    <w:ind w:left="204" w:hanging="204"/>
                    <w:jc w:val="both"/>
                    <w:rPr>
                      <w:rFonts w:eastAsia="PMingLiU"/>
                      <w:color w:val="000000" w:themeColor="text1"/>
                      <w:lang w:eastAsia="zh-HK"/>
                    </w:rPr>
                  </w:pPr>
                  <w:r w:rsidRPr="007941AF">
                    <w:rPr>
                      <w:rFonts w:eastAsia="PMingLiU"/>
                      <w:color w:val="000000" w:themeColor="text1"/>
                      <w:lang w:eastAsia="zh-HK"/>
                    </w:rPr>
                    <w:t>Appendix A – Add Index Code for the following new indices:</w:t>
                  </w:r>
                </w:p>
                <w:p w14:paraId="71CF8CD1" w14:textId="77777777" w:rsidR="00B1201D" w:rsidRPr="00474019" w:rsidRDefault="00B1201D" w:rsidP="00B1201D">
                  <w:pPr>
                    <w:pStyle w:val="Tablecontent"/>
                    <w:numPr>
                      <w:ilvl w:val="1"/>
                      <w:numId w:val="36"/>
                    </w:numPr>
                    <w:tabs>
                      <w:tab w:val="left" w:pos="0"/>
                    </w:tabs>
                    <w:ind w:left="551" w:hanging="283"/>
                    <w:jc w:val="both"/>
                    <w:rPr>
                      <w:rFonts w:eastAsia="PMingLiU"/>
                      <w:color w:val="000000" w:themeColor="text1"/>
                      <w:lang w:eastAsia="zh-HK"/>
                    </w:rPr>
                  </w:pPr>
                  <w:r w:rsidRPr="00474019">
                    <w:rPr>
                      <w:rFonts w:eastAsia="PMingLiU"/>
                      <w:color w:val="000000" w:themeColor="text1"/>
                      <w:lang w:eastAsia="zh-HK"/>
                    </w:rPr>
                    <w:t>Hang Seng Index (Gross Total Return Index)</w:t>
                  </w:r>
                </w:p>
                <w:p w14:paraId="425A3360" w14:textId="77777777" w:rsidR="00B1201D" w:rsidRPr="00474019" w:rsidRDefault="00B1201D" w:rsidP="00B1201D">
                  <w:pPr>
                    <w:pStyle w:val="Tablecontent"/>
                    <w:numPr>
                      <w:ilvl w:val="1"/>
                      <w:numId w:val="36"/>
                    </w:numPr>
                    <w:tabs>
                      <w:tab w:val="left" w:pos="0"/>
                    </w:tabs>
                    <w:ind w:left="551" w:hanging="283"/>
                    <w:jc w:val="both"/>
                    <w:rPr>
                      <w:rFonts w:eastAsia="PMingLiU"/>
                      <w:color w:val="000000" w:themeColor="text1"/>
                      <w:lang w:eastAsia="zh-HK"/>
                    </w:rPr>
                  </w:pPr>
                  <w:r w:rsidRPr="00474019">
                    <w:rPr>
                      <w:rFonts w:eastAsia="PMingLiU"/>
                      <w:color w:val="000000" w:themeColor="text1"/>
                      <w:lang w:eastAsia="zh-HK"/>
                    </w:rPr>
                    <w:t>Hang Seng Finance Sub-Index (Gross Total Return Index)</w:t>
                  </w:r>
                </w:p>
                <w:p w14:paraId="1971B0AF" w14:textId="77777777" w:rsidR="00B1201D" w:rsidRPr="00474019" w:rsidRDefault="00B1201D" w:rsidP="00B1201D">
                  <w:pPr>
                    <w:pStyle w:val="Tablecontent"/>
                    <w:numPr>
                      <w:ilvl w:val="1"/>
                      <w:numId w:val="36"/>
                    </w:numPr>
                    <w:tabs>
                      <w:tab w:val="left" w:pos="0"/>
                    </w:tabs>
                    <w:ind w:left="551" w:hanging="283"/>
                    <w:jc w:val="both"/>
                    <w:rPr>
                      <w:rFonts w:eastAsia="PMingLiU"/>
                      <w:color w:val="000000" w:themeColor="text1"/>
                      <w:lang w:eastAsia="zh-HK"/>
                    </w:rPr>
                  </w:pPr>
                  <w:r w:rsidRPr="00474019">
                    <w:rPr>
                      <w:rFonts w:eastAsia="PMingLiU"/>
                      <w:color w:val="000000" w:themeColor="text1"/>
                      <w:lang w:eastAsia="zh-HK"/>
                    </w:rPr>
                    <w:t>Hang Seng Utilities Sub-Index (Gross Total Return Index)</w:t>
                  </w:r>
                </w:p>
                <w:p w14:paraId="3993F600" w14:textId="77777777" w:rsidR="00B1201D" w:rsidRPr="00474019" w:rsidRDefault="00B1201D" w:rsidP="00B1201D">
                  <w:pPr>
                    <w:pStyle w:val="Tablecontent"/>
                    <w:numPr>
                      <w:ilvl w:val="1"/>
                      <w:numId w:val="36"/>
                    </w:numPr>
                    <w:tabs>
                      <w:tab w:val="left" w:pos="0"/>
                    </w:tabs>
                    <w:ind w:left="551" w:hanging="283"/>
                    <w:jc w:val="both"/>
                    <w:rPr>
                      <w:rFonts w:eastAsia="PMingLiU"/>
                      <w:color w:val="000000" w:themeColor="text1"/>
                      <w:lang w:eastAsia="zh-HK"/>
                    </w:rPr>
                  </w:pPr>
                  <w:r w:rsidRPr="00474019">
                    <w:rPr>
                      <w:rFonts w:eastAsia="PMingLiU"/>
                      <w:color w:val="000000" w:themeColor="text1"/>
                      <w:lang w:eastAsia="zh-HK"/>
                    </w:rPr>
                    <w:t>Hang Seng Properties Sub-Index (Gross Total Return Index)</w:t>
                  </w:r>
                </w:p>
                <w:p w14:paraId="7C514253" w14:textId="77777777" w:rsidR="00B1201D" w:rsidRPr="00474019" w:rsidRDefault="00B1201D" w:rsidP="00B1201D">
                  <w:pPr>
                    <w:pStyle w:val="Tablecontent"/>
                    <w:numPr>
                      <w:ilvl w:val="1"/>
                      <w:numId w:val="36"/>
                    </w:numPr>
                    <w:tabs>
                      <w:tab w:val="left" w:pos="0"/>
                    </w:tabs>
                    <w:ind w:left="551" w:hanging="283"/>
                    <w:jc w:val="both"/>
                    <w:rPr>
                      <w:rFonts w:eastAsia="PMingLiU"/>
                      <w:color w:val="000000" w:themeColor="text1"/>
                      <w:lang w:eastAsia="zh-HK"/>
                    </w:rPr>
                  </w:pPr>
                  <w:r w:rsidRPr="00474019">
                    <w:rPr>
                      <w:rFonts w:eastAsia="PMingLiU"/>
                      <w:color w:val="000000" w:themeColor="text1"/>
                      <w:lang w:eastAsia="zh-HK"/>
                    </w:rPr>
                    <w:t>Hang Seng Index Commerce &amp; Industry Sub-Index (Gross Total Return Index)</w:t>
                  </w:r>
                </w:p>
                <w:p w14:paraId="546A72AC" w14:textId="77777777" w:rsidR="00B1201D" w:rsidRPr="00474019" w:rsidRDefault="00B1201D" w:rsidP="00B1201D">
                  <w:pPr>
                    <w:pStyle w:val="Tablecontent"/>
                    <w:numPr>
                      <w:ilvl w:val="1"/>
                      <w:numId w:val="36"/>
                    </w:numPr>
                    <w:tabs>
                      <w:tab w:val="left" w:pos="0"/>
                    </w:tabs>
                    <w:ind w:left="551" w:hanging="283"/>
                    <w:jc w:val="both"/>
                    <w:rPr>
                      <w:rFonts w:eastAsia="PMingLiU"/>
                      <w:color w:val="000000" w:themeColor="text1"/>
                      <w:lang w:eastAsia="zh-HK"/>
                    </w:rPr>
                  </w:pPr>
                  <w:r w:rsidRPr="00474019">
                    <w:rPr>
                      <w:rFonts w:eastAsia="PMingLiU"/>
                      <w:color w:val="000000" w:themeColor="text1"/>
                      <w:lang w:eastAsia="zh-HK"/>
                    </w:rPr>
                    <w:t>Hang Seng China Enterprises Index (Gross Total Return Index)</w:t>
                  </w:r>
                </w:p>
                <w:p w14:paraId="12BE0887" w14:textId="77777777" w:rsidR="00B1201D" w:rsidRPr="00474019" w:rsidRDefault="00B1201D" w:rsidP="00B1201D">
                  <w:pPr>
                    <w:pStyle w:val="Tablecontent"/>
                    <w:numPr>
                      <w:ilvl w:val="1"/>
                      <w:numId w:val="36"/>
                    </w:numPr>
                    <w:tabs>
                      <w:tab w:val="left" w:pos="0"/>
                    </w:tabs>
                    <w:ind w:left="551" w:hanging="283"/>
                    <w:jc w:val="both"/>
                    <w:rPr>
                      <w:rFonts w:eastAsia="PMingLiU"/>
                      <w:color w:val="000000" w:themeColor="text1"/>
                      <w:lang w:eastAsia="zh-HK"/>
                    </w:rPr>
                  </w:pPr>
                  <w:r w:rsidRPr="00474019">
                    <w:rPr>
                      <w:rFonts w:eastAsia="PMingLiU"/>
                      <w:color w:val="000000" w:themeColor="text1"/>
                      <w:lang w:eastAsia="zh-HK"/>
                    </w:rPr>
                    <w:lastRenderedPageBreak/>
                    <w:t>Hang Seng Index (Net Total Return Index)</w:t>
                  </w:r>
                </w:p>
                <w:p w14:paraId="1F59E6EE" w14:textId="77777777" w:rsidR="00B1201D" w:rsidRPr="00474019" w:rsidRDefault="00B1201D" w:rsidP="00B1201D">
                  <w:pPr>
                    <w:pStyle w:val="Tablecontent"/>
                    <w:numPr>
                      <w:ilvl w:val="1"/>
                      <w:numId w:val="36"/>
                    </w:numPr>
                    <w:tabs>
                      <w:tab w:val="left" w:pos="0"/>
                    </w:tabs>
                    <w:ind w:left="551" w:hanging="283"/>
                    <w:jc w:val="both"/>
                    <w:rPr>
                      <w:rFonts w:eastAsia="PMingLiU"/>
                      <w:color w:val="000000" w:themeColor="text1"/>
                      <w:lang w:eastAsia="zh-HK"/>
                    </w:rPr>
                  </w:pPr>
                  <w:r w:rsidRPr="00474019">
                    <w:rPr>
                      <w:rFonts w:eastAsia="PMingLiU"/>
                      <w:color w:val="000000" w:themeColor="text1"/>
                      <w:lang w:eastAsia="zh-HK"/>
                    </w:rPr>
                    <w:t>Hang Seng Finance Sub-Index (Net Total Return Index)</w:t>
                  </w:r>
                </w:p>
                <w:p w14:paraId="56FD01AA" w14:textId="77777777" w:rsidR="00B1201D" w:rsidRPr="00474019" w:rsidRDefault="00B1201D" w:rsidP="00B1201D">
                  <w:pPr>
                    <w:pStyle w:val="Tablecontent"/>
                    <w:numPr>
                      <w:ilvl w:val="1"/>
                      <w:numId w:val="36"/>
                    </w:numPr>
                    <w:tabs>
                      <w:tab w:val="left" w:pos="0"/>
                    </w:tabs>
                    <w:ind w:left="551" w:hanging="283"/>
                    <w:jc w:val="both"/>
                    <w:rPr>
                      <w:rFonts w:eastAsia="PMingLiU"/>
                      <w:color w:val="000000" w:themeColor="text1"/>
                      <w:lang w:eastAsia="zh-HK"/>
                    </w:rPr>
                  </w:pPr>
                  <w:r w:rsidRPr="00474019">
                    <w:rPr>
                      <w:rFonts w:eastAsia="PMingLiU"/>
                      <w:color w:val="000000" w:themeColor="text1"/>
                      <w:lang w:eastAsia="zh-HK"/>
                    </w:rPr>
                    <w:t>Hang Seng Utilities Sub-Index (Net Total Return Index)</w:t>
                  </w:r>
                </w:p>
                <w:p w14:paraId="4335C25B" w14:textId="77777777" w:rsidR="00B1201D" w:rsidRPr="00474019" w:rsidRDefault="00B1201D" w:rsidP="00B1201D">
                  <w:pPr>
                    <w:pStyle w:val="Tablecontent"/>
                    <w:numPr>
                      <w:ilvl w:val="1"/>
                      <w:numId w:val="36"/>
                    </w:numPr>
                    <w:tabs>
                      <w:tab w:val="left" w:pos="0"/>
                    </w:tabs>
                    <w:ind w:left="551" w:hanging="283"/>
                    <w:jc w:val="both"/>
                    <w:rPr>
                      <w:rFonts w:eastAsia="PMingLiU"/>
                      <w:color w:val="000000" w:themeColor="text1"/>
                      <w:lang w:eastAsia="zh-HK"/>
                    </w:rPr>
                  </w:pPr>
                  <w:r w:rsidRPr="00474019">
                    <w:rPr>
                      <w:rFonts w:eastAsia="PMingLiU"/>
                      <w:color w:val="000000" w:themeColor="text1"/>
                      <w:lang w:eastAsia="zh-HK"/>
                    </w:rPr>
                    <w:t>Hang Seng Properties Sub-Index (Net Total Return Index)</w:t>
                  </w:r>
                </w:p>
                <w:p w14:paraId="006DF09C" w14:textId="77777777" w:rsidR="00B1201D" w:rsidRPr="00474019" w:rsidRDefault="00B1201D" w:rsidP="00B1201D">
                  <w:pPr>
                    <w:pStyle w:val="Tablecontent"/>
                    <w:numPr>
                      <w:ilvl w:val="1"/>
                      <w:numId w:val="36"/>
                    </w:numPr>
                    <w:tabs>
                      <w:tab w:val="left" w:pos="0"/>
                    </w:tabs>
                    <w:ind w:left="551" w:hanging="283"/>
                    <w:jc w:val="both"/>
                    <w:rPr>
                      <w:rFonts w:eastAsia="PMingLiU"/>
                      <w:color w:val="000000" w:themeColor="text1"/>
                      <w:lang w:eastAsia="zh-HK"/>
                    </w:rPr>
                  </w:pPr>
                  <w:r w:rsidRPr="00474019">
                    <w:rPr>
                      <w:rFonts w:eastAsia="PMingLiU"/>
                      <w:color w:val="000000" w:themeColor="text1"/>
                      <w:lang w:eastAsia="zh-HK"/>
                    </w:rPr>
                    <w:t>Hang Seng Index Commerce &amp; Industry Sub-Index (Net Total Return Index)</w:t>
                  </w:r>
                </w:p>
                <w:p w14:paraId="14B43218" w14:textId="77777777" w:rsidR="00B1201D" w:rsidRPr="00AB03A7" w:rsidRDefault="00B1201D" w:rsidP="00B1201D">
                  <w:pPr>
                    <w:pStyle w:val="Tablecontent"/>
                    <w:numPr>
                      <w:ilvl w:val="1"/>
                      <w:numId w:val="36"/>
                    </w:numPr>
                    <w:tabs>
                      <w:tab w:val="left" w:pos="0"/>
                    </w:tabs>
                    <w:ind w:left="551" w:hanging="283"/>
                    <w:jc w:val="both"/>
                    <w:rPr>
                      <w:rFonts w:eastAsia="PMingLiU"/>
                      <w:b/>
                      <w:noProof/>
                      <w:color w:val="000000" w:themeColor="text1"/>
                      <w:lang w:val="en-GB" w:eastAsia="zh-TW"/>
                    </w:rPr>
                  </w:pPr>
                  <w:r w:rsidRPr="00474019">
                    <w:rPr>
                      <w:rFonts w:eastAsia="PMingLiU"/>
                      <w:color w:val="000000" w:themeColor="text1"/>
                      <w:lang w:eastAsia="zh-HK"/>
                    </w:rPr>
                    <w:t>Hang Seng China Enterprises Index (Net Total Return Index)</w:t>
                  </w:r>
                </w:p>
              </w:tc>
            </w:tr>
          </w:tbl>
          <w:p w14:paraId="22B69953" w14:textId="77777777" w:rsidR="00B1201D" w:rsidRPr="005D5127" w:rsidRDefault="00B1201D" w:rsidP="00DF23E9">
            <w:pPr>
              <w:pStyle w:val="Tablecontent"/>
              <w:tabs>
                <w:tab w:val="left" w:pos="0"/>
              </w:tabs>
              <w:ind w:left="90" w:right="90"/>
              <w:jc w:val="both"/>
              <w:rPr>
                <w:rFonts w:eastAsia="PMingLiU"/>
                <w:color w:val="000000" w:themeColor="text1"/>
                <w:lang w:val="fr-FR" w:eastAsia="zh-HK"/>
              </w:rPr>
            </w:pPr>
          </w:p>
        </w:tc>
      </w:tr>
      <w:tr w:rsidR="00420A52" w:rsidRPr="00DF23E9" w14:paraId="6122A4A8" w14:textId="77777777" w:rsidTr="00EE3C76">
        <w:trPr>
          <w:cnfStyle w:val="000000100000" w:firstRow="0" w:lastRow="0" w:firstColumn="0" w:lastColumn="0" w:oddVBand="0" w:evenVBand="0" w:oddHBand="1" w:evenHBand="0" w:firstRowFirstColumn="0" w:firstRowLastColumn="0" w:lastRowFirstColumn="0" w:lastRowLastColumn="0"/>
          <w:trHeight w:val="1189"/>
        </w:trPr>
        <w:tc>
          <w:tcPr>
            <w:tcW w:w="1284" w:type="dxa"/>
            <w:vAlign w:val="top"/>
          </w:tcPr>
          <w:p w14:paraId="69A0D2B9" w14:textId="23EF61EF" w:rsidR="00420A52" w:rsidRDefault="00420A52" w:rsidP="00AA64A8">
            <w:pPr>
              <w:pStyle w:val="Tablecontent"/>
              <w:ind w:left="90" w:right="90"/>
              <w:jc w:val="center"/>
              <w:rPr>
                <w:lang w:val="en-GB"/>
              </w:rPr>
            </w:pPr>
            <w:r>
              <w:rPr>
                <w:lang w:val="en-GB"/>
              </w:rPr>
              <w:lastRenderedPageBreak/>
              <w:t>V1.23</w:t>
            </w:r>
          </w:p>
        </w:tc>
        <w:tc>
          <w:tcPr>
            <w:tcW w:w="1529" w:type="dxa"/>
            <w:vAlign w:val="top"/>
          </w:tcPr>
          <w:p w14:paraId="59C0E2F7" w14:textId="6CAED2FF" w:rsidR="00420A52" w:rsidRPr="0091106C" w:rsidRDefault="00420A52" w:rsidP="00AA64A8">
            <w:pPr>
              <w:pStyle w:val="Tablecontent"/>
              <w:ind w:left="90" w:right="90"/>
              <w:jc w:val="center"/>
              <w:rPr>
                <w:rFonts w:eastAsia="PMingLiU"/>
                <w:lang w:val="en-GB" w:eastAsia="zh-TW"/>
              </w:rPr>
            </w:pPr>
            <w:r>
              <w:rPr>
                <w:rFonts w:eastAsia="PMingLiU"/>
                <w:lang w:val="en-GB" w:eastAsia="zh-TW"/>
              </w:rPr>
              <w:t>7 Nov 2018</w:t>
            </w:r>
          </w:p>
        </w:tc>
        <w:tc>
          <w:tcPr>
            <w:tcW w:w="7108" w:type="dxa"/>
            <w:vAlign w:val="top"/>
          </w:tcPr>
          <w:p w14:paraId="09E17D19" w14:textId="77777777" w:rsidR="00420A52" w:rsidRPr="00F14F60" w:rsidRDefault="00420A52" w:rsidP="00656177">
            <w:pPr>
              <w:pStyle w:val="Tablecontent"/>
              <w:tabs>
                <w:tab w:val="left" w:pos="0"/>
              </w:tabs>
              <w:ind w:left="90" w:right="90"/>
              <w:jc w:val="both"/>
              <w:rPr>
                <w:rFonts w:eastAsia="PMingLiU"/>
                <w:noProof/>
                <w:color w:val="000000" w:themeColor="text1"/>
                <w:lang w:val="en-GB" w:eastAsia="zh-TW"/>
              </w:rPr>
            </w:pPr>
            <w:r w:rsidRPr="00F14F60">
              <w:rPr>
                <w:rFonts w:eastAsia="PMingLiU"/>
                <w:color w:val="000000" w:themeColor="text1"/>
                <w:lang w:val="en-GB" w:eastAsia="zh-HK"/>
              </w:rPr>
              <w:t>Revised Edition with the following updates</w:t>
            </w:r>
          </w:p>
          <w:tbl>
            <w:tblPr>
              <w:tblStyle w:val="TableGrid"/>
              <w:tblW w:w="6281" w:type="dxa"/>
              <w:jc w:val="center"/>
              <w:tblLook w:val="04A0" w:firstRow="1" w:lastRow="0" w:firstColumn="1" w:lastColumn="0" w:noHBand="0" w:noVBand="1"/>
              <w:tblCaption w:val="Change summary for Interface specification version 14"/>
              <w:tblDescription w:val="Change summary for Interface specification version 14"/>
            </w:tblPr>
            <w:tblGrid>
              <w:gridCol w:w="1276"/>
              <w:gridCol w:w="5005"/>
            </w:tblGrid>
            <w:tr w:rsidR="00420A52" w:rsidRPr="00F87671" w14:paraId="42D0778D" w14:textId="77777777" w:rsidTr="00656177">
              <w:trPr>
                <w:jc w:val="center"/>
              </w:trPr>
              <w:tc>
                <w:tcPr>
                  <w:tcW w:w="1276" w:type="dxa"/>
                </w:tcPr>
                <w:p w14:paraId="2A88D052" w14:textId="77777777" w:rsidR="00420A52" w:rsidRPr="00F14F60" w:rsidRDefault="00420A52" w:rsidP="00656177">
                  <w:pPr>
                    <w:pStyle w:val="Tablecontent"/>
                    <w:tabs>
                      <w:tab w:val="left" w:pos="0"/>
                    </w:tabs>
                    <w:jc w:val="both"/>
                    <w:rPr>
                      <w:rFonts w:eastAsia="PMingLiU"/>
                      <w:b/>
                      <w:noProof/>
                      <w:color w:val="000000" w:themeColor="text1"/>
                      <w:lang w:val="en-GB" w:eastAsia="zh-TW"/>
                    </w:rPr>
                  </w:pPr>
                  <w:r w:rsidRPr="00F14F60">
                    <w:rPr>
                      <w:rFonts w:eastAsia="PMingLiU"/>
                      <w:b/>
                      <w:noProof/>
                      <w:color w:val="000000" w:themeColor="text1"/>
                      <w:lang w:val="en-GB" w:eastAsia="zh-TW"/>
                    </w:rPr>
                    <w:t>Effective Date</w:t>
                  </w:r>
                </w:p>
              </w:tc>
              <w:tc>
                <w:tcPr>
                  <w:tcW w:w="5005" w:type="dxa"/>
                </w:tcPr>
                <w:p w14:paraId="5DACA205" w14:textId="77777777" w:rsidR="00420A52" w:rsidRPr="00F14F60" w:rsidRDefault="00420A52" w:rsidP="00656177">
                  <w:pPr>
                    <w:pStyle w:val="Tablecontent"/>
                    <w:tabs>
                      <w:tab w:val="left" w:pos="0"/>
                    </w:tabs>
                    <w:jc w:val="both"/>
                    <w:rPr>
                      <w:rFonts w:eastAsia="PMingLiU"/>
                      <w:b/>
                      <w:noProof/>
                      <w:color w:val="000000" w:themeColor="text1"/>
                      <w:lang w:val="en-GB" w:eastAsia="zh-TW"/>
                    </w:rPr>
                  </w:pPr>
                  <w:r w:rsidRPr="00F14F60">
                    <w:rPr>
                      <w:rFonts w:eastAsia="PMingLiU"/>
                      <w:b/>
                      <w:noProof/>
                      <w:color w:val="000000" w:themeColor="text1"/>
                      <w:lang w:val="en-GB" w:eastAsia="zh-TW"/>
                    </w:rPr>
                    <w:t>Changes</w:t>
                  </w:r>
                </w:p>
              </w:tc>
            </w:tr>
            <w:tr w:rsidR="00420A52" w:rsidRPr="00724DBF" w14:paraId="6CB7120A" w14:textId="77777777" w:rsidTr="00656177">
              <w:trPr>
                <w:trHeight w:val="443"/>
                <w:jc w:val="center"/>
              </w:trPr>
              <w:tc>
                <w:tcPr>
                  <w:tcW w:w="1276" w:type="dxa"/>
                </w:tcPr>
                <w:p w14:paraId="52873EFA" w14:textId="77777777" w:rsidR="00420A52" w:rsidRDefault="00420A52" w:rsidP="00656177">
                  <w:pPr>
                    <w:pStyle w:val="Tablecontent"/>
                    <w:tabs>
                      <w:tab w:val="left" w:pos="0"/>
                    </w:tabs>
                    <w:jc w:val="both"/>
                    <w:rPr>
                      <w:rFonts w:eastAsia="PMingLiU"/>
                      <w:noProof/>
                      <w:color w:val="000000" w:themeColor="text1"/>
                      <w:lang w:val="en-GB" w:eastAsia="zh-TW"/>
                    </w:rPr>
                  </w:pPr>
                  <w:r>
                    <w:rPr>
                      <w:rFonts w:eastAsia="PMingLiU"/>
                      <w:noProof/>
                      <w:color w:val="000000" w:themeColor="text1"/>
                      <w:lang w:val="en-GB" w:eastAsia="zh-TW"/>
                    </w:rPr>
                    <w:t>1 Dec 2018</w:t>
                  </w:r>
                </w:p>
              </w:tc>
              <w:tc>
                <w:tcPr>
                  <w:tcW w:w="5005" w:type="dxa"/>
                </w:tcPr>
                <w:p w14:paraId="7580EB3A" w14:textId="77777777" w:rsidR="00E30E9E" w:rsidRDefault="00E30E9E" w:rsidP="00E30E9E">
                  <w:pPr>
                    <w:pStyle w:val="Tablecontent"/>
                    <w:tabs>
                      <w:tab w:val="left" w:pos="0"/>
                    </w:tabs>
                    <w:jc w:val="both"/>
                    <w:rPr>
                      <w:rFonts w:eastAsia="PMingLiU"/>
                      <w:b/>
                      <w:noProof/>
                      <w:color w:val="000000" w:themeColor="text1"/>
                      <w:lang w:val="en-GB" w:eastAsia="zh-TW"/>
                    </w:rPr>
                  </w:pPr>
                  <w:r>
                    <w:rPr>
                      <w:rFonts w:eastAsia="PMingLiU"/>
                      <w:b/>
                      <w:noProof/>
                      <w:color w:val="000000" w:themeColor="text1"/>
                      <w:lang w:val="en-GB" w:eastAsia="zh-TW"/>
                    </w:rPr>
                    <w:t>Change of indices in the Index Feed</w:t>
                  </w:r>
                </w:p>
                <w:p w14:paraId="6DCD0A80" w14:textId="77777777" w:rsidR="00E30E9E" w:rsidRDefault="00E30E9E" w:rsidP="00E30E9E">
                  <w:pPr>
                    <w:pStyle w:val="Tablecontent"/>
                    <w:numPr>
                      <w:ilvl w:val="0"/>
                      <w:numId w:val="36"/>
                    </w:numPr>
                    <w:tabs>
                      <w:tab w:val="left" w:pos="0"/>
                    </w:tabs>
                    <w:ind w:left="204" w:hanging="204"/>
                    <w:jc w:val="both"/>
                    <w:rPr>
                      <w:rFonts w:eastAsia="PMingLiU"/>
                      <w:color w:val="000000" w:themeColor="text1"/>
                      <w:lang w:eastAsia="zh-HK"/>
                    </w:rPr>
                  </w:pPr>
                  <w:r>
                    <w:rPr>
                      <w:rFonts w:eastAsia="PMingLiU"/>
                      <w:color w:val="000000" w:themeColor="text1"/>
                      <w:lang w:eastAsia="zh-HK"/>
                    </w:rPr>
                    <w:t>Appendix A</w:t>
                  </w:r>
                </w:p>
                <w:p w14:paraId="6E18C90F" w14:textId="77777777" w:rsidR="00E30E9E" w:rsidRDefault="00E30E9E" w:rsidP="00E30E9E">
                  <w:pPr>
                    <w:pStyle w:val="Tablecontent"/>
                    <w:tabs>
                      <w:tab w:val="left" w:pos="0"/>
                    </w:tabs>
                    <w:ind w:left="204"/>
                    <w:jc w:val="both"/>
                    <w:rPr>
                      <w:rFonts w:eastAsia="PMingLiU"/>
                      <w:color w:val="000000" w:themeColor="text1"/>
                      <w:lang w:eastAsia="zh-HK"/>
                    </w:rPr>
                  </w:pPr>
                  <w:r>
                    <w:rPr>
                      <w:rFonts w:eastAsia="PMingLiU"/>
                      <w:color w:val="000000" w:themeColor="text1"/>
                      <w:lang w:eastAsia="zh-HK"/>
                    </w:rPr>
                    <w:t>Add Index Code for the following new index:</w:t>
                  </w:r>
                </w:p>
                <w:p w14:paraId="47E62854" w14:textId="77777777" w:rsidR="00E30E9E" w:rsidRDefault="00E30E9E" w:rsidP="00E30E9E">
                  <w:pPr>
                    <w:pStyle w:val="Tablecontent"/>
                    <w:numPr>
                      <w:ilvl w:val="1"/>
                      <w:numId w:val="36"/>
                    </w:numPr>
                    <w:tabs>
                      <w:tab w:val="left" w:pos="0"/>
                    </w:tabs>
                    <w:ind w:left="551" w:hanging="283"/>
                    <w:jc w:val="both"/>
                    <w:rPr>
                      <w:rFonts w:eastAsia="PMingLiU"/>
                      <w:color w:val="000000" w:themeColor="text1"/>
                      <w:lang w:eastAsia="zh-HK"/>
                    </w:rPr>
                  </w:pPr>
                  <w:r>
                    <w:rPr>
                      <w:rFonts w:eastAsia="PMingLiU"/>
                      <w:color w:val="000000" w:themeColor="text1"/>
                      <w:lang w:eastAsia="zh-HK"/>
                    </w:rPr>
                    <w:t>CES HK</w:t>
                  </w:r>
                  <w:r w:rsidRPr="004E31D3">
                    <w:rPr>
                      <w:rFonts w:eastAsia="PMingLiU"/>
                      <w:color w:val="000000" w:themeColor="text1"/>
                      <w:lang w:eastAsia="zh-HK"/>
                    </w:rPr>
                    <w:t xml:space="preserve"> Biotechnology Index</w:t>
                  </w:r>
                </w:p>
                <w:p w14:paraId="63A5FD4C" w14:textId="53D98A27" w:rsidR="00E30E9E" w:rsidRDefault="00E30E9E" w:rsidP="00E30E9E">
                  <w:pPr>
                    <w:pStyle w:val="Tablecontent"/>
                    <w:tabs>
                      <w:tab w:val="left" w:pos="0"/>
                    </w:tabs>
                    <w:ind w:left="204"/>
                    <w:jc w:val="both"/>
                    <w:rPr>
                      <w:rFonts w:eastAsia="PMingLiU"/>
                      <w:color w:val="000000" w:themeColor="text1"/>
                      <w:lang w:eastAsia="zh-HK"/>
                    </w:rPr>
                  </w:pPr>
                  <w:r>
                    <w:rPr>
                      <w:rFonts w:eastAsia="PMingLiU"/>
                      <w:color w:val="000000" w:themeColor="text1"/>
                      <w:lang w:eastAsia="zh-HK"/>
                    </w:rPr>
                    <w:t>R</w:t>
                  </w:r>
                  <w:r w:rsidRPr="004E31D3">
                    <w:rPr>
                      <w:rFonts w:eastAsia="PMingLiU"/>
                      <w:color w:val="000000" w:themeColor="text1"/>
                      <w:lang w:eastAsia="zh-HK"/>
                    </w:rPr>
                    <w:t>emove</w:t>
                  </w:r>
                  <w:r>
                    <w:rPr>
                      <w:rFonts w:eastAsia="PMingLiU"/>
                      <w:color w:val="000000" w:themeColor="text1"/>
                      <w:lang w:eastAsia="zh-HK"/>
                    </w:rPr>
                    <w:t xml:space="preserve"> Index Code for the following index:</w:t>
                  </w:r>
                </w:p>
                <w:p w14:paraId="5D93086C" w14:textId="683577BE" w:rsidR="00420A52" w:rsidRPr="003B4616" w:rsidRDefault="00E30E9E" w:rsidP="004017E9">
                  <w:pPr>
                    <w:pStyle w:val="Tablecontent"/>
                    <w:numPr>
                      <w:ilvl w:val="1"/>
                      <w:numId w:val="36"/>
                    </w:numPr>
                    <w:tabs>
                      <w:tab w:val="left" w:pos="0"/>
                    </w:tabs>
                    <w:ind w:left="551" w:hanging="283"/>
                    <w:jc w:val="both"/>
                    <w:rPr>
                      <w:rFonts w:eastAsia="PMingLiU"/>
                      <w:color w:val="000000" w:themeColor="text1"/>
                      <w:lang w:eastAsia="zh-HK"/>
                    </w:rPr>
                  </w:pPr>
                  <w:r w:rsidRPr="00DA1389">
                    <w:rPr>
                      <w:rFonts w:eastAsia="PMingLiU"/>
                      <w:color w:val="000000" w:themeColor="text1"/>
                      <w:lang w:eastAsia="zh-HK"/>
                    </w:rPr>
                    <w:t>CSI Cross-Straits 500 Index</w:t>
                  </w:r>
                </w:p>
              </w:tc>
            </w:tr>
          </w:tbl>
          <w:p w14:paraId="57CFFCD0" w14:textId="77777777" w:rsidR="00420A52" w:rsidRPr="00F14F60" w:rsidRDefault="00420A52" w:rsidP="00B1201D">
            <w:pPr>
              <w:pStyle w:val="Tablecontent"/>
              <w:tabs>
                <w:tab w:val="left" w:pos="0"/>
              </w:tabs>
              <w:ind w:left="90" w:right="90"/>
              <w:jc w:val="both"/>
              <w:rPr>
                <w:rFonts w:eastAsia="PMingLiU"/>
                <w:color w:val="000000" w:themeColor="text1"/>
                <w:lang w:val="en-GB" w:eastAsia="zh-HK"/>
              </w:rPr>
            </w:pPr>
          </w:p>
        </w:tc>
      </w:tr>
      <w:tr w:rsidR="000D5B07" w:rsidRPr="00DF23E9" w14:paraId="649CF2AF" w14:textId="77777777" w:rsidTr="001A4C80">
        <w:trPr>
          <w:cnfStyle w:val="000000010000" w:firstRow="0" w:lastRow="0" w:firstColumn="0" w:lastColumn="0" w:oddVBand="0" w:evenVBand="0" w:oddHBand="0" w:evenHBand="1" w:firstRowFirstColumn="0" w:firstRowLastColumn="0" w:lastRowFirstColumn="0" w:lastRowLastColumn="0"/>
          <w:trHeight w:val="4035"/>
        </w:trPr>
        <w:tc>
          <w:tcPr>
            <w:tcW w:w="1284" w:type="dxa"/>
            <w:vAlign w:val="top"/>
          </w:tcPr>
          <w:p w14:paraId="6C2243A6" w14:textId="109F597D" w:rsidR="000D5B07" w:rsidRDefault="000D5B07" w:rsidP="00AA64A8">
            <w:pPr>
              <w:pStyle w:val="Tablecontent"/>
              <w:ind w:left="90" w:right="90"/>
              <w:jc w:val="center"/>
              <w:rPr>
                <w:lang w:val="en-GB"/>
              </w:rPr>
            </w:pPr>
            <w:r w:rsidRPr="008D7E7F">
              <w:rPr>
                <w:lang w:val="en-GB"/>
              </w:rPr>
              <w:t>V1.2</w:t>
            </w:r>
            <w:r>
              <w:rPr>
                <w:lang w:val="en-GB"/>
              </w:rPr>
              <w:t>4</w:t>
            </w:r>
          </w:p>
        </w:tc>
        <w:tc>
          <w:tcPr>
            <w:tcW w:w="1529" w:type="dxa"/>
            <w:vAlign w:val="top"/>
          </w:tcPr>
          <w:p w14:paraId="798A176F" w14:textId="46EDF43A" w:rsidR="000D5B07" w:rsidRDefault="00AC25D4" w:rsidP="00AA64A8">
            <w:pPr>
              <w:pStyle w:val="Tablecontent"/>
              <w:ind w:left="90" w:right="90"/>
              <w:jc w:val="center"/>
              <w:rPr>
                <w:rFonts w:eastAsia="PMingLiU"/>
                <w:lang w:val="en-GB" w:eastAsia="zh-TW"/>
              </w:rPr>
            </w:pPr>
            <w:r>
              <w:rPr>
                <w:rFonts w:eastAsia="PMingLiU"/>
                <w:lang w:val="en-GB" w:eastAsia="zh-TW"/>
              </w:rPr>
              <w:t>21</w:t>
            </w:r>
            <w:r w:rsidR="000D5B07">
              <w:rPr>
                <w:rFonts w:eastAsia="PMingLiU"/>
                <w:lang w:val="en-GB" w:eastAsia="zh-TW"/>
              </w:rPr>
              <w:t xml:space="preserve"> May </w:t>
            </w:r>
            <w:r w:rsidR="000D5B07" w:rsidRPr="008D7E7F">
              <w:rPr>
                <w:rFonts w:eastAsia="PMingLiU"/>
                <w:lang w:val="en-GB" w:eastAsia="zh-TW"/>
              </w:rPr>
              <w:t xml:space="preserve"> 2019</w:t>
            </w:r>
          </w:p>
        </w:tc>
        <w:tc>
          <w:tcPr>
            <w:tcW w:w="7108" w:type="dxa"/>
            <w:vAlign w:val="top"/>
          </w:tcPr>
          <w:p w14:paraId="1CB16AB0" w14:textId="77777777" w:rsidR="00BF4D9C" w:rsidRPr="00CB3EBD" w:rsidRDefault="00BF4D9C" w:rsidP="00BF4D9C">
            <w:pPr>
              <w:pStyle w:val="Tablecontent"/>
              <w:tabs>
                <w:tab w:val="left" w:pos="0"/>
              </w:tabs>
              <w:ind w:left="90" w:right="90"/>
              <w:jc w:val="both"/>
              <w:rPr>
                <w:rFonts w:eastAsia="PMingLiU"/>
                <w:noProof/>
                <w:lang w:val="en-GB" w:eastAsia="zh-TW"/>
              </w:rPr>
            </w:pPr>
            <w:r w:rsidRPr="00CB3EBD">
              <w:rPr>
                <w:rFonts w:eastAsia="PMingLiU"/>
                <w:lang w:val="en-GB" w:eastAsia="zh-HK"/>
              </w:rPr>
              <w:t>Revised Edition with the following updates</w:t>
            </w:r>
          </w:p>
          <w:tbl>
            <w:tblPr>
              <w:tblStyle w:val="TableGrid"/>
              <w:tblW w:w="6281" w:type="dxa"/>
              <w:jc w:val="center"/>
              <w:tblLook w:val="04A0" w:firstRow="1" w:lastRow="0" w:firstColumn="1" w:lastColumn="0" w:noHBand="0" w:noVBand="1"/>
              <w:tblCaption w:val="Change summary for Interface specification version 14"/>
              <w:tblDescription w:val="Change summary for Interface specification version 14"/>
            </w:tblPr>
            <w:tblGrid>
              <w:gridCol w:w="1276"/>
              <w:gridCol w:w="5005"/>
            </w:tblGrid>
            <w:tr w:rsidR="00BF4D9C" w:rsidRPr="00CB3EBD" w14:paraId="3C701247" w14:textId="77777777" w:rsidTr="00EE3C76">
              <w:trPr>
                <w:jc w:val="center"/>
              </w:trPr>
              <w:tc>
                <w:tcPr>
                  <w:tcW w:w="1276" w:type="dxa"/>
                </w:tcPr>
                <w:p w14:paraId="5D569CD4" w14:textId="77777777" w:rsidR="00BF4D9C" w:rsidRPr="00CB3EBD" w:rsidRDefault="00BF4D9C" w:rsidP="00EE3C76">
                  <w:pPr>
                    <w:pStyle w:val="Tablecontent"/>
                    <w:tabs>
                      <w:tab w:val="left" w:pos="0"/>
                    </w:tabs>
                    <w:jc w:val="both"/>
                    <w:rPr>
                      <w:rFonts w:eastAsia="PMingLiU"/>
                      <w:b/>
                      <w:noProof/>
                      <w:lang w:val="en-GB" w:eastAsia="zh-TW"/>
                    </w:rPr>
                  </w:pPr>
                  <w:r w:rsidRPr="00CB3EBD">
                    <w:rPr>
                      <w:rFonts w:eastAsia="PMingLiU"/>
                      <w:b/>
                      <w:noProof/>
                      <w:lang w:val="en-GB" w:eastAsia="zh-TW"/>
                    </w:rPr>
                    <w:t>Effective Date</w:t>
                  </w:r>
                </w:p>
              </w:tc>
              <w:tc>
                <w:tcPr>
                  <w:tcW w:w="5005" w:type="dxa"/>
                </w:tcPr>
                <w:p w14:paraId="5ECB6860" w14:textId="77777777" w:rsidR="00BF4D9C" w:rsidRPr="00CB3EBD" w:rsidRDefault="00BF4D9C" w:rsidP="00EE3C76">
                  <w:pPr>
                    <w:pStyle w:val="Tablecontent"/>
                    <w:tabs>
                      <w:tab w:val="left" w:pos="0"/>
                    </w:tabs>
                    <w:jc w:val="both"/>
                    <w:rPr>
                      <w:rFonts w:eastAsia="PMingLiU"/>
                      <w:b/>
                      <w:noProof/>
                      <w:lang w:val="en-GB" w:eastAsia="zh-TW"/>
                    </w:rPr>
                  </w:pPr>
                  <w:r w:rsidRPr="00CB3EBD">
                    <w:rPr>
                      <w:rFonts w:eastAsia="PMingLiU"/>
                      <w:b/>
                      <w:noProof/>
                      <w:lang w:val="en-GB" w:eastAsia="zh-TW"/>
                    </w:rPr>
                    <w:t>Changes</w:t>
                  </w:r>
                </w:p>
              </w:tc>
            </w:tr>
            <w:tr w:rsidR="00BF4D9C" w:rsidRPr="00CB3EBD" w14:paraId="7036047C" w14:textId="77777777" w:rsidTr="00EE3C76">
              <w:trPr>
                <w:trHeight w:val="443"/>
                <w:jc w:val="center"/>
              </w:trPr>
              <w:tc>
                <w:tcPr>
                  <w:tcW w:w="1276" w:type="dxa"/>
                </w:tcPr>
                <w:p w14:paraId="3279FABF" w14:textId="77777777" w:rsidR="00BF4D9C" w:rsidRDefault="00BF4D9C" w:rsidP="00EE3C76">
                  <w:pPr>
                    <w:pStyle w:val="Tablecontent"/>
                    <w:tabs>
                      <w:tab w:val="left" w:pos="0"/>
                    </w:tabs>
                    <w:jc w:val="both"/>
                    <w:rPr>
                      <w:noProof/>
                      <w:lang w:val="en-GB" w:eastAsia="zh-CN"/>
                    </w:rPr>
                  </w:pPr>
                  <w:r>
                    <w:rPr>
                      <w:rFonts w:eastAsia="PMingLiU"/>
                      <w:noProof/>
                      <w:color w:val="000000" w:themeColor="text1"/>
                      <w:lang w:val="en-GB" w:eastAsia="zh-TW"/>
                    </w:rPr>
                    <w:t>Immediate</w:t>
                  </w:r>
                </w:p>
              </w:tc>
              <w:tc>
                <w:tcPr>
                  <w:tcW w:w="5005" w:type="dxa"/>
                </w:tcPr>
                <w:p w14:paraId="0C9539C5" w14:textId="77777777" w:rsidR="00BF4D9C" w:rsidRPr="00532632" w:rsidRDefault="00BF4D9C" w:rsidP="00EE3C76">
                  <w:pPr>
                    <w:pStyle w:val="Tablecontent"/>
                    <w:tabs>
                      <w:tab w:val="left" w:pos="0"/>
                    </w:tabs>
                    <w:jc w:val="both"/>
                    <w:rPr>
                      <w:rFonts w:eastAsia="PMingLiU"/>
                      <w:b/>
                      <w:noProof/>
                      <w:color w:val="000000" w:themeColor="text1"/>
                      <w:lang w:val="en-GB" w:eastAsia="zh-TW"/>
                    </w:rPr>
                  </w:pPr>
                  <w:r>
                    <w:rPr>
                      <w:rFonts w:eastAsia="PMingLiU"/>
                      <w:b/>
                      <w:noProof/>
                      <w:color w:val="000000" w:themeColor="text1"/>
                      <w:lang w:val="en-GB" w:eastAsia="zh-TW"/>
                    </w:rPr>
                    <w:t>Clarification</w:t>
                  </w:r>
                </w:p>
                <w:p w14:paraId="53D5FFE0" w14:textId="77777777" w:rsidR="00BF4D9C" w:rsidRPr="00BF4D9C" w:rsidRDefault="00BF4D9C" w:rsidP="00EE3C76">
                  <w:pPr>
                    <w:pStyle w:val="Tablecontent"/>
                    <w:numPr>
                      <w:ilvl w:val="0"/>
                      <w:numId w:val="36"/>
                    </w:numPr>
                    <w:tabs>
                      <w:tab w:val="left" w:pos="0"/>
                    </w:tabs>
                    <w:ind w:left="204" w:hanging="204"/>
                    <w:jc w:val="both"/>
                    <w:rPr>
                      <w:rFonts w:eastAsia="PMingLiU"/>
                      <w:b/>
                      <w:noProof/>
                      <w:color w:val="000000" w:themeColor="text1"/>
                      <w:lang w:val="en-GB" w:eastAsia="zh-TW"/>
                    </w:rPr>
                  </w:pPr>
                  <w:r w:rsidRPr="00D5027D">
                    <w:rPr>
                      <w:rFonts w:eastAsia="PMingLiU"/>
                      <w:color w:val="000000" w:themeColor="text1"/>
                      <w:lang w:eastAsia="zh-HK"/>
                    </w:rPr>
                    <w:t>Section 3.1</w:t>
                  </w:r>
                  <w:r>
                    <w:rPr>
                      <w:rFonts w:eastAsia="PMingLiU"/>
                      <w:color w:val="000000" w:themeColor="text1"/>
                      <w:lang w:eastAsia="zh-HK"/>
                    </w:rPr>
                    <w:t>0</w:t>
                  </w:r>
                  <w:r w:rsidRPr="00D5027D">
                    <w:rPr>
                      <w:rFonts w:eastAsia="PMingLiU"/>
                      <w:color w:val="000000" w:themeColor="text1"/>
                      <w:lang w:eastAsia="zh-HK"/>
                    </w:rPr>
                    <w:t>.1 – Update description for  Statistics (60) message</w:t>
                  </w:r>
                </w:p>
                <w:p w14:paraId="53C60EE3" w14:textId="77777777" w:rsidR="00BF4D9C" w:rsidRPr="007941AF" w:rsidRDefault="00BF4D9C" w:rsidP="00EE3C76">
                  <w:pPr>
                    <w:pStyle w:val="Tablecontent"/>
                    <w:tabs>
                      <w:tab w:val="left" w:pos="0"/>
                    </w:tabs>
                    <w:ind w:left="204"/>
                    <w:jc w:val="both"/>
                    <w:rPr>
                      <w:rFonts w:eastAsia="PMingLiU"/>
                      <w:b/>
                      <w:noProof/>
                      <w:color w:val="000000" w:themeColor="text1"/>
                      <w:lang w:val="en-GB" w:eastAsia="zh-TW"/>
                    </w:rPr>
                  </w:pPr>
                </w:p>
              </w:tc>
            </w:tr>
            <w:tr w:rsidR="00BF4D9C" w:rsidRPr="00CB3EBD" w14:paraId="3E440A5C" w14:textId="77777777" w:rsidTr="00EE3C76">
              <w:trPr>
                <w:trHeight w:val="443"/>
                <w:jc w:val="center"/>
              </w:trPr>
              <w:tc>
                <w:tcPr>
                  <w:tcW w:w="1276" w:type="dxa"/>
                </w:tcPr>
                <w:p w14:paraId="63570A12" w14:textId="486CD1F0" w:rsidR="00BF4D9C" w:rsidRPr="00CB3EBD" w:rsidRDefault="007F4134" w:rsidP="00EE3C76">
                  <w:pPr>
                    <w:pStyle w:val="Tablecontent"/>
                    <w:tabs>
                      <w:tab w:val="left" w:pos="0"/>
                    </w:tabs>
                    <w:jc w:val="both"/>
                    <w:rPr>
                      <w:rFonts w:eastAsia="PMingLiU"/>
                      <w:noProof/>
                      <w:lang w:val="en-GB" w:eastAsia="zh-TW"/>
                    </w:rPr>
                  </w:pPr>
                  <w:r>
                    <w:rPr>
                      <w:noProof/>
                      <w:lang w:val="en-GB" w:eastAsia="zh-CN"/>
                    </w:rPr>
                    <w:t>24</w:t>
                  </w:r>
                  <w:r w:rsidR="00BF4D9C">
                    <w:rPr>
                      <w:noProof/>
                      <w:lang w:val="en-GB" w:eastAsia="zh-CN"/>
                    </w:rPr>
                    <w:t xml:space="preserve"> June 2019</w:t>
                  </w:r>
                </w:p>
              </w:tc>
              <w:tc>
                <w:tcPr>
                  <w:tcW w:w="5005" w:type="dxa"/>
                </w:tcPr>
                <w:p w14:paraId="1D2A4C80" w14:textId="77777777" w:rsidR="00BF4D9C" w:rsidRPr="00CB3EBD" w:rsidRDefault="00BF4D9C" w:rsidP="00EE3C76">
                  <w:pPr>
                    <w:pStyle w:val="Tablecontent"/>
                    <w:tabs>
                      <w:tab w:val="left" w:pos="0"/>
                    </w:tabs>
                    <w:jc w:val="both"/>
                    <w:rPr>
                      <w:rFonts w:eastAsia="PMingLiU"/>
                      <w:b/>
                      <w:noProof/>
                      <w:lang w:val="en-GB" w:eastAsia="zh-TW"/>
                    </w:rPr>
                  </w:pPr>
                  <w:r w:rsidRPr="007941AF">
                    <w:rPr>
                      <w:rFonts w:eastAsia="PMingLiU"/>
                      <w:b/>
                      <w:noProof/>
                      <w:color w:val="000000" w:themeColor="text1"/>
                      <w:lang w:val="en-GB" w:eastAsia="zh-TW"/>
                    </w:rPr>
                    <w:t>Include more</w:t>
                  </w:r>
                  <w:r w:rsidRPr="00CB3EBD">
                    <w:rPr>
                      <w:rFonts w:eastAsia="PMingLiU"/>
                      <w:b/>
                      <w:noProof/>
                      <w:lang w:val="en-GB" w:eastAsia="zh-TW"/>
                    </w:rPr>
                    <w:t xml:space="preserve"> indices in the Index Feed</w:t>
                  </w:r>
                </w:p>
                <w:p w14:paraId="7AC59CEB" w14:textId="77777777" w:rsidR="00BF4D9C" w:rsidRPr="005C6F6B" w:rsidRDefault="00BF4D9C" w:rsidP="00EE3C76">
                  <w:pPr>
                    <w:pStyle w:val="Tablecontent"/>
                    <w:numPr>
                      <w:ilvl w:val="0"/>
                      <w:numId w:val="36"/>
                    </w:numPr>
                    <w:tabs>
                      <w:tab w:val="left" w:pos="0"/>
                    </w:tabs>
                    <w:ind w:left="204" w:hanging="204"/>
                    <w:jc w:val="both"/>
                    <w:rPr>
                      <w:rFonts w:eastAsia="PMingLiU"/>
                      <w:lang w:eastAsia="zh-HK"/>
                    </w:rPr>
                  </w:pPr>
                  <w:r w:rsidRPr="00AC68B6">
                    <w:rPr>
                      <w:rFonts w:eastAsia="PMingLiU"/>
                      <w:lang w:eastAsia="zh-HK"/>
                    </w:rPr>
                    <w:t>Appendix A</w:t>
                  </w:r>
                  <w:r>
                    <w:rPr>
                      <w:rFonts w:eastAsia="PMingLiU"/>
                      <w:lang w:eastAsia="zh-HK"/>
                    </w:rPr>
                    <w:t xml:space="preserve"> –</w:t>
                  </w:r>
                  <w:r w:rsidRPr="005C6F6B">
                    <w:rPr>
                      <w:rFonts w:eastAsia="PMingLiU"/>
                      <w:lang w:eastAsia="zh-HK"/>
                    </w:rPr>
                    <w:t xml:space="preserve"> Add Index Code for the following new </w:t>
                  </w:r>
                  <w:r w:rsidRPr="007941AF">
                    <w:rPr>
                      <w:rFonts w:eastAsia="PMingLiU"/>
                      <w:color w:val="000000" w:themeColor="text1"/>
                      <w:lang w:eastAsia="zh-HK"/>
                    </w:rPr>
                    <w:t>indices</w:t>
                  </w:r>
                  <w:r w:rsidRPr="005C6F6B">
                    <w:rPr>
                      <w:rFonts w:eastAsia="PMingLiU"/>
                      <w:lang w:eastAsia="zh-HK"/>
                    </w:rPr>
                    <w:t>:</w:t>
                  </w:r>
                </w:p>
                <w:p w14:paraId="0A21DC16" w14:textId="77777777" w:rsidR="00BF4D9C" w:rsidRPr="00CB3EBD" w:rsidRDefault="00BF4D9C" w:rsidP="00EE3C76">
                  <w:pPr>
                    <w:pStyle w:val="Tablecontent"/>
                    <w:numPr>
                      <w:ilvl w:val="1"/>
                      <w:numId w:val="36"/>
                    </w:numPr>
                    <w:tabs>
                      <w:tab w:val="left" w:pos="0"/>
                    </w:tabs>
                    <w:jc w:val="both"/>
                    <w:rPr>
                      <w:rFonts w:eastAsia="PMingLiU"/>
                      <w:lang w:eastAsia="zh-HK"/>
                    </w:rPr>
                  </w:pPr>
                  <w:r w:rsidRPr="00CB3EBD">
                    <w:rPr>
                      <w:rFonts w:eastAsia="PMingLiU"/>
                      <w:lang w:eastAsia="zh-HK"/>
                    </w:rPr>
                    <w:t>CES China Semiconductor Index</w:t>
                  </w:r>
                </w:p>
                <w:p w14:paraId="5004DD15" w14:textId="77777777" w:rsidR="00BF4D9C" w:rsidRPr="00CB3EBD" w:rsidRDefault="00BF4D9C" w:rsidP="00EE3C76">
                  <w:pPr>
                    <w:pStyle w:val="Tablecontent"/>
                    <w:numPr>
                      <w:ilvl w:val="1"/>
                      <w:numId w:val="36"/>
                    </w:numPr>
                    <w:tabs>
                      <w:tab w:val="left" w:pos="0"/>
                    </w:tabs>
                    <w:jc w:val="both"/>
                    <w:rPr>
                      <w:rFonts w:eastAsia="PMingLiU"/>
                      <w:lang w:eastAsia="zh-HK"/>
                    </w:rPr>
                  </w:pPr>
                  <w:r w:rsidRPr="00BF4D9C">
                    <w:rPr>
                      <w:rFonts w:eastAsia="PMingLiU"/>
                      <w:lang w:eastAsia="zh-HK"/>
                    </w:rPr>
                    <w:t>HKEX CNH Gold Futures – Excess Return Index</w:t>
                  </w:r>
                </w:p>
                <w:p w14:paraId="65A24518" w14:textId="77777777" w:rsidR="00BF4D9C" w:rsidRPr="00CB3EBD" w:rsidRDefault="00BF4D9C" w:rsidP="00EE3C76">
                  <w:pPr>
                    <w:pStyle w:val="Tablecontent"/>
                    <w:numPr>
                      <w:ilvl w:val="1"/>
                      <w:numId w:val="36"/>
                    </w:numPr>
                    <w:tabs>
                      <w:tab w:val="left" w:pos="0"/>
                    </w:tabs>
                    <w:jc w:val="both"/>
                    <w:rPr>
                      <w:rFonts w:eastAsia="PMingLiU"/>
                      <w:lang w:eastAsia="zh-HK"/>
                    </w:rPr>
                  </w:pPr>
                  <w:r w:rsidRPr="00BF4D9C">
                    <w:rPr>
                      <w:rFonts w:eastAsia="PMingLiU"/>
                      <w:lang w:eastAsia="zh-HK"/>
                    </w:rPr>
                    <w:t>HKEX CNH Gold Futures – Total Return Index</w:t>
                  </w:r>
                </w:p>
                <w:p w14:paraId="1D419B16" w14:textId="77777777" w:rsidR="00BF4D9C" w:rsidRPr="00CB3EBD" w:rsidRDefault="00BF4D9C" w:rsidP="00EE3C76">
                  <w:pPr>
                    <w:pStyle w:val="Tablecontent"/>
                    <w:numPr>
                      <w:ilvl w:val="1"/>
                      <w:numId w:val="36"/>
                    </w:numPr>
                    <w:tabs>
                      <w:tab w:val="left" w:pos="0"/>
                    </w:tabs>
                    <w:jc w:val="both"/>
                    <w:rPr>
                      <w:rFonts w:eastAsia="PMingLiU"/>
                      <w:lang w:eastAsia="zh-HK"/>
                    </w:rPr>
                  </w:pPr>
                  <w:r w:rsidRPr="00BF4D9C">
                    <w:rPr>
                      <w:rFonts w:eastAsia="PMingLiU"/>
                      <w:lang w:eastAsia="zh-HK"/>
                    </w:rPr>
                    <w:t>HKEX CNH Gold Futures – Spot Price Index</w:t>
                  </w:r>
                </w:p>
                <w:p w14:paraId="78E76E02" w14:textId="77777777" w:rsidR="00BF4D9C" w:rsidRPr="00CB3EBD" w:rsidRDefault="00BF4D9C" w:rsidP="00EE3C76">
                  <w:pPr>
                    <w:pStyle w:val="Tablecontent"/>
                    <w:numPr>
                      <w:ilvl w:val="1"/>
                      <w:numId w:val="36"/>
                    </w:numPr>
                    <w:tabs>
                      <w:tab w:val="left" w:pos="0"/>
                    </w:tabs>
                    <w:jc w:val="both"/>
                    <w:rPr>
                      <w:rFonts w:eastAsia="PMingLiU"/>
                      <w:lang w:eastAsia="zh-HK"/>
                    </w:rPr>
                  </w:pPr>
                  <w:r w:rsidRPr="00BF4D9C">
                    <w:rPr>
                      <w:rFonts w:eastAsia="PMingLiU"/>
                      <w:lang w:eastAsia="zh-HK"/>
                    </w:rPr>
                    <w:t>HKEX USD Gold Futures – Excess Return Index</w:t>
                  </w:r>
                </w:p>
                <w:p w14:paraId="61744CD1" w14:textId="77777777" w:rsidR="00BF4D9C" w:rsidRPr="00CB3EBD" w:rsidRDefault="00BF4D9C" w:rsidP="00EE3C76">
                  <w:pPr>
                    <w:pStyle w:val="Tablecontent"/>
                    <w:numPr>
                      <w:ilvl w:val="1"/>
                      <w:numId w:val="36"/>
                    </w:numPr>
                    <w:tabs>
                      <w:tab w:val="left" w:pos="0"/>
                    </w:tabs>
                    <w:jc w:val="both"/>
                    <w:rPr>
                      <w:rFonts w:eastAsia="PMingLiU"/>
                      <w:lang w:eastAsia="zh-HK"/>
                    </w:rPr>
                  </w:pPr>
                  <w:r w:rsidRPr="00BF4D9C">
                    <w:rPr>
                      <w:rFonts w:eastAsia="PMingLiU"/>
                      <w:lang w:eastAsia="zh-HK"/>
                    </w:rPr>
                    <w:t>HKEX USD Gold Futures – Total Return Index</w:t>
                  </w:r>
                </w:p>
                <w:p w14:paraId="45B3E523" w14:textId="77777777" w:rsidR="00BF4D9C" w:rsidRPr="00BF4D9C" w:rsidRDefault="00BF4D9C" w:rsidP="00EE3C76">
                  <w:pPr>
                    <w:pStyle w:val="Tablecontent"/>
                    <w:numPr>
                      <w:ilvl w:val="1"/>
                      <w:numId w:val="36"/>
                    </w:numPr>
                    <w:tabs>
                      <w:tab w:val="left" w:pos="0"/>
                    </w:tabs>
                    <w:jc w:val="both"/>
                    <w:rPr>
                      <w:rFonts w:eastAsia="PMingLiU"/>
                      <w:lang w:eastAsia="zh-HK"/>
                    </w:rPr>
                  </w:pPr>
                  <w:r w:rsidRPr="00BF4D9C">
                    <w:rPr>
                      <w:rFonts w:eastAsia="PMingLiU"/>
                      <w:lang w:eastAsia="zh-HK"/>
                    </w:rPr>
                    <w:t>HKEX USD Gold Futures – Spot Price Index</w:t>
                  </w:r>
                </w:p>
                <w:p w14:paraId="216A492E" w14:textId="77777777" w:rsidR="00BF4D9C" w:rsidRDefault="00BF4D9C" w:rsidP="00EE3C76">
                  <w:pPr>
                    <w:pStyle w:val="Tablecontent"/>
                    <w:tabs>
                      <w:tab w:val="left" w:pos="0"/>
                    </w:tabs>
                    <w:jc w:val="both"/>
                  </w:pPr>
                </w:p>
                <w:p w14:paraId="05863EE9" w14:textId="77777777" w:rsidR="00BF4D9C" w:rsidRPr="00BF4D9C" w:rsidRDefault="00BF4D9C" w:rsidP="00EE3C76">
                  <w:pPr>
                    <w:pStyle w:val="Tablecontent"/>
                    <w:tabs>
                      <w:tab w:val="left" w:pos="0"/>
                    </w:tabs>
                    <w:jc w:val="both"/>
                    <w:rPr>
                      <w:rFonts w:eastAsia="PMingLiU"/>
                      <w:lang w:eastAsia="zh-HK"/>
                    </w:rPr>
                  </w:pPr>
                  <w:r w:rsidRPr="00CD13DA">
                    <w:rPr>
                      <w:rFonts w:eastAsia="PMingLiU"/>
                      <w:b/>
                      <w:noProof/>
                      <w:color w:val="000000" w:themeColor="text1"/>
                      <w:lang w:val="en-GB" w:eastAsia="zh-TW"/>
                    </w:rPr>
                    <w:t>Change of System Operation Window</w:t>
                  </w:r>
                </w:p>
                <w:p w14:paraId="0A2811EB" w14:textId="77777777" w:rsidR="00BF4D9C" w:rsidRPr="00CB3EBD" w:rsidRDefault="00BF4D9C" w:rsidP="00EE3C76">
                  <w:pPr>
                    <w:pStyle w:val="Tablecontent"/>
                    <w:numPr>
                      <w:ilvl w:val="0"/>
                      <w:numId w:val="36"/>
                    </w:numPr>
                    <w:tabs>
                      <w:tab w:val="left" w:pos="0"/>
                    </w:tabs>
                    <w:ind w:left="204" w:hanging="204"/>
                    <w:jc w:val="both"/>
                    <w:rPr>
                      <w:rFonts w:eastAsia="PMingLiU"/>
                      <w:lang w:eastAsia="zh-HK"/>
                    </w:rPr>
                  </w:pPr>
                  <w:r w:rsidRPr="00BF4D9C">
                    <w:rPr>
                      <w:rFonts w:eastAsia="PMingLiU"/>
                      <w:lang w:eastAsia="zh-HK"/>
                    </w:rPr>
                    <w:t>Section 2.2.</w:t>
                  </w:r>
                  <w:r>
                    <w:rPr>
                      <w:rFonts w:eastAsia="PMingLiU"/>
                      <w:lang w:eastAsia="zh-HK"/>
                    </w:rPr>
                    <w:t>3, 2.2.4</w:t>
                  </w:r>
                  <w:r w:rsidRPr="00BF4D9C">
                    <w:rPr>
                      <w:rFonts w:eastAsia="PMingLiU"/>
                      <w:lang w:eastAsia="zh-HK"/>
                    </w:rPr>
                    <w:t xml:space="preserve"> –  Adjust OMD</w:t>
                  </w:r>
                  <w:r>
                    <w:rPr>
                      <w:rFonts w:eastAsia="PMingLiU"/>
                      <w:lang w:eastAsia="zh-HK"/>
                    </w:rPr>
                    <w:t>-C MMDH</w:t>
                  </w:r>
                  <w:r w:rsidRPr="00BF4D9C">
                    <w:rPr>
                      <w:rFonts w:eastAsia="PMingLiU"/>
                      <w:lang w:eastAsia="zh-HK"/>
                    </w:rPr>
                    <w:t xml:space="preserve"> shutdown time and </w:t>
                  </w:r>
                  <w:r>
                    <w:rPr>
                      <w:rFonts w:eastAsia="PMingLiU"/>
                      <w:lang w:eastAsia="zh-HK"/>
                    </w:rPr>
                    <w:t>the index messages transmission time</w:t>
                  </w:r>
                  <w:r w:rsidRPr="00BF4D9C">
                    <w:rPr>
                      <w:rFonts w:eastAsia="PMingLiU"/>
                      <w:lang w:eastAsia="zh-HK"/>
                    </w:rPr>
                    <w:t>.</w:t>
                  </w:r>
                </w:p>
              </w:tc>
            </w:tr>
          </w:tbl>
          <w:p w14:paraId="41B1FF53" w14:textId="77777777" w:rsidR="000D5B07" w:rsidRPr="00BF4D9C" w:rsidRDefault="000D5B07" w:rsidP="00656177">
            <w:pPr>
              <w:pStyle w:val="Tablecontent"/>
              <w:tabs>
                <w:tab w:val="left" w:pos="0"/>
              </w:tabs>
              <w:ind w:left="90" w:right="90"/>
              <w:jc w:val="both"/>
              <w:rPr>
                <w:rFonts w:eastAsia="PMingLiU"/>
                <w:color w:val="000000" w:themeColor="text1"/>
                <w:lang w:val="fr-FR" w:eastAsia="zh-HK"/>
              </w:rPr>
            </w:pPr>
          </w:p>
        </w:tc>
      </w:tr>
      <w:tr w:rsidR="00EE3C76" w:rsidRPr="00DF23E9" w14:paraId="5063B637" w14:textId="77777777" w:rsidTr="00EE3C76">
        <w:trPr>
          <w:cnfStyle w:val="000000100000" w:firstRow="0" w:lastRow="0" w:firstColumn="0" w:lastColumn="0" w:oddVBand="0" w:evenVBand="0" w:oddHBand="1" w:evenHBand="0" w:firstRowFirstColumn="0" w:firstRowLastColumn="0" w:lastRowFirstColumn="0" w:lastRowLastColumn="0"/>
          <w:trHeight w:val="1189"/>
        </w:trPr>
        <w:tc>
          <w:tcPr>
            <w:tcW w:w="1284" w:type="dxa"/>
            <w:vAlign w:val="top"/>
          </w:tcPr>
          <w:p w14:paraId="22E0D89B" w14:textId="76675470" w:rsidR="00EE3C76" w:rsidRPr="008D7E7F" w:rsidRDefault="00EE3C76" w:rsidP="00EE3C76">
            <w:pPr>
              <w:pStyle w:val="Tablecontent"/>
              <w:ind w:left="90" w:right="90"/>
              <w:jc w:val="center"/>
              <w:rPr>
                <w:lang w:val="en-GB"/>
              </w:rPr>
            </w:pPr>
            <w:r>
              <w:rPr>
                <w:lang w:val="en-GB"/>
              </w:rPr>
              <w:t>V1.25</w:t>
            </w:r>
          </w:p>
        </w:tc>
        <w:tc>
          <w:tcPr>
            <w:tcW w:w="1529" w:type="dxa"/>
            <w:vAlign w:val="top"/>
          </w:tcPr>
          <w:p w14:paraId="26E27C0A" w14:textId="2FDE8EB4" w:rsidR="00EE3C76" w:rsidRDefault="001A4C80" w:rsidP="00EE3C76">
            <w:pPr>
              <w:pStyle w:val="Tablecontent"/>
              <w:ind w:left="90" w:right="90"/>
              <w:jc w:val="center"/>
              <w:rPr>
                <w:rFonts w:eastAsia="PMingLiU"/>
                <w:lang w:val="en-GB" w:eastAsia="zh-TW"/>
              </w:rPr>
            </w:pPr>
            <w:r>
              <w:rPr>
                <w:rFonts w:eastAsia="PMingLiU" w:hint="eastAsia"/>
                <w:lang w:val="en-GB" w:eastAsia="zh-TW"/>
              </w:rPr>
              <w:t>19</w:t>
            </w:r>
            <w:r w:rsidR="00EE3C76">
              <w:rPr>
                <w:rFonts w:eastAsia="PMingLiU"/>
                <w:lang w:val="en-GB" w:eastAsia="zh-TW"/>
              </w:rPr>
              <w:t xml:space="preserve"> Jun 2019</w:t>
            </w:r>
          </w:p>
        </w:tc>
        <w:tc>
          <w:tcPr>
            <w:tcW w:w="7108" w:type="dxa"/>
            <w:vAlign w:val="top"/>
          </w:tcPr>
          <w:p w14:paraId="1ECA74D5" w14:textId="77777777" w:rsidR="00EE3C76" w:rsidRPr="00CB3EBD" w:rsidRDefault="00EE3C76" w:rsidP="00EE3C76">
            <w:pPr>
              <w:pStyle w:val="Tablecontent"/>
              <w:tabs>
                <w:tab w:val="left" w:pos="0"/>
              </w:tabs>
              <w:ind w:left="90" w:right="90"/>
              <w:jc w:val="both"/>
              <w:rPr>
                <w:rFonts w:eastAsia="PMingLiU"/>
                <w:noProof/>
                <w:lang w:val="en-GB" w:eastAsia="zh-TW"/>
              </w:rPr>
            </w:pPr>
            <w:r w:rsidRPr="00CB3EBD">
              <w:rPr>
                <w:rFonts w:eastAsia="PMingLiU"/>
                <w:lang w:val="en-GB" w:eastAsia="zh-HK"/>
              </w:rPr>
              <w:t>Revised Edition with the following updates</w:t>
            </w:r>
          </w:p>
          <w:tbl>
            <w:tblPr>
              <w:tblStyle w:val="TableGrid"/>
              <w:tblW w:w="6281" w:type="dxa"/>
              <w:jc w:val="center"/>
              <w:tblLook w:val="04A0" w:firstRow="1" w:lastRow="0" w:firstColumn="1" w:lastColumn="0" w:noHBand="0" w:noVBand="1"/>
            </w:tblPr>
            <w:tblGrid>
              <w:gridCol w:w="1276"/>
              <w:gridCol w:w="5005"/>
            </w:tblGrid>
            <w:tr w:rsidR="00EE3C76" w:rsidRPr="00AC68B6" w14:paraId="49638B2E" w14:textId="77777777" w:rsidTr="00EE3C76">
              <w:trPr>
                <w:jc w:val="center"/>
              </w:trPr>
              <w:tc>
                <w:tcPr>
                  <w:tcW w:w="1276" w:type="dxa"/>
                </w:tcPr>
                <w:p w14:paraId="57F0E013" w14:textId="77777777" w:rsidR="00EE3C76" w:rsidRPr="00AC68B6" w:rsidRDefault="00EE3C76" w:rsidP="00EE3C76">
                  <w:pPr>
                    <w:pStyle w:val="Tablecontent"/>
                    <w:tabs>
                      <w:tab w:val="left" w:pos="0"/>
                    </w:tabs>
                    <w:jc w:val="both"/>
                    <w:rPr>
                      <w:rFonts w:eastAsia="PMingLiU"/>
                      <w:b/>
                      <w:noProof/>
                      <w:lang w:val="en-GB" w:eastAsia="zh-TW"/>
                    </w:rPr>
                  </w:pPr>
                  <w:r w:rsidRPr="00AC68B6">
                    <w:rPr>
                      <w:rFonts w:eastAsia="PMingLiU"/>
                      <w:b/>
                      <w:noProof/>
                      <w:lang w:val="en-GB" w:eastAsia="zh-TW"/>
                    </w:rPr>
                    <w:t>Effective Date</w:t>
                  </w:r>
                </w:p>
              </w:tc>
              <w:tc>
                <w:tcPr>
                  <w:tcW w:w="5005" w:type="dxa"/>
                </w:tcPr>
                <w:p w14:paraId="4ED12ACB" w14:textId="77777777" w:rsidR="00EE3C76" w:rsidRPr="00AC68B6" w:rsidRDefault="00EE3C76" w:rsidP="00EE3C76">
                  <w:pPr>
                    <w:pStyle w:val="Tablecontent"/>
                    <w:tabs>
                      <w:tab w:val="left" w:pos="0"/>
                    </w:tabs>
                    <w:jc w:val="both"/>
                    <w:rPr>
                      <w:rFonts w:eastAsia="PMingLiU"/>
                      <w:b/>
                      <w:noProof/>
                      <w:lang w:val="en-GB" w:eastAsia="zh-TW"/>
                    </w:rPr>
                  </w:pPr>
                  <w:r w:rsidRPr="00AC68B6">
                    <w:rPr>
                      <w:rFonts w:eastAsia="PMingLiU"/>
                      <w:b/>
                      <w:noProof/>
                      <w:lang w:val="en-GB" w:eastAsia="zh-TW"/>
                    </w:rPr>
                    <w:t>Changes</w:t>
                  </w:r>
                </w:p>
              </w:tc>
            </w:tr>
            <w:tr w:rsidR="00EE3C76" w:rsidRPr="007941AF" w14:paraId="37332E75" w14:textId="77777777" w:rsidTr="00EE3C76">
              <w:trPr>
                <w:trHeight w:val="443"/>
                <w:jc w:val="center"/>
              </w:trPr>
              <w:tc>
                <w:tcPr>
                  <w:tcW w:w="1276" w:type="dxa"/>
                </w:tcPr>
                <w:p w14:paraId="0ADF50F6" w14:textId="0CCA95AD" w:rsidR="00EE3C76" w:rsidRDefault="00CD29CD" w:rsidP="00EE3C76">
                  <w:pPr>
                    <w:pStyle w:val="Tablecontent"/>
                    <w:tabs>
                      <w:tab w:val="left" w:pos="0"/>
                    </w:tabs>
                    <w:jc w:val="both"/>
                    <w:rPr>
                      <w:rFonts w:eastAsia="PMingLiU"/>
                      <w:noProof/>
                      <w:lang w:val="en-GB" w:eastAsia="zh-TW"/>
                    </w:rPr>
                  </w:pPr>
                  <w:r>
                    <w:rPr>
                      <w:rFonts w:eastAsia="PMingLiU"/>
                      <w:noProof/>
                      <w:color w:val="000000" w:themeColor="text1"/>
                      <w:lang w:val="en-GB" w:eastAsia="zh-TW"/>
                    </w:rPr>
                    <w:t>Immediate</w:t>
                  </w:r>
                </w:p>
              </w:tc>
              <w:tc>
                <w:tcPr>
                  <w:tcW w:w="5005" w:type="dxa"/>
                </w:tcPr>
                <w:p w14:paraId="34319A66" w14:textId="77777777" w:rsidR="00EE3C76" w:rsidRDefault="00EE3C76" w:rsidP="00EE3C76">
                  <w:pPr>
                    <w:pStyle w:val="Tablecontent"/>
                    <w:tabs>
                      <w:tab w:val="left" w:pos="0"/>
                    </w:tabs>
                    <w:jc w:val="both"/>
                    <w:rPr>
                      <w:rFonts w:eastAsia="PMingLiU"/>
                      <w:b/>
                      <w:noProof/>
                      <w:color w:val="000000" w:themeColor="text1"/>
                      <w:lang w:val="en-GB" w:eastAsia="zh-TW"/>
                    </w:rPr>
                  </w:pPr>
                  <w:r w:rsidRPr="005458CE">
                    <w:rPr>
                      <w:rFonts w:eastAsia="PMingLiU"/>
                      <w:b/>
                      <w:noProof/>
                      <w:color w:val="000000" w:themeColor="text1"/>
                      <w:lang w:val="en-GB" w:eastAsia="zh-TW"/>
                    </w:rPr>
                    <w:t>Introduction of Inline Warrant</w:t>
                  </w:r>
                  <w:r w:rsidRPr="005458CE">
                    <w:rPr>
                      <w:rFonts w:eastAsia="PMingLiU" w:hint="eastAsia"/>
                      <w:b/>
                      <w:noProof/>
                      <w:color w:val="000000" w:themeColor="text1"/>
                      <w:lang w:val="en-GB" w:eastAsia="zh-TW"/>
                    </w:rPr>
                    <w:t xml:space="preserve"> </w:t>
                  </w:r>
                </w:p>
                <w:p w14:paraId="6DFD1B43" w14:textId="735DFDB5" w:rsidR="00EE3C76" w:rsidRPr="000A3E70" w:rsidRDefault="00EE3C76" w:rsidP="00EE3C76">
                  <w:pPr>
                    <w:pStyle w:val="Tablecontent"/>
                    <w:numPr>
                      <w:ilvl w:val="0"/>
                      <w:numId w:val="36"/>
                    </w:numPr>
                    <w:tabs>
                      <w:tab w:val="left" w:pos="0"/>
                    </w:tabs>
                    <w:ind w:left="204" w:hanging="204"/>
                    <w:jc w:val="both"/>
                    <w:rPr>
                      <w:rFonts w:eastAsia="PMingLiU"/>
                      <w:noProof/>
                      <w:color w:val="000000" w:themeColor="text1"/>
                      <w:lang w:val="en-GB" w:eastAsia="zh-TW"/>
                    </w:rPr>
                  </w:pPr>
                  <w:r w:rsidRPr="006F5F6C">
                    <w:rPr>
                      <w:rFonts w:eastAsia="PMingLiU"/>
                      <w:noProof/>
                      <w:color w:val="000000" w:themeColor="text1"/>
                      <w:lang w:val="en-GB" w:eastAsia="zh-TW"/>
                    </w:rPr>
                    <w:t xml:space="preserve">Section 1.4 – </w:t>
                  </w:r>
                  <w:r w:rsidR="002D15FF">
                    <w:rPr>
                      <w:rFonts w:eastAsia="PMingLiU"/>
                      <w:noProof/>
                      <w:color w:val="000000" w:themeColor="text1"/>
                      <w:lang w:val="en-GB" w:eastAsia="zh-TW"/>
                    </w:rPr>
                    <w:t xml:space="preserve">Remove the </w:t>
                  </w:r>
                  <w:r w:rsidR="00782D4C" w:rsidRPr="00C26F5B">
                    <w:rPr>
                      <w:rFonts w:eastAsia="PMingLiU"/>
                      <w:noProof/>
                      <w:color w:val="000000" w:themeColor="text1"/>
                      <w:lang w:val="en-GB" w:eastAsia="zh-TW"/>
                    </w:rPr>
                    <w:t>instrument</w:t>
                  </w:r>
                  <w:r w:rsidR="002D15FF">
                    <w:rPr>
                      <w:rFonts w:eastAsia="PMingLiU"/>
                      <w:noProof/>
                      <w:color w:val="000000" w:themeColor="text1"/>
                      <w:lang w:val="en-GB" w:eastAsia="zh-TW"/>
                    </w:rPr>
                    <w:t xml:space="preserve"> list from this section</w:t>
                  </w:r>
                </w:p>
                <w:p w14:paraId="220BBBDF" w14:textId="77777777" w:rsidR="00EE3C76" w:rsidRPr="00C11134" w:rsidRDefault="00EE3C76" w:rsidP="00EE3C76">
                  <w:pPr>
                    <w:pStyle w:val="Tablecontent"/>
                    <w:numPr>
                      <w:ilvl w:val="0"/>
                      <w:numId w:val="36"/>
                    </w:numPr>
                    <w:tabs>
                      <w:tab w:val="left" w:pos="0"/>
                    </w:tabs>
                    <w:ind w:left="204" w:hanging="204"/>
                    <w:jc w:val="both"/>
                    <w:rPr>
                      <w:rFonts w:eastAsia="PMingLiU"/>
                      <w:b/>
                      <w:noProof/>
                      <w:color w:val="000000" w:themeColor="text1"/>
                      <w:lang w:val="en-GB" w:eastAsia="zh-TW"/>
                    </w:rPr>
                  </w:pPr>
                  <w:r w:rsidRPr="000A3E70">
                    <w:rPr>
                      <w:rFonts w:eastAsia="PMingLiU"/>
                      <w:color w:val="000000" w:themeColor="text1"/>
                      <w:lang w:eastAsia="zh-HK"/>
                    </w:rPr>
                    <w:t xml:space="preserve">Section 3.7.2 – Additional Product Type – 15 Warrant – Inline </w:t>
                  </w:r>
                  <w:r>
                    <w:t>Warrant</w:t>
                  </w:r>
                </w:p>
              </w:tc>
            </w:tr>
          </w:tbl>
          <w:p w14:paraId="59BD5B48" w14:textId="77777777" w:rsidR="00EE3C76" w:rsidRPr="00CB3EBD" w:rsidRDefault="00EE3C76" w:rsidP="00EE3C76">
            <w:pPr>
              <w:pStyle w:val="Tablecontent"/>
              <w:tabs>
                <w:tab w:val="left" w:pos="0"/>
              </w:tabs>
              <w:ind w:left="90" w:right="90"/>
              <w:jc w:val="both"/>
              <w:rPr>
                <w:rFonts w:eastAsia="PMingLiU"/>
                <w:lang w:val="en-GB" w:eastAsia="zh-HK"/>
              </w:rPr>
            </w:pPr>
          </w:p>
        </w:tc>
      </w:tr>
    </w:tbl>
    <w:p w14:paraId="3BD5D7EF" w14:textId="77777777" w:rsidR="00D10082" w:rsidRPr="007F634F" w:rsidRDefault="005266EB" w:rsidP="00D516E0">
      <w:pPr>
        <w:pStyle w:val="Titre1nonnumrot"/>
        <w:rPr>
          <w:lang w:val="fr-FR"/>
        </w:rPr>
      </w:pPr>
      <w:bookmarkStart w:id="2" w:name="_Toc320941235"/>
      <w:bookmarkStart w:id="3" w:name="_Toc508378716"/>
      <w:r w:rsidRPr="005266EB">
        <w:rPr>
          <w:lang w:val="fr-FR"/>
        </w:rPr>
        <w:lastRenderedPageBreak/>
        <w:t>Contents</w:t>
      </w:r>
      <w:bookmarkEnd w:id="2"/>
      <w:bookmarkEnd w:id="3"/>
    </w:p>
    <w:sdt>
      <w:sdtPr>
        <w:rPr>
          <w:rFonts w:ascii="Arial" w:eastAsiaTheme="minorEastAsia" w:hAnsi="Arial" w:cstheme="minorBidi"/>
          <w:b w:val="0"/>
          <w:bCs w:val="0"/>
          <w:color w:val="auto"/>
          <w:sz w:val="18"/>
          <w:szCs w:val="22"/>
          <w:lang w:val="fr-FR"/>
        </w:rPr>
        <w:id w:val="189557813"/>
        <w:docPartObj>
          <w:docPartGallery w:val="Table of Contents"/>
          <w:docPartUnique/>
        </w:docPartObj>
      </w:sdtPr>
      <w:sdtEndPr/>
      <w:sdtContent>
        <w:p w14:paraId="15C9CD75" w14:textId="77777777" w:rsidR="00352E7C" w:rsidRDefault="00352E7C">
          <w:pPr>
            <w:pStyle w:val="TOCHeading"/>
          </w:pPr>
        </w:p>
        <w:p w14:paraId="7B573BD9" w14:textId="5CA3875A" w:rsidR="00B67D0A" w:rsidRDefault="003637E4">
          <w:pPr>
            <w:pStyle w:val="TOC1"/>
            <w:rPr>
              <w:b w:val="0"/>
              <w:bCs w:val="0"/>
              <w:caps w:val="0"/>
              <w:noProof/>
              <w:sz w:val="22"/>
              <w:szCs w:val="22"/>
              <w:lang w:val="en-GB" w:eastAsia="zh-TW"/>
            </w:rPr>
          </w:pPr>
          <w:r>
            <w:fldChar w:fldCharType="begin"/>
          </w:r>
          <w:r w:rsidR="00352E7C">
            <w:instrText xml:space="preserve"> TOC \o "1-3" \h \z \u </w:instrText>
          </w:r>
          <w:r>
            <w:fldChar w:fldCharType="separate"/>
          </w:r>
          <w:hyperlink w:anchor="_Toc508378715" w:history="1">
            <w:r w:rsidR="00B67D0A" w:rsidRPr="00E76FD9">
              <w:rPr>
                <w:rStyle w:val="Hyperlink"/>
                <w:noProof/>
              </w:rPr>
              <w:t>Document History</w:t>
            </w:r>
            <w:r w:rsidR="00B67D0A">
              <w:rPr>
                <w:noProof/>
                <w:webHidden/>
              </w:rPr>
              <w:tab/>
            </w:r>
            <w:r w:rsidR="00B67D0A">
              <w:rPr>
                <w:noProof/>
                <w:webHidden/>
              </w:rPr>
              <w:fldChar w:fldCharType="begin"/>
            </w:r>
            <w:r w:rsidR="00B67D0A">
              <w:rPr>
                <w:noProof/>
                <w:webHidden/>
              </w:rPr>
              <w:instrText xml:space="preserve"> PAGEREF _Toc508378715 \h </w:instrText>
            </w:r>
            <w:r w:rsidR="00B67D0A">
              <w:rPr>
                <w:noProof/>
                <w:webHidden/>
              </w:rPr>
            </w:r>
            <w:r w:rsidR="00B67D0A">
              <w:rPr>
                <w:noProof/>
                <w:webHidden/>
              </w:rPr>
              <w:fldChar w:fldCharType="separate"/>
            </w:r>
            <w:r w:rsidR="00B7249B">
              <w:rPr>
                <w:noProof/>
                <w:webHidden/>
              </w:rPr>
              <w:t>2</w:t>
            </w:r>
            <w:r w:rsidR="00B67D0A">
              <w:rPr>
                <w:noProof/>
                <w:webHidden/>
              </w:rPr>
              <w:fldChar w:fldCharType="end"/>
            </w:r>
          </w:hyperlink>
        </w:p>
        <w:p w14:paraId="5C9FFDEC" w14:textId="7AF25D3D" w:rsidR="00B67D0A" w:rsidRDefault="00B7249B">
          <w:pPr>
            <w:pStyle w:val="TOC1"/>
            <w:rPr>
              <w:b w:val="0"/>
              <w:bCs w:val="0"/>
              <w:caps w:val="0"/>
              <w:noProof/>
              <w:sz w:val="22"/>
              <w:szCs w:val="22"/>
              <w:lang w:val="en-GB" w:eastAsia="zh-TW"/>
            </w:rPr>
          </w:pPr>
          <w:hyperlink w:anchor="_Toc508378716" w:history="1">
            <w:r w:rsidR="00B67D0A" w:rsidRPr="00E76FD9">
              <w:rPr>
                <w:rStyle w:val="Hyperlink"/>
                <w:noProof/>
              </w:rPr>
              <w:t>Contents</w:t>
            </w:r>
            <w:r w:rsidR="00B67D0A">
              <w:rPr>
                <w:noProof/>
                <w:webHidden/>
              </w:rPr>
              <w:tab/>
            </w:r>
            <w:r w:rsidR="00B67D0A">
              <w:rPr>
                <w:noProof/>
                <w:webHidden/>
              </w:rPr>
              <w:fldChar w:fldCharType="begin"/>
            </w:r>
            <w:r w:rsidR="00B67D0A">
              <w:rPr>
                <w:noProof/>
                <w:webHidden/>
              </w:rPr>
              <w:instrText xml:space="preserve"> PAGEREF _Toc508378716 \h </w:instrText>
            </w:r>
            <w:r w:rsidR="00B67D0A">
              <w:rPr>
                <w:noProof/>
                <w:webHidden/>
              </w:rPr>
            </w:r>
            <w:r w:rsidR="00B67D0A">
              <w:rPr>
                <w:noProof/>
                <w:webHidden/>
              </w:rPr>
              <w:fldChar w:fldCharType="separate"/>
            </w:r>
            <w:r>
              <w:rPr>
                <w:noProof/>
                <w:webHidden/>
              </w:rPr>
              <w:t>7</w:t>
            </w:r>
            <w:r w:rsidR="00B67D0A">
              <w:rPr>
                <w:noProof/>
                <w:webHidden/>
              </w:rPr>
              <w:fldChar w:fldCharType="end"/>
            </w:r>
          </w:hyperlink>
        </w:p>
        <w:p w14:paraId="00DD3DF3" w14:textId="1235FFC8" w:rsidR="00B67D0A" w:rsidRDefault="00B7249B">
          <w:pPr>
            <w:pStyle w:val="TOC1"/>
            <w:rPr>
              <w:b w:val="0"/>
              <w:bCs w:val="0"/>
              <w:caps w:val="0"/>
              <w:noProof/>
              <w:sz w:val="22"/>
              <w:szCs w:val="22"/>
              <w:lang w:val="en-GB" w:eastAsia="zh-TW"/>
            </w:rPr>
          </w:pPr>
          <w:hyperlink w:anchor="_Toc508378717" w:history="1">
            <w:r w:rsidR="00B67D0A" w:rsidRPr="00E76FD9">
              <w:rPr>
                <w:rStyle w:val="Hyperlink"/>
                <w:rFonts w:ascii="Arial" w:hAnsi="Arial"/>
                <w:noProof/>
              </w:rPr>
              <w:t>1.</w:t>
            </w:r>
            <w:r w:rsidR="00B67D0A">
              <w:rPr>
                <w:b w:val="0"/>
                <w:bCs w:val="0"/>
                <w:caps w:val="0"/>
                <w:noProof/>
                <w:sz w:val="22"/>
                <w:szCs w:val="22"/>
                <w:lang w:val="en-GB" w:eastAsia="zh-TW"/>
              </w:rPr>
              <w:tab/>
            </w:r>
            <w:r w:rsidR="00B67D0A" w:rsidRPr="00E76FD9">
              <w:rPr>
                <w:rStyle w:val="Hyperlink"/>
                <w:noProof/>
              </w:rPr>
              <w:t>Introduction</w:t>
            </w:r>
            <w:r w:rsidR="00B67D0A">
              <w:rPr>
                <w:noProof/>
                <w:webHidden/>
              </w:rPr>
              <w:tab/>
            </w:r>
            <w:r w:rsidR="00B67D0A">
              <w:rPr>
                <w:noProof/>
                <w:webHidden/>
              </w:rPr>
              <w:fldChar w:fldCharType="begin"/>
            </w:r>
            <w:r w:rsidR="00B67D0A">
              <w:rPr>
                <w:noProof/>
                <w:webHidden/>
              </w:rPr>
              <w:instrText xml:space="preserve"> PAGEREF _Toc508378717 \h </w:instrText>
            </w:r>
            <w:r w:rsidR="00B67D0A">
              <w:rPr>
                <w:noProof/>
                <w:webHidden/>
              </w:rPr>
            </w:r>
            <w:r w:rsidR="00B67D0A">
              <w:rPr>
                <w:noProof/>
                <w:webHidden/>
              </w:rPr>
              <w:fldChar w:fldCharType="separate"/>
            </w:r>
            <w:r>
              <w:rPr>
                <w:noProof/>
                <w:webHidden/>
              </w:rPr>
              <w:t>9</w:t>
            </w:r>
            <w:r w:rsidR="00B67D0A">
              <w:rPr>
                <w:noProof/>
                <w:webHidden/>
              </w:rPr>
              <w:fldChar w:fldCharType="end"/>
            </w:r>
          </w:hyperlink>
        </w:p>
        <w:p w14:paraId="429E4661" w14:textId="3A60B5E9" w:rsidR="00B67D0A" w:rsidRDefault="00B7249B">
          <w:pPr>
            <w:pStyle w:val="TOC2"/>
            <w:rPr>
              <w:smallCaps w:val="0"/>
              <w:noProof/>
              <w:sz w:val="22"/>
              <w:szCs w:val="22"/>
              <w:lang w:val="en-GB" w:eastAsia="zh-TW"/>
            </w:rPr>
          </w:pPr>
          <w:hyperlink w:anchor="_Toc508378718" w:history="1">
            <w:r w:rsidR="00B67D0A" w:rsidRPr="00E76FD9">
              <w:rPr>
                <w:rStyle w:val="Hyperlink"/>
                <w:noProof/>
                <w:lang w:val="en-US"/>
              </w:rPr>
              <w:t>1.1</w:t>
            </w:r>
            <w:r w:rsidR="00B67D0A">
              <w:rPr>
                <w:smallCaps w:val="0"/>
                <w:noProof/>
                <w:sz w:val="22"/>
                <w:szCs w:val="22"/>
                <w:lang w:val="en-GB" w:eastAsia="zh-TW"/>
              </w:rPr>
              <w:tab/>
            </w:r>
            <w:r w:rsidR="00B67D0A" w:rsidRPr="00E76FD9">
              <w:rPr>
                <w:rStyle w:val="Hyperlink"/>
                <w:noProof/>
                <w:lang w:val="en-US"/>
              </w:rPr>
              <w:t>Purpose</w:t>
            </w:r>
            <w:r w:rsidR="00B67D0A">
              <w:rPr>
                <w:noProof/>
                <w:webHidden/>
              </w:rPr>
              <w:tab/>
            </w:r>
            <w:r w:rsidR="00B67D0A">
              <w:rPr>
                <w:noProof/>
                <w:webHidden/>
              </w:rPr>
              <w:fldChar w:fldCharType="begin"/>
            </w:r>
            <w:r w:rsidR="00B67D0A">
              <w:rPr>
                <w:noProof/>
                <w:webHidden/>
              </w:rPr>
              <w:instrText xml:space="preserve"> PAGEREF _Toc508378718 \h </w:instrText>
            </w:r>
            <w:r w:rsidR="00B67D0A">
              <w:rPr>
                <w:noProof/>
                <w:webHidden/>
              </w:rPr>
            </w:r>
            <w:r w:rsidR="00B67D0A">
              <w:rPr>
                <w:noProof/>
                <w:webHidden/>
              </w:rPr>
              <w:fldChar w:fldCharType="separate"/>
            </w:r>
            <w:r>
              <w:rPr>
                <w:noProof/>
                <w:webHidden/>
              </w:rPr>
              <w:t>9</w:t>
            </w:r>
            <w:r w:rsidR="00B67D0A">
              <w:rPr>
                <w:noProof/>
                <w:webHidden/>
              </w:rPr>
              <w:fldChar w:fldCharType="end"/>
            </w:r>
          </w:hyperlink>
        </w:p>
        <w:p w14:paraId="4CFECC6F" w14:textId="5996926A" w:rsidR="00B67D0A" w:rsidRDefault="00B7249B">
          <w:pPr>
            <w:pStyle w:val="TOC2"/>
            <w:rPr>
              <w:smallCaps w:val="0"/>
              <w:noProof/>
              <w:sz w:val="22"/>
              <w:szCs w:val="22"/>
              <w:lang w:val="en-GB" w:eastAsia="zh-TW"/>
            </w:rPr>
          </w:pPr>
          <w:hyperlink w:anchor="_Toc508378719" w:history="1">
            <w:r w:rsidR="00B67D0A" w:rsidRPr="00E76FD9">
              <w:rPr>
                <w:rStyle w:val="Hyperlink"/>
                <w:noProof/>
                <w:lang w:val="en-US"/>
              </w:rPr>
              <w:t>1.2</w:t>
            </w:r>
            <w:r w:rsidR="00B67D0A">
              <w:rPr>
                <w:smallCaps w:val="0"/>
                <w:noProof/>
                <w:sz w:val="22"/>
                <w:szCs w:val="22"/>
                <w:lang w:val="en-GB" w:eastAsia="zh-TW"/>
              </w:rPr>
              <w:tab/>
            </w:r>
            <w:r w:rsidR="00B67D0A" w:rsidRPr="00E76FD9">
              <w:rPr>
                <w:rStyle w:val="Hyperlink"/>
                <w:noProof/>
                <w:lang w:val="en-US"/>
              </w:rPr>
              <w:t>Reading guide</w:t>
            </w:r>
            <w:r w:rsidR="00B67D0A">
              <w:rPr>
                <w:noProof/>
                <w:webHidden/>
              </w:rPr>
              <w:tab/>
            </w:r>
            <w:r w:rsidR="00B67D0A">
              <w:rPr>
                <w:noProof/>
                <w:webHidden/>
              </w:rPr>
              <w:fldChar w:fldCharType="begin"/>
            </w:r>
            <w:r w:rsidR="00B67D0A">
              <w:rPr>
                <w:noProof/>
                <w:webHidden/>
              </w:rPr>
              <w:instrText xml:space="preserve"> PAGEREF _Toc508378719 \h </w:instrText>
            </w:r>
            <w:r w:rsidR="00B67D0A">
              <w:rPr>
                <w:noProof/>
                <w:webHidden/>
              </w:rPr>
            </w:r>
            <w:r w:rsidR="00B67D0A">
              <w:rPr>
                <w:noProof/>
                <w:webHidden/>
              </w:rPr>
              <w:fldChar w:fldCharType="separate"/>
            </w:r>
            <w:r>
              <w:rPr>
                <w:noProof/>
                <w:webHidden/>
              </w:rPr>
              <w:t>9</w:t>
            </w:r>
            <w:r w:rsidR="00B67D0A">
              <w:rPr>
                <w:noProof/>
                <w:webHidden/>
              </w:rPr>
              <w:fldChar w:fldCharType="end"/>
            </w:r>
          </w:hyperlink>
        </w:p>
        <w:p w14:paraId="65F5916B" w14:textId="2AD08F56" w:rsidR="00B67D0A" w:rsidRDefault="00B7249B">
          <w:pPr>
            <w:pStyle w:val="TOC2"/>
            <w:rPr>
              <w:smallCaps w:val="0"/>
              <w:noProof/>
              <w:sz w:val="22"/>
              <w:szCs w:val="22"/>
              <w:lang w:val="en-GB" w:eastAsia="zh-TW"/>
            </w:rPr>
          </w:pPr>
          <w:hyperlink w:anchor="_Toc508378720" w:history="1">
            <w:r w:rsidR="00B67D0A" w:rsidRPr="00E76FD9">
              <w:rPr>
                <w:rStyle w:val="Hyperlink"/>
                <w:noProof/>
                <w:lang w:val="en-US"/>
              </w:rPr>
              <w:t>1.3</w:t>
            </w:r>
            <w:r w:rsidR="00B67D0A">
              <w:rPr>
                <w:smallCaps w:val="0"/>
                <w:noProof/>
                <w:sz w:val="22"/>
                <w:szCs w:val="22"/>
                <w:lang w:val="en-GB" w:eastAsia="zh-TW"/>
              </w:rPr>
              <w:tab/>
            </w:r>
            <w:r w:rsidR="00B67D0A" w:rsidRPr="00E76FD9">
              <w:rPr>
                <w:rStyle w:val="Hyperlink"/>
                <w:noProof/>
                <w:lang w:val="en-US"/>
              </w:rPr>
              <w:t>Summary Table</w:t>
            </w:r>
            <w:r w:rsidR="00B67D0A">
              <w:rPr>
                <w:noProof/>
                <w:webHidden/>
              </w:rPr>
              <w:tab/>
            </w:r>
            <w:r w:rsidR="00B67D0A">
              <w:rPr>
                <w:noProof/>
                <w:webHidden/>
              </w:rPr>
              <w:fldChar w:fldCharType="begin"/>
            </w:r>
            <w:r w:rsidR="00B67D0A">
              <w:rPr>
                <w:noProof/>
                <w:webHidden/>
              </w:rPr>
              <w:instrText xml:space="preserve"> PAGEREF _Toc508378720 \h </w:instrText>
            </w:r>
            <w:r w:rsidR="00B67D0A">
              <w:rPr>
                <w:noProof/>
                <w:webHidden/>
              </w:rPr>
            </w:r>
            <w:r w:rsidR="00B67D0A">
              <w:rPr>
                <w:noProof/>
                <w:webHidden/>
              </w:rPr>
              <w:fldChar w:fldCharType="separate"/>
            </w:r>
            <w:r>
              <w:rPr>
                <w:noProof/>
                <w:webHidden/>
              </w:rPr>
              <w:t>9</w:t>
            </w:r>
            <w:r w:rsidR="00B67D0A">
              <w:rPr>
                <w:noProof/>
                <w:webHidden/>
              </w:rPr>
              <w:fldChar w:fldCharType="end"/>
            </w:r>
          </w:hyperlink>
        </w:p>
        <w:p w14:paraId="18D8A092" w14:textId="0D0A5B78" w:rsidR="00B67D0A" w:rsidRDefault="00B7249B">
          <w:pPr>
            <w:pStyle w:val="TOC2"/>
            <w:rPr>
              <w:smallCaps w:val="0"/>
              <w:noProof/>
              <w:sz w:val="22"/>
              <w:szCs w:val="22"/>
              <w:lang w:val="en-GB" w:eastAsia="zh-TW"/>
            </w:rPr>
          </w:pPr>
          <w:hyperlink w:anchor="_Toc508378721" w:history="1">
            <w:r w:rsidR="00B67D0A" w:rsidRPr="00E76FD9">
              <w:rPr>
                <w:rStyle w:val="Hyperlink"/>
                <w:noProof/>
                <w:lang w:val="en-US"/>
              </w:rPr>
              <w:t>1.4</w:t>
            </w:r>
            <w:r w:rsidR="00B67D0A">
              <w:rPr>
                <w:smallCaps w:val="0"/>
                <w:noProof/>
                <w:sz w:val="22"/>
                <w:szCs w:val="22"/>
                <w:lang w:val="en-GB" w:eastAsia="zh-TW"/>
              </w:rPr>
              <w:tab/>
            </w:r>
            <w:r w:rsidR="00B67D0A" w:rsidRPr="00E76FD9">
              <w:rPr>
                <w:rStyle w:val="Hyperlink"/>
                <w:noProof/>
                <w:lang w:val="en-US"/>
              </w:rPr>
              <w:t>Scope of Information</w:t>
            </w:r>
            <w:r w:rsidR="00B67D0A">
              <w:rPr>
                <w:noProof/>
                <w:webHidden/>
              </w:rPr>
              <w:tab/>
            </w:r>
            <w:r w:rsidR="00B67D0A">
              <w:rPr>
                <w:noProof/>
                <w:webHidden/>
              </w:rPr>
              <w:fldChar w:fldCharType="begin"/>
            </w:r>
            <w:r w:rsidR="00B67D0A">
              <w:rPr>
                <w:noProof/>
                <w:webHidden/>
              </w:rPr>
              <w:instrText xml:space="preserve"> PAGEREF _Toc508378721 \h </w:instrText>
            </w:r>
            <w:r w:rsidR="00B67D0A">
              <w:rPr>
                <w:noProof/>
                <w:webHidden/>
              </w:rPr>
            </w:r>
            <w:r w:rsidR="00B67D0A">
              <w:rPr>
                <w:noProof/>
                <w:webHidden/>
              </w:rPr>
              <w:fldChar w:fldCharType="separate"/>
            </w:r>
            <w:r>
              <w:rPr>
                <w:noProof/>
                <w:webHidden/>
              </w:rPr>
              <w:t>10</w:t>
            </w:r>
            <w:r w:rsidR="00B67D0A">
              <w:rPr>
                <w:noProof/>
                <w:webHidden/>
              </w:rPr>
              <w:fldChar w:fldCharType="end"/>
            </w:r>
          </w:hyperlink>
        </w:p>
        <w:p w14:paraId="4994CDB1" w14:textId="4DC294A4" w:rsidR="00B67D0A" w:rsidRDefault="00B7249B">
          <w:pPr>
            <w:pStyle w:val="TOC1"/>
            <w:rPr>
              <w:b w:val="0"/>
              <w:bCs w:val="0"/>
              <w:caps w:val="0"/>
              <w:noProof/>
              <w:sz w:val="22"/>
              <w:szCs w:val="22"/>
              <w:lang w:val="en-GB" w:eastAsia="zh-TW"/>
            </w:rPr>
          </w:pPr>
          <w:hyperlink w:anchor="_Toc508378722" w:history="1">
            <w:r w:rsidR="00B67D0A" w:rsidRPr="00E76FD9">
              <w:rPr>
                <w:rStyle w:val="Hyperlink"/>
                <w:rFonts w:ascii="Arial" w:hAnsi="Arial"/>
                <w:noProof/>
              </w:rPr>
              <w:t>2.</w:t>
            </w:r>
            <w:r w:rsidR="00B67D0A">
              <w:rPr>
                <w:b w:val="0"/>
                <w:bCs w:val="0"/>
                <w:caps w:val="0"/>
                <w:noProof/>
                <w:sz w:val="22"/>
                <w:szCs w:val="22"/>
                <w:lang w:val="en-GB" w:eastAsia="zh-TW"/>
              </w:rPr>
              <w:tab/>
            </w:r>
            <w:r w:rsidR="00B67D0A" w:rsidRPr="00E76FD9">
              <w:rPr>
                <w:rStyle w:val="Hyperlink"/>
                <w:noProof/>
              </w:rPr>
              <w:t>System Overview</w:t>
            </w:r>
            <w:r w:rsidR="00B67D0A">
              <w:rPr>
                <w:noProof/>
                <w:webHidden/>
              </w:rPr>
              <w:tab/>
            </w:r>
            <w:r w:rsidR="00B67D0A">
              <w:rPr>
                <w:noProof/>
                <w:webHidden/>
              </w:rPr>
              <w:fldChar w:fldCharType="begin"/>
            </w:r>
            <w:r w:rsidR="00B67D0A">
              <w:rPr>
                <w:noProof/>
                <w:webHidden/>
              </w:rPr>
              <w:instrText xml:space="preserve"> PAGEREF _Toc508378722 \h </w:instrText>
            </w:r>
            <w:r w:rsidR="00B67D0A">
              <w:rPr>
                <w:noProof/>
                <w:webHidden/>
              </w:rPr>
            </w:r>
            <w:r w:rsidR="00B67D0A">
              <w:rPr>
                <w:noProof/>
                <w:webHidden/>
              </w:rPr>
              <w:fldChar w:fldCharType="separate"/>
            </w:r>
            <w:r>
              <w:rPr>
                <w:noProof/>
                <w:webHidden/>
              </w:rPr>
              <w:t>11</w:t>
            </w:r>
            <w:r w:rsidR="00B67D0A">
              <w:rPr>
                <w:noProof/>
                <w:webHidden/>
              </w:rPr>
              <w:fldChar w:fldCharType="end"/>
            </w:r>
          </w:hyperlink>
        </w:p>
        <w:p w14:paraId="6CA3D22B" w14:textId="288E74CB" w:rsidR="00B67D0A" w:rsidRDefault="00B7249B">
          <w:pPr>
            <w:pStyle w:val="TOC2"/>
            <w:rPr>
              <w:smallCaps w:val="0"/>
              <w:noProof/>
              <w:sz w:val="22"/>
              <w:szCs w:val="22"/>
              <w:lang w:val="en-GB" w:eastAsia="zh-TW"/>
            </w:rPr>
          </w:pPr>
          <w:hyperlink w:anchor="_Toc508378723" w:history="1">
            <w:r w:rsidR="00B67D0A" w:rsidRPr="00E76FD9">
              <w:rPr>
                <w:rStyle w:val="Hyperlink"/>
                <w:noProof/>
                <w:lang w:val="en-GB"/>
              </w:rPr>
              <w:t>2.1</w:t>
            </w:r>
            <w:r w:rsidR="00B67D0A">
              <w:rPr>
                <w:smallCaps w:val="0"/>
                <w:noProof/>
                <w:sz w:val="22"/>
                <w:szCs w:val="22"/>
                <w:lang w:val="en-GB" w:eastAsia="zh-TW"/>
              </w:rPr>
              <w:tab/>
            </w:r>
            <w:r w:rsidR="00B67D0A" w:rsidRPr="00E76FD9">
              <w:rPr>
                <w:rStyle w:val="Hyperlink"/>
                <w:noProof/>
                <w:lang w:val="en-GB"/>
              </w:rPr>
              <w:t>Scope</w:t>
            </w:r>
            <w:r w:rsidR="00B67D0A">
              <w:rPr>
                <w:noProof/>
                <w:webHidden/>
              </w:rPr>
              <w:tab/>
            </w:r>
            <w:r w:rsidR="00B67D0A">
              <w:rPr>
                <w:noProof/>
                <w:webHidden/>
              </w:rPr>
              <w:fldChar w:fldCharType="begin"/>
            </w:r>
            <w:r w:rsidR="00B67D0A">
              <w:rPr>
                <w:noProof/>
                <w:webHidden/>
              </w:rPr>
              <w:instrText xml:space="preserve"> PAGEREF _Toc508378723 \h </w:instrText>
            </w:r>
            <w:r w:rsidR="00B67D0A">
              <w:rPr>
                <w:noProof/>
                <w:webHidden/>
              </w:rPr>
            </w:r>
            <w:r w:rsidR="00B67D0A">
              <w:rPr>
                <w:noProof/>
                <w:webHidden/>
              </w:rPr>
              <w:fldChar w:fldCharType="separate"/>
            </w:r>
            <w:r>
              <w:rPr>
                <w:noProof/>
                <w:webHidden/>
              </w:rPr>
              <w:t>11</w:t>
            </w:r>
            <w:r w:rsidR="00B67D0A">
              <w:rPr>
                <w:noProof/>
                <w:webHidden/>
              </w:rPr>
              <w:fldChar w:fldCharType="end"/>
            </w:r>
          </w:hyperlink>
        </w:p>
        <w:p w14:paraId="63C2B7C7" w14:textId="72353817" w:rsidR="00B67D0A" w:rsidRDefault="00B7249B">
          <w:pPr>
            <w:pStyle w:val="TOC3"/>
            <w:rPr>
              <w:i w:val="0"/>
              <w:iCs w:val="0"/>
              <w:noProof/>
              <w:sz w:val="22"/>
              <w:szCs w:val="22"/>
              <w:lang w:val="en-GB" w:eastAsia="zh-TW"/>
            </w:rPr>
          </w:pPr>
          <w:hyperlink w:anchor="_Toc508378724" w:history="1">
            <w:r w:rsidR="00B67D0A" w:rsidRPr="00E76FD9">
              <w:rPr>
                <w:rStyle w:val="Hyperlink"/>
                <w:noProof/>
                <w:lang w:val="en-GB"/>
              </w:rPr>
              <w:t>2.1.1</w:t>
            </w:r>
            <w:r w:rsidR="00B67D0A">
              <w:rPr>
                <w:i w:val="0"/>
                <w:iCs w:val="0"/>
                <w:noProof/>
                <w:sz w:val="22"/>
                <w:szCs w:val="22"/>
                <w:lang w:val="en-GB" w:eastAsia="zh-TW"/>
              </w:rPr>
              <w:tab/>
            </w:r>
            <w:r w:rsidR="00B67D0A" w:rsidRPr="00E76FD9">
              <w:rPr>
                <w:rStyle w:val="Hyperlink"/>
                <w:noProof/>
                <w:lang w:val="en-GB"/>
              </w:rPr>
              <w:t>TCP Protocol</w:t>
            </w:r>
            <w:r w:rsidR="00B67D0A">
              <w:rPr>
                <w:noProof/>
                <w:webHidden/>
              </w:rPr>
              <w:tab/>
            </w:r>
            <w:r w:rsidR="00B67D0A">
              <w:rPr>
                <w:noProof/>
                <w:webHidden/>
              </w:rPr>
              <w:fldChar w:fldCharType="begin"/>
            </w:r>
            <w:r w:rsidR="00B67D0A">
              <w:rPr>
                <w:noProof/>
                <w:webHidden/>
              </w:rPr>
              <w:instrText xml:space="preserve"> PAGEREF _Toc508378724 \h </w:instrText>
            </w:r>
            <w:r w:rsidR="00B67D0A">
              <w:rPr>
                <w:noProof/>
                <w:webHidden/>
              </w:rPr>
            </w:r>
            <w:r w:rsidR="00B67D0A">
              <w:rPr>
                <w:noProof/>
                <w:webHidden/>
              </w:rPr>
              <w:fldChar w:fldCharType="separate"/>
            </w:r>
            <w:r>
              <w:rPr>
                <w:noProof/>
                <w:webHidden/>
              </w:rPr>
              <w:t>11</w:t>
            </w:r>
            <w:r w:rsidR="00B67D0A">
              <w:rPr>
                <w:noProof/>
                <w:webHidden/>
              </w:rPr>
              <w:fldChar w:fldCharType="end"/>
            </w:r>
          </w:hyperlink>
        </w:p>
        <w:p w14:paraId="40112662" w14:textId="1B460E72" w:rsidR="00B67D0A" w:rsidRDefault="00B7249B">
          <w:pPr>
            <w:pStyle w:val="TOC3"/>
            <w:rPr>
              <w:i w:val="0"/>
              <w:iCs w:val="0"/>
              <w:noProof/>
              <w:sz w:val="22"/>
              <w:szCs w:val="22"/>
              <w:lang w:val="en-GB" w:eastAsia="zh-TW"/>
            </w:rPr>
          </w:pPr>
          <w:hyperlink w:anchor="_Toc508378725" w:history="1">
            <w:r w:rsidR="00B67D0A" w:rsidRPr="00E76FD9">
              <w:rPr>
                <w:rStyle w:val="Hyperlink"/>
                <w:noProof/>
                <w:lang w:val="en-GB"/>
              </w:rPr>
              <w:t>2.1.2</w:t>
            </w:r>
            <w:r w:rsidR="00B67D0A">
              <w:rPr>
                <w:i w:val="0"/>
                <w:iCs w:val="0"/>
                <w:noProof/>
                <w:sz w:val="22"/>
                <w:szCs w:val="22"/>
                <w:lang w:val="en-GB" w:eastAsia="zh-TW"/>
              </w:rPr>
              <w:tab/>
            </w:r>
            <w:r w:rsidR="00B67D0A" w:rsidRPr="00E76FD9">
              <w:rPr>
                <w:rStyle w:val="Hyperlink"/>
                <w:noProof/>
                <w:lang w:val="en-GB"/>
              </w:rPr>
              <w:t>Connection Options</w:t>
            </w:r>
            <w:r w:rsidR="00B67D0A">
              <w:rPr>
                <w:noProof/>
                <w:webHidden/>
              </w:rPr>
              <w:tab/>
            </w:r>
            <w:r w:rsidR="00B67D0A">
              <w:rPr>
                <w:noProof/>
                <w:webHidden/>
              </w:rPr>
              <w:fldChar w:fldCharType="begin"/>
            </w:r>
            <w:r w:rsidR="00B67D0A">
              <w:rPr>
                <w:noProof/>
                <w:webHidden/>
              </w:rPr>
              <w:instrText xml:space="preserve"> PAGEREF _Toc508378725 \h </w:instrText>
            </w:r>
            <w:r w:rsidR="00B67D0A">
              <w:rPr>
                <w:noProof/>
                <w:webHidden/>
              </w:rPr>
            </w:r>
            <w:r w:rsidR="00B67D0A">
              <w:rPr>
                <w:noProof/>
                <w:webHidden/>
              </w:rPr>
              <w:fldChar w:fldCharType="separate"/>
            </w:r>
            <w:r>
              <w:rPr>
                <w:noProof/>
                <w:webHidden/>
              </w:rPr>
              <w:t>11</w:t>
            </w:r>
            <w:r w:rsidR="00B67D0A">
              <w:rPr>
                <w:noProof/>
                <w:webHidden/>
              </w:rPr>
              <w:fldChar w:fldCharType="end"/>
            </w:r>
          </w:hyperlink>
        </w:p>
        <w:p w14:paraId="6CFA5650" w14:textId="76FBCBFF" w:rsidR="00B67D0A" w:rsidRDefault="00B7249B">
          <w:pPr>
            <w:pStyle w:val="TOC3"/>
            <w:rPr>
              <w:i w:val="0"/>
              <w:iCs w:val="0"/>
              <w:noProof/>
              <w:sz w:val="22"/>
              <w:szCs w:val="22"/>
              <w:lang w:val="en-GB" w:eastAsia="zh-TW"/>
            </w:rPr>
          </w:pPr>
          <w:hyperlink w:anchor="_Toc508378726" w:history="1">
            <w:r w:rsidR="00B67D0A" w:rsidRPr="00E76FD9">
              <w:rPr>
                <w:rStyle w:val="Hyperlink"/>
                <w:noProof/>
                <w:lang w:val="en-GB"/>
              </w:rPr>
              <w:t>2.1.3</w:t>
            </w:r>
            <w:r w:rsidR="00B67D0A">
              <w:rPr>
                <w:i w:val="0"/>
                <w:iCs w:val="0"/>
                <w:noProof/>
                <w:sz w:val="22"/>
                <w:szCs w:val="22"/>
                <w:lang w:val="en-GB" w:eastAsia="zh-TW"/>
              </w:rPr>
              <w:tab/>
            </w:r>
            <w:r w:rsidR="00B67D0A" w:rsidRPr="00E76FD9">
              <w:rPr>
                <w:rStyle w:val="Hyperlink"/>
                <w:noProof/>
                <w:lang w:val="en-GB"/>
              </w:rPr>
              <w:t>Recovery Mechanisms</w:t>
            </w:r>
            <w:r w:rsidR="00B67D0A">
              <w:rPr>
                <w:noProof/>
                <w:webHidden/>
              </w:rPr>
              <w:tab/>
            </w:r>
            <w:r w:rsidR="00B67D0A">
              <w:rPr>
                <w:noProof/>
                <w:webHidden/>
              </w:rPr>
              <w:fldChar w:fldCharType="begin"/>
            </w:r>
            <w:r w:rsidR="00B67D0A">
              <w:rPr>
                <w:noProof/>
                <w:webHidden/>
              </w:rPr>
              <w:instrText xml:space="preserve"> PAGEREF _Toc508378726 \h </w:instrText>
            </w:r>
            <w:r w:rsidR="00B67D0A">
              <w:rPr>
                <w:noProof/>
                <w:webHidden/>
              </w:rPr>
            </w:r>
            <w:r w:rsidR="00B67D0A">
              <w:rPr>
                <w:noProof/>
                <w:webHidden/>
              </w:rPr>
              <w:fldChar w:fldCharType="separate"/>
            </w:r>
            <w:r>
              <w:rPr>
                <w:noProof/>
                <w:webHidden/>
              </w:rPr>
              <w:t>11</w:t>
            </w:r>
            <w:r w:rsidR="00B67D0A">
              <w:rPr>
                <w:noProof/>
                <w:webHidden/>
              </w:rPr>
              <w:fldChar w:fldCharType="end"/>
            </w:r>
          </w:hyperlink>
        </w:p>
        <w:p w14:paraId="5ACE3DA9" w14:textId="58523969" w:rsidR="00B67D0A" w:rsidRDefault="00B7249B">
          <w:pPr>
            <w:pStyle w:val="TOC3"/>
            <w:rPr>
              <w:i w:val="0"/>
              <w:iCs w:val="0"/>
              <w:noProof/>
              <w:sz w:val="22"/>
              <w:szCs w:val="22"/>
              <w:lang w:val="en-GB" w:eastAsia="zh-TW"/>
            </w:rPr>
          </w:pPr>
          <w:hyperlink w:anchor="_Toc508378727" w:history="1">
            <w:r w:rsidR="00B67D0A" w:rsidRPr="00E76FD9">
              <w:rPr>
                <w:rStyle w:val="Hyperlink"/>
                <w:noProof/>
                <w:lang w:val="en-GB"/>
              </w:rPr>
              <w:t>2.1.4</w:t>
            </w:r>
            <w:r w:rsidR="00B67D0A">
              <w:rPr>
                <w:i w:val="0"/>
                <w:iCs w:val="0"/>
                <w:noProof/>
                <w:sz w:val="22"/>
                <w:szCs w:val="22"/>
                <w:lang w:val="en-GB" w:eastAsia="zh-TW"/>
              </w:rPr>
              <w:tab/>
            </w:r>
            <w:r w:rsidR="00B67D0A" w:rsidRPr="00E76FD9">
              <w:rPr>
                <w:rStyle w:val="Hyperlink"/>
                <w:noProof/>
                <w:lang w:val="en-GB"/>
              </w:rPr>
              <w:t>Server Disconnection</w:t>
            </w:r>
            <w:r w:rsidR="00B67D0A">
              <w:rPr>
                <w:noProof/>
                <w:webHidden/>
              </w:rPr>
              <w:tab/>
            </w:r>
            <w:r w:rsidR="00B67D0A">
              <w:rPr>
                <w:noProof/>
                <w:webHidden/>
              </w:rPr>
              <w:fldChar w:fldCharType="begin"/>
            </w:r>
            <w:r w:rsidR="00B67D0A">
              <w:rPr>
                <w:noProof/>
                <w:webHidden/>
              </w:rPr>
              <w:instrText xml:space="preserve"> PAGEREF _Toc508378727 \h </w:instrText>
            </w:r>
            <w:r w:rsidR="00B67D0A">
              <w:rPr>
                <w:noProof/>
                <w:webHidden/>
              </w:rPr>
            </w:r>
            <w:r w:rsidR="00B67D0A">
              <w:rPr>
                <w:noProof/>
                <w:webHidden/>
              </w:rPr>
              <w:fldChar w:fldCharType="separate"/>
            </w:r>
            <w:r>
              <w:rPr>
                <w:noProof/>
                <w:webHidden/>
              </w:rPr>
              <w:t>12</w:t>
            </w:r>
            <w:r w:rsidR="00B67D0A">
              <w:rPr>
                <w:noProof/>
                <w:webHidden/>
              </w:rPr>
              <w:fldChar w:fldCharType="end"/>
            </w:r>
          </w:hyperlink>
        </w:p>
        <w:p w14:paraId="35206D50" w14:textId="456DA1B2" w:rsidR="00B67D0A" w:rsidRDefault="00B7249B">
          <w:pPr>
            <w:pStyle w:val="TOC2"/>
            <w:rPr>
              <w:smallCaps w:val="0"/>
              <w:noProof/>
              <w:sz w:val="22"/>
              <w:szCs w:val="22"/>
              <w:lang w:val="en-GB" w:eastAsia="zh-TW"/>
            </w:rPr>
          </w:pPr>
          <w:hyperlink w:anchor="_Toc508378728" w:history="1">
            <w:r w:rsidR="00B67D0A" w:rsidRPr="00E76FD9">
              <w:rPr>
                <w:rStyle w:val="Hyperlink"/>
                <w:noProof/>
              </w:rPr>
              <w:t>2.2</w:t>
            </w:r>
            <w:r w:rsidR="00B67D0A">
              <w:rPr>
                <w:smallCaps w:val="0"/>
                <w:noProof/>
                <w:sz w:val="22"/>
                <w:szCs w:val="22"/>
                <w:lang w:val="en-GB" w:eastAsia="zh-TW"/>
              </w:rPr>
              <w:tab/>
            </w:r>
            <w:r w:rsidR="00B67D0A" w:rsidRPr="00E76FD9">
              <w:rPr>
                <w:rStyle w:val="Hyperlink"/>
                <w:noProof/>
              </w:rPr>
              <w:t>Session Management</w:t>
            </w:r>
            <w:r w:rsidR="00B67D0A">
              <w:rPr>
                <w:noProof/>
                <w:webHidden/>
              </w:rPr>
              <w:tab/>
            </w:r>
            <w:r w:rsidR="00B67D0A">
              <w:rPr>
                <w:noProof/>
                <w:webHidden/>
              </w:rPr>
              <w:fldChar w:fldCharType="begin"/>
            </w:r>
            <w:r w:rsidR="00B67D0A">
              <w:rPr>
                <w:noProof/>
                <w:webHidden/>
              </w:rPr>
              <w:instrText xml:space="preserve"> PAGEREF _Toc508378728 \h </w:instrText>
            </w:r>
            <w:r w:rsidR="00B67D0A">
              <w:rPr>
                <w:noProof/>
                <w:webHidden/>
              </w:rPr>
            </w:r>
            <w:r w:rsidR="00B67D0A">
              <w:rPr>
                <w:noProof/>
                <w:webHidden/>
              </w:rPr>
              <w:fldChar w:fldCharType="separate"/>
            </w:r>
            <w:r>
              <w:rPr>
                <w:noProof/>
                <w:webHidden/>
              </w:rPr>
              <w:t>12</w:t>
            </w:r>
            <w:r w:rsidR="00B67D0A">
              <w:rPr>
                <w:noProof/>
                <w:webHidden/>
              </w:rPr>
              <w:fldChar w:fldCharType="end"/>
            </w:r>
          </w:hyperlink>
        </w:p>
        <w:p w14:paraId="380E65A3" w14:textId="66873219" w:rsidR="00B67D0A" w:rsidRDefault="00B7249B">
          <w:pPr>
            <w:pStyle w:val="TOC3"/>
            <w:rPr>
              <w:i w:val="0"/>
              <w:iCs w:val="0"/>
              <w:noProof/>
              <w:sz w:val="22"/>
              <w:szCs w:val="22"/>
              <w:lang w:val="en-GB" w:eastAsia="zh-TW"/>
            </w:rPr>
          </w:pPr>
          <w:hyperlink w:anchor="_Toc508378729" w:history="1">
            <w:r w:rsidR="00B67D0A" w:rsidRPr="00E76FD9">
              <w:rPr>
                <w:rStyle w:val="Hyperlink"/>
                <w:noProof/>
                <w:lang w:val="en-GB"/>
              </w:rPr>
              <w:t>2.2.1</w:t>
            </w:r>
            <w:r w:rsidR="00B67D0A">
              <w:rPr>
                <w:i w:val="0"/>
                <w:iCs w:val="0"/>
                <w:noProof/>
                <w:sz w:val="22"/>
                <w:szCs w:val="22"/>
                <w:lang w:val="en-GB" w:eastAsia="zh-TW"/>
              </w:rPr>
              <w:tab/>
            </w:r>
            <w:r w:rsidR="00B67D0A" w:rsidRPr="00E76FD9">
              <w:rPr>
                <w:rStyle w:val="Hyperlink"/>
                <w:noProof/>
                <w:lang w:val="en-GB"/>
              </w:rPr>
              <w:t>Password Policy</w:t>
            </w:r>
            <w:r w:rsidR="00B67D0A">
              <w:rPr>
                <w:noProof/>
                <w:webHidden/>
              </w:rPr>
              <w:tab/>
            </w:r>
            <w:r w:rsidR="00B67D0A">
              <w:rPr>
                <w:noProof/>
                <w:webHidden/>
              </w:rPr>
              <w:fldChar w:fldCharType="begin"/>
            </w:r>
            <w:r w:rsidR="00B67D0A">
              <w:rPr>
                <w:noProof/>
                <w:webHidden/>
              </w:rPr>
              <w:instrText xml:space="preserve"> PAGEREF _Toc508378729 \h </w:instrText>
            </w:r>
            <w:r w:rsidR="00B67D0A">
              <w:rPr>
                <w:noProof/>
                <w:webHidden/>
              </w:rPr>
            </w:r>
            <w:r w:rsidR="00B67D0A">
              <w:rPr>
                <w:noProof/>
                <w:webHidden/>
              </w:rPr>
              <w:fldChar w:fldCharType="separate"/>
            </w:r>
            <w:r>
              <w:rPr>
                <w:noProof/>
                <w:webHidden/>
              </w:rPr>
              <w:t>12</w:t>
            </w:r>
            <w:r w:rsidR="00B67D0A">
              <w:rPr>
                <w:noProof/>
                <w:webHidden/>
              </w:rPr>
              <w:fldChar w:fldCharType="end"/>
            </w:r>
          </w:hyperlink>
        </w:p>
        <w:p w14:paraId="1B5DF44F" w14:textId="053C44E2" w:rsidR="00B67D0A" w:rsidRDefault="00B7249B">
          <w:pPr>
            <w:pStyle w:val="TOC3"/>
            <w:rPr>
              <w:i w:val="0"/>
              <w:iCs w:val="0"/>
              <w:noProof/>
              <w:sz w:val="22"/>
              <w:szCs w:val="22"/>
              <w:lang w:val="en-GB" w:eastAsia="zh-TW"/>
            </w:rPr>
          </w:pPr>
          <w:hyperlink w:anchor="_Toc508378730" w:history="1">
            <w:r w:rsidR="00B67D0A" w:rsidRPr="00E76FD9">
              <w:rPr>
                <w:rStyle w:val="Hyperlink"/>
                <w:noProof/>
                <w:lang w:val="en-GB"/>
              </w:rPr>
              <w:t>2.2.2</w:t>
            </w:r>
            <w:r w:rsidR="00B67D0A">
              <w:rPr>
                <w:i w:val="0"/>
                <w:iCs w:val="0"/>
                <w:noProof/>
                <w:sz w:val="22"/>
                <w:szCs w:val="22"/>
                <w:lang w:val="en-GB" w:eastAsia="zh-TW"/>
              </w:rPr>
              <w:tab/>
            </w:r>
            <w:r w:rsidR="00B67D0A" w:rsidRPr="00E76FD9">
              <w:rPr>
                <w:rStyle w:val="Hyperlink"/>
                <w:noProof/>
                <w:lang w:val="en-GB"/>
              </w:rPr>
              <w:t>Start of Day</w:t>
            </w:r>
            <w:r w:rsidR="00B67D0A">
              <w:rPr>
                <w:noProof/>
                <w:webHidden/>
              </w:rPr>
              <w:tab/>
            </w:r>
            <w:r w:rsidR="00B67D0A">
              <w:rPr>
                <w:noProof/>
                <w:webHidden/>
              </w:rPr>
              <w:fldChar w:fldCharType="begin"/>
            </w:r>
            <w:r w:rsidR="00B67D0A">
              <w:rPr>
                <w:noProof/>
                <w:webHidden/>
              </w:rPr>
              <w:instrText xml:space="preserve"> PAGEREF _Toc508378730 \h </w:instrText>
            </w:r>
            <w:r w:rsidR="00B67D0A">
              <w:rPr>
                <w:noProof/>
                <w:webHidden/>
              </w:rPr>
            </w:r>
            <w:r w:rsidR="00B67D0A">
              <w:rPr>
                <w:noProof/>
                <w:webHidden/>
              </w:rPr>
              <w:fldChar w:fldCharType="separate"/>
            </w:r>
            <w:r>
              <w:rPr>
                <w:noProof/>
                <w:webHidden/>
              </w:rPr>
              <w:t>12</w:t>
            </w:r>
            <w:r w:rsidR="00B67D0A">
              <w:rPr>
                <w:noProof/>
                <w:webHidden/>
              </w:rPr>
              <w:fldChar w:fldCharType="end"/>
            </w:r>
          </w:hyperlink>
        </w:p>
        <w:p w14:paraId="7E724938" w14:textId="3C6C412D" w:rsidR="00B67D0A" w:rsidRDefault="00B7249B">
          <w:pPr>
            <w:pStyle w:val="TOC3"/>
            <w:rPr>
              <w:i w:val="0"/>
              <w:iCs w:val="0"/>
              <w:noProof/>
              <w:sz w:val="22"/>
              <w:szCs w:val="22"/>
              <w:lang w:val="en-GB" w:eastAsia="zh-TW"/>
            </w:rPr>
          </w:pPr>
          <w:hyperlink w:anchor="_Toc508378731" w:history="1">
            <w:r w:rsidR="00B67D0A" w:rsidRPr="00E76FD9">
              <w:rPr>
                <w:rStyle w:val="Hyperlink"/>
                <w:noProof/>
                <w:lang w:val="en-GB"/>
              </w:rPr>
              <w:t>2.2.3</w:t>
            </w:r>
            <w:r w:rsidR="00B67D0A">
              <w:rPr>
                <w:i w:val="0"/>
                <w:iCs w:val="0"/>
                <w:noProof/>
                <w:sz w:val="22"/>
                <w:szCs w:val="22"/>
                <w:lang w:val="en-GB" w:eastAsia="zh-TW"/>
              </w:rPr>
              <w:tab/>
            </w:r>
            <w:r w:rsidR="00B67D0A" w:rsidRPr="00E76FD9">
              <w:rPr>
                <w:rStyle w:val="Hyperlink"/>
                <w:noProof/>
                <w:lang w:val="en-GB"/>
              </w:rPr>
              <w:t>Normal Transmission</w:t>
            </w:r>
            <w:r w:rsidR="00B67D0A">
              <w:rPr>
                <w:noProof/>
                <w:webHidden/>
              </w:rPr>
              <w:tab/>
            </w:r>
            <w:r w:rsidR="00B67D0A">
              <w:rPr>
                <w:noProof/>
                <w:webHidden/>
              </w:rPr>
              <w:fldChar w:fldCharType="begin"/>
            </w:r>
            <w:r w:rsidR="00B67D0A">
              <w:rPr>
                <w:noProof/>
                <w:webHidden/>
              </w:rPr>
              <w:instrText xml:space="preserve"> PAGEREF _Toc508378731 \h </w:instrText>
            </w:r>
            <w:r w:rsidR="00B67D0A">
              <w:rPr>
                <w:noProof/>
                <w:webHidden/>
              </w:rPr>
            </w:r>
            <w:r w:rsidR="00B67D0A">
              <w:rPr>
                <w:noProof/>
                <w:webHidden/>
              </w:rPr>
              <w:fldChar w:fldCharType="separate"/>
            </w:r>
            <w:r>
              <w:rPr>
                <w:noProof/>
                <w:webHidden/>
              </w:rPr>
              <w:t>12</w:t>
            </w:r>
            <w:r w:rsidR="00B67D0A">
              <w:rPr>
                <w:noProof/>
                <w:webHidden/>
              </w:rPr>
              <w:fldChar w:fldCharType="end"/>
            </w:r>
          </w:hyperlink>
        </w:p>
        <w:p w14:paraId="016FF756" w14:textId="378A2F6B" w:rsidR="00B67D0A" w:rsidRDefault="00B7249B">
          <w:pPr>
            <w:pStyle w:val="TOC3"/>
            <w:rPr>
              <w:i w:val="0"/>
              <w:iCs w:val="0"/>
              <w:noProof/>
              <w:sz w:val="22"/>
              <w:szCs w:val="22"/>
              <w:lang w:val="en-GB" w:eastAsia="zh-TW"/>
            </w:rPr>
          </w:pPr>
          <w:hyperlink w:anchor="_Toc508378732" w:history="1">
            <w:r w:rsidR="00B67D0A" w:rsidRPr="00E76FD9">
              <w:rPr>
                <w:rStyle w:val="Hyperlink"/>
                <w:noProof/>
                <w:lang w:val="en-GB"/>
              </w:rPr>
              <w:t>2.2.4</w:t>
            </w:r>
            <w:r w:rsidR="00B67D0A">
              <w:rPr>
                <w:i w:val="0"/>
                <w:iCs w:val="0"/>
                <w:noProof/>
                <w:sz w:val="22"/>
                <w:szCs w:val="22"/>
                <w:lang w:val="en-GB" w:eastAsia="zh-TW"/>
              </w:rPr>
              <w:tab/>
            </w:r>
            <w:r w:rsidR="00B67D0A" w:rsidRPr="00E76FD9">
              <w:rPr>
                <w:rStyle w:val="Hyperlink"/>
                <w:noProof/>
                <w:lang w:val="en-GB"/>
              </w:rPr>
              <w:t>End of Day</w:t>
            </w:r>
            <w:r w:rsidR="00B67D0A">
              <w:rPr>
                <w:noProof/>
                <w:webHidden/>
              </w:rPr>
              <w:tab/>
            </w:r>
            <w:r w:rsidR="00B67D0A">
              <w:rPr>
                <w:noProof/>
                <w:webHidden/>
              </w:rPr>
              <w:fldChar w:fldCharType="begin"/>
            </w:r>
            <w:r w:rsidR="00B67D0A">
              <w:rPr>
                <w:noProof/>
                <w:webHidden/>
              </w:rPr>
              <w:instrText xml:space="preserve"> PAGEREF _Toc508378732 \h </w:instrText>
            </w:r>
            <w:r w:rsidR="00B67D0A">
              <w:rPr>
                <w:noProof/>
                <w:webHidden/>
              </w:rPr>
            </w:r>
            <w:r w:rsidR="00B67D0A">
              <w:rPr>
                <w:noProof/>
                <w:webHidden/>
              </w:rPr>
              <w:fldChar w:fldCharType="separate"/>
            </w:r>
            <w:r>
              <w:rPr>
                <w:noProof/>
                <w:webHidden/>
              </w:rPr>
              <w:t>12</w:t>
            </w:r>
            <w:r w:rsidR="00B67D0A">
              <w:rPr>
                <w:noProof/>
                <w:webHidden/>
              </w:rPr>
              <w:fldChar w:fldCharType="end"/>
            </w:r>
          </w:hyperlink>
        </w:p>
        <w:p w14:paraId="3F7059CF" w14:textId="6E3EE5FA" w:rsidR="00B67D0A" w:rsidRDefault="00B7249B">
          <w:pPr>
            <w:pStyle w:val="TOC3"/>
            <w:rPr>
              <w:i w:val="0"/>
              <w:iCs w:val="0"/>
              <w:noProof/>
              <w:sz w:val="22"/>
              <w:szCs w:val="22"/>
              <w:lang w:val="en-GB" w:eastAsia="zh-TW"/>
            </w:rPr>
          </w:pPr>
          <w:hyperlink w:anchor="_Toc508378733" w:history="1">
            <w:r w:rsidR="00B67D0A" w:rsidRPr="00E76FD9">
              <w:rPr>
                <w:rStyle w:val="Hyperlink"/>
                <w:noProof/>
                <w:lang w:val="en-GB"/>
              </w:rPr>
              <w:t>2.2.5</w:t>
            </w:r>
            <w:r w:rsidR="00B67D0A">
              <w:rPr>
                <w:i w:val="0"/>
                <w:iCs w:val="0"/>
                <w:noProof/>
                <w:sz w:val="22"/>
                <w:szCs w:val="22"/>
                <w:lang w:val="en-GB" w:eastAsia="zh-TW"/>
              </w:rPr>
              <w:tab/>
            </w:r>
            <w:r w:rsidR="00B67D0A" w:rsidRPr="00E76FD9">
              <w:rPr>
                <w:rStyle w:val="Hyperlink"/>
                <w:noProof/>
                <w:lang w:val="en-GB"/>
              </w:rPr>
              <w:t>Error Recovery</w:t>
            </w:r>
            <w:r w:rsidR="00B67D0A">
              <w:rPr>
                <w:noProof/>
                <w:webHidden/>
              </w:rPr>
              <w:tab/>
            </w:r>
            <w:r w:rsidR="00B67D0A">
              <w:rPr>
                <w:noProof/>
                <w:webHidden/>
              </w:rPr>
              <w:fldChar w:fldCharType="begin"/>
            </w:r>
            <w:r w:rsidR="00B67D0A">
              <w:rPr>
                <w:noProof/>
                <w:webHidden/>
              </w:rPr>
              <w:instrText xml:space="preserve"> PAGEREF _Toc508378733 \h </w:instrText>
            </w:r>
            <w:r w:rsidR="00B67D0A">
              <w:rPr>
                <w:noProof/>
                <w:webHidden/>
              </w:rPr>
            </w:r>
            <w:r w:rsidR="00B67D0A">
              <w:rPr>
                <w:noProof/>
                <w:webHidden/>
              </w:rPr>
              <w:fldChar w:fldCharType="separate"/>
            </w:r>
            <w:r>
              <w:rPr>
                <w:noProof/>
                <w:webHidden/>
              </w:rPr>
              <w:t>13</w:t>
            </w:r>
            <w:r w:rsidR="00B67D0A">
              <w:rPr>
                <w:noProof/>
                <w:webHidden/>
              </w:rPr>
              <w:fldChar w:fldCharType="end"/>
            </w:r>
          </w:hyperlink>
        </w:p>
        <w:p w14:paraId="5432438C" w14:textId="532F438C" w:rsidR="00B67D0A" w:rsidRDefault="00B7249B">
          <w:pPr>
            <w:pStyle w:val="TOC2"/>
            <w:rPr>
              <w:smallCaps w:val="0"/>
              <w:noProof/>
              <w:sz w:val="22"/>
              <w:szCs w:val="22"/>
              <w:lang w:val="en-GB" w:eastAsia="zh-TW"/>
            </w:rPr>
          </w:pPr>
          <w:hyperlink w:anchor="_Toc508378734" w:history="1">
            <w:r w:rsidR="00B67D0A" w:rsidRPr="00E76FD9">
              <w:rPr>
                <w:rStyle w:val="Hyperlink"/>
                <w:noProof/>
              </w:rPr>
              <w:t>2.3</w:t>
            </w:r>
            <w:r w:rsidR="00B67D0A">
              <w:rPr>
                <w:smallCaps w:val="0"/>
                <w:noProof/>
                <w:sz w:val="22"/>
                <w:szCs w:val="22"/>
                <w:lang w:val="en-GB" w:eastAsia="zh-TW"/>
              </w:rPr>
              <w:tab/>
            </w:r>
            <w:r w:rsidR="00B67D0A" w:rsidRPr="00E76FD9">
              <w:rPr>
                <w:rStyle w:val="Hyperlink"/>
                <w:noProof/>
              </w:rPr>
              <w:t>Trading Sessions</w:t>
            </w:r>
            <w:r w:rsidR="00B67D0A">
              <w:rPr>
                <w:noProof/>
                <w:webHidden/>
              </w:rPr>
              <w:tab/>
            </w:r>
            <w:r w:rsidR="00B67D0A">
              <w:rPr>
                <w:noProof/>
                <w:webHidden/>
              </w:rPr>
              <w:fldChar w:fldCharType="begin"/>
            </w:r>
            <w:r w:rsidR="00B67D0A">
              <w:rPr>
                <w:noProof/>
                <w:webHidden/>
              </w:rPr>
              <w:instrText xml:space="preserve"> PAGEREF _Toc508378734 \h </w:instrText>
            </w:r>
            <w:r w:rsidR="00B67D0A">
              <w:rPr>
                <w:noProof/>
                <w:webHidden/>
              </w:rPr>
            </w:r>
            <w:r w:rsidR="00B67D0A">
              <w:rPr>
                <w:noProof/>
                <w:webHidden/>
              </w:rPr>
              <w:fldChar w:fldCharType="separate"/>
            </w:r>
            <w:r>
              <w:rPr>
                <w:noProof/>
                <w:webHidden/>
              </w:rPr>
              <w:t>13</w:t>
            </w:r>
            <w:r w:rsidR="00B67D0A">
              <w:rPr>
                <w:noProof/>
                <w:webHidden/>
              </w:rPr>
              <w:fldChar w:fldCharType="end"/>
            </w:r>
          </w:hyperlink>
        </w:p>
        <w:p w14:paraId="27564600" w14:textId="2E84B7CD" w:rsidR="00B67D0A" w:rsidRDefault="00B7249B">
          <w:pPr>
            <w:pStyle w:val="TOC2"/>
            <w:rPr>
              <w:smallCaps w:val="0"/>
              <w:noProof/>
              <w:sz w:val="22"/>
              <w:szCs w:val="22"/>
              <w:lang w:val="en-GB" w:eastAsia="zh-TW"/>
            </w:rPr>
          </w:pPr>
          <w:hyperlink w:anchor="_Toc508378735" w:history="1">
            <w:r w:rsidR="00B67D0A" w:rsidRPr="00E76FD9">
              <w:rPr>
                <w:rStyle w:val="Hyperlink"/>
                <w:noProof/>
              </w:rPr>
              <w:t>2.4</w:t>
            </w:r>
            <w:r w:rsidR="00B67D0A">
              <w:rPr>
                <w:smallCaps w:val="0"/>
                <w:noProof/>
                <w:sz w:val="22"/>
                <w:szCs w:val="22"/>
                <w:lang w:val="en-GB" w:eastAsia="zh-TW"/>
              </w:rPr>
              <w:tab/>
            </w:r>
            <w:r w:rsidR="00B67D0A" w:rsidRPr="00E76FD9">
              <w:rPr>
                <w:rStyle w:val="Hyperlink"/>
                <w:noProof/>
              </w:rPr>
              <w:t>Race Conditions</w:t>
            </w:r>
            <w:r w:rsidR="00B67D0A">
              <w:rPr>
                <w:noProof/>
                <w:webHidden/>
              </w:rPr>
              <w:tab/>
            </w:r>
            <w:r w:rsidR="00B67D0A">
              <w:rPr>
                <w:noProof/>
                <w:webHidden/>
              </w:rPr>
              <w:fldChar w:fldCharType="begin"/>
            </w:r>
            <w:r w:rsidR="00B67D0A">
              <w:rPr>
                <w:noProof/>
                <w:webHidden/>
              </w:rPr>
              <w:instrText xml:space="preserve"> PAGEREF _Toc508378735 \h </w:instrText>
            </w:r>
            <w:r w:rsidR="00B67D0A">
              <w:rPr>
                <w:noProof/>
                <w:webHidden/>
              </w:rPr>
            </w:r>
            <w:r w:rsidR="00B67D0A">
              <w:rPr>
                <w:noProof/>
                <w:webHidden/>
              </w:rPr>
              <w:fldChar w:fldCharType="separate"/>
            </w:r>
            <w:r>
              <w:rPr>
                <w:noProof/>
                <w:webHidden/>
              </w:rPr>
              <w:t>13</w:t>
            </w:r>
            <w:r w:rsidR="00B67D0A">
              <w:rPr>
                <w:noProof/>
                <w:webHidden/>
              </w:rPr>
              <w:fldChar w:fldCharType="end"/>
            </w:r>
          </w:hyperlink>
        </w:p>
        <w:p w14:paraId="33C8364F" w14:textId="7C82C0BF" w:rsidR="00B67D0A" w:rsidRDefault="00B7249B">
          <w:pPr>
            <w:pStyle w:val="TOC1"/>
            <w:rPr>
              <w:b w:val="0"/>
              <w:bCs w:val="0"/>
              <w:caps w:val="0"/>
              <w:noProof/>
              <w:sz w:val="22"/>
              <w:szCs w:val="22"/>
              <w:lang w:val="en-GB" w:eastAsia="zh-TW"/>
            </w:rPr>
          </w:pPr>
          <w:hyperlink w:anchor="_Toc508378736" w:history="1">
            <w:r w:rsidR="00B67D0A" w:rsidRPr="00E76FD9">
              <w:rPr>
                <w:rStyle w:val="Hyperlink"/>
                <w:rFonts w:ascii="Arial" w:hAnsi="Arial"/>
                <w:noProof/>
              </w:rPr>
              <w:t>3.</w:t>
            </w:r>
            <w:r w:rsidR="00B67D0A">
              <w:rPr>
                <w:b w:val="0"/>
                <w:bCs w:val="0"/>
                <w:caps w:val="0"/>
                <w:noProof/>
                <w:sz w:val="22"/>
                <w:szCs w:val="22"/>
                <w:lang w:val="en-GB" w:eastAsia="zh-TW"/>
              </w:rPr>
              <w:tab/>
            </w:r>
            <w:r w:rsidR="00B67D0A" w:rsidRPr="00E76FD9">
              <w:rPr>
                <w:rStyle w:val="Hyperlink"/>
                <w:noProof/>
              </w:rPr>
              <w:t>Message Formats</w:t>
            </w:r>
            <w:r w:rsidR="00B67D0A">
              <w:rPr>
                <w:noProof/>
                <w:webHidden/>
              </w:rPr>
              <w:tab/>
            </w:r>
            <w:r w:rsidR="00B67D0A">
              <w:rPr>
                <w:noProof/>
                <w:webHidden/>
              </w:rPr>
              <w:fldChar w:fldCharType="begin"/>
            </w:r>
            <w:r w:rsidR="00B67D0A">
              <w:rPr>
                <w:noProof/>
                <w:webHidden/>
              </w:rPr>
              <w:instrText xml:space="preserve"> PAGEREF _Toc508378736 \h </w:instrText>
            </w:r>
            <w:r w:rsidR="00B67D0A">
              <w:rPr>
                <w:noProof/>
                <w:webHidden/>
              </w:rPr>
            </w:r>
            <w:r w:rsidR="00B67D0A">
              <w:rPr>
                <w:noProof/>
                <w:webHidden/>
              </w:rPr>
              <w:fldChar w:fldCharType="separate"/>
            </w:r>
            <w:r>
              <w:rPr>
                <w:noProof/>
                <w:webHidden/>
              </w:rPr>
              <w:t>14</w:t>
            </w:r>
            <w:r w:rsidR="00B67D0A">
              <w:rPr>
                <w:noProof/>
                <w:webHidden/>
              </w:rPr>
              <w:fldChar w:fldCharType="end"/>
            </w:r>
          </w:hyperlink>
        </w:p>
        <w:p w14:paraId="22D8330B" w14:textId="3258E930" w:rsidR="00B67D0A" w:rsidRDefault="00B7249B">
          <w:pPr>
            <w:pStyle w:val="TOC2"/>
            <w:rPr>
              <w:smallCaps w:val="0"/>
              <w:noProof/>
              <w:sz w:val="22"/>
              <w:szCs w:val="22"/>
              <w:lang w:val="en-GB" w:eastAsia="zh-TW"/>
            </w:rPr>
          </w:pPr>
          <w:hyperlink w:anchor="_Toc508378737" w:history="1">
            <w:r w:rsidR="00B67D0A" w:rsidRPr="00E76FD9">
              <w:rPr>
                <w:rStyle w:val="Hyperlink"/>
                <w:noProof/>
              </w:rPr>
              <w:t>3.1</w:t>
            </w:r>
            <w:r w:rsidR="00B67D0A">
              <w:rPr>
                <w:smallCaps w:val="0"/>
                <w:noProof/>
                <w:sz w:val="22"/>
                <w:szCs w:val="22"/>
                <w:lang w:val="en-GB" w:eastAsia="zh-TW"/>
              </w:rPr>
              <w:tab/>
            </w:r>
            <w:r w:rsidR="00B67D0A" w:rsidRPr="00E76FD9">
              <w:rPr>
                <w:rStyle w:val="Hyperlink"/>
                <w:noProof/>
              </w:rPr>
              <w:t>Data Types</w:t>
            </w:r>
            <w:r w:rsidR="00B67D0A">
              <w:rPr>
                <w:noProof/>
                <w:webHidden/>
              </w:rPr>
              <w:tab/>
            </w:r>
            <w:r w:rsidR="00B67D0A">
              <w:rPr>
                <w:noProof/>
                <w:webHidden/>
              </w:rPr>
              <w:fldChar w:fldCharType="begin"/>
            </w:r>
            <w:r w:rsidR="00B67D0A">
              <w:rPr>
                <w:noProof/>
                <w:webHidden/>
              </w:rPr>
              <w:instrText xml:space="preserve"> PAGEREF _Toc508378737 \h </w:instrText>
            </w:r>
            <w:r w:rsidR="00B67D0A">
              <w:rPr>
                <w:noProof/>
                <w:webHidden/>
              </w:rPr>
            </w:r>
            <w:r w:rsidR="00B67D0A">
              <w:rPr>
                <w:noProof/>
                <w:webHidden/>
              </w:rPr>
              <w:fldChar w:fldCharType="separate"/>
            </w:r>
            <w:r>
              <w:rPr>
                <w:noProof/>
                <w:webHidden/>
              </w:rPr>
              <w:t>14</w:t>
            </w:r>
            <w:r w:rsidR="00B67D0A">
              <w:rPr>
                <w:noProof/>
                <w:webHidden/>
              </w:rPr>
              <w:fldChar w:fldCharType="end"/>
            </w:r>
          </w:hyperlink>
        </w:p>
        <w:p w14:paraId="5B2AE544" w14:textId="6D038EE7" w:rsidR="00B67D0A" w:rsidRDefault="00B7249B">
          <w:pPr>
            <w:pStyle w:val="TOC3"/>
            <w:rPr>
              <w:i w:val="0"/>
              <w:iCs w:val="0"/>
              <w:noProof/>
              <w:sz w:val="22"/>
              <w:szCs w:val="22"/>
              <w:lang w:val="en-GB" w:eastAsia="zh-TW"/>
            </w:rPr>
          </w:pPr>
          <w:hyperlink w:anchor="_Toc508378738" w:history="1">
            <w:r w:rsidR="00B67D0A" w:rsidRPr="00E76FD9">
              <w:rPr>
                <w:rStyle w:val="Hyperlink"/>
                <w:noProof/>
                <w:lang w:val="en-US"/>
              </w:rPr>
              <w:t>3.1.1</w:t>
            </w:r>
            <w:r w:rsidR="00B67D0A">
              <w:rPr>
                <w:i w:val="0"/>
                <w:iCs w:val="0"/>
                <w:noProof/>
                <w:sz w:val="22"/>
                <w:szCs w:val="22"/>
                <w:lang w:val="en-GB" w:eastAsia="zh-TW"/>
              </w:rPr>
              <w:tab/>
            </w:r>
            <w:r w:rsidR="00B67D0A" w:rsidRPr="00E76FD9">
              <w:rPr>
                <w:rStyle w:val="Hyperlink"/>
                <w:noProof/>
                <w:lang w:val="en-US"/>
              </w:rPr>
              <w:t>Null Values</w:t>
            </w:r>
            <w:r w:rsidR="00B67D0A">
              <w:rPr>
                <w:noProof/>
                <w:webHidden/>
              </w:rPr>
              <w:tab/>
            </w:r>
            <w:r w:rsidR="00B67D0A">
              <w:rPr>
                <w:noProof/>
                <w:webHidden/>
              </w:rPr>
              <w:fldChar w:fldCharType="begin"/>
            </w:r>
            <w:r w:rsidR="00B67D0A">
              <w:rPr>
                <w:noProof/>
                <w:webHidden/>
              </w:rPr>
              <w:instrText xml:space="preserve"> PAGEREF _Toc508378738 \h </w:instrText>
            </w:r>
            <w:r w:rsidR="00B67D0A">
              <w:rPr>
                <w:noProof/>
                <w:webHidden/>
              </w:rPr>
            </w:r>
            <w:r w:rsidR="00B67D0A">
              <w:rPr>
                <w:noProof/>
                <w:webHidden/>
              </w:rPr>
              <w:fldChar w:fldCharType="separate"/>
            </w:r>
            <w:r>
              <w:rPr>
                <w:noProof/>
                <w:webHidden/>
              </w:rPr>
              <w:t>14</w:t>
            </w:r>
            <w:r w:rsidR="00B67D0A">
              <w:rPr>
                <w:noProof/>
                <w:webHidden/>
              </w:rPr>
              <w:fldChar w:fldCharType="end"/>
            </w:r>
          </w:hyperlink>
        </w:p>
        <w:p w14:paraId="17AA4B5B" w14:textId="35784630" w:rsidR="00B67D0A" w:rsidRDefault="00B7249B">
          <w:pPr>
            <w:pStyle w:val="TOC3"/>
            <w:rPr>
              <w:i w:val="0"/>
              <w:iCs w:val="0"/>
              <w:noProof/>
              <w:sz w:val="22"/>
              <w:szCs w:val="22"/>
              <w:lang w:val="en-GB" w:eastAsia="zh-TW"/>
            </w:rPr>
          </w:pPr>
          <w:hyperlink w:anchor="_Toc508378739" w:history="1">
            <w:r w:rsidR="00B67D0A" w:rsidRPr="00E76FD9">
              <w:rPr>
                <w:rStyle w:val="Hyperlink"/>
                <w:noProof/>
                <w:lang w:val="en-US"/>
              </w:rPr>
              <w:t>3.1.2</w:t>
            </w:r>
            <w:r w:rsidR="00B67D0A">
              <w:rPr>
                <w:i w:val="0"/>
                <w:iCs w:val="0"/>
                <w:noProof/>
                <w:sz w:val="22"/>
                <w:szCs w:val="22"/>
                <w:lang w:val="en-GB" w:eastAsia="zh-TW"/>
              </w:rPr>
              <w:tab/>
            </w:r>
            <w:r w:rsidR="00B67D0A" w:rsidRPr="00E76FD9">
              <w:rPr>
                <w:rStyle w:val="Hyperlink"/>
                <w:noProof/>
                <w:lang w:val="en-US"/>
              </w:rPr>
              <w:t>Currency Values</w:t>
            </w:r>
            <w:r w:rsidR="00B67D0A">
              <w:rPr>
                <w:noProof/>
                <w:webHidden/>
              </w:rPr>
              <w:tab/>
            </w:r>
            <w:r w:rsidR="00B67D0A">
              <w:rPr>
                <w:noProof/>
                <w:webHidden/>
              </w:rPr>
              <w:fldChar w:fldCharType="begin"/>
            </w:r>
            <w:r w:rsidR="00B67D0A">
              <w:rPr>
                <w:noProof/>
                <w:webHidden/>
              </w:rPr>
              <w:instrText xml:space="preserve"> PAGEREF _Toc508378739 \h </w:instrText>
            </w:r>
            <w:r w:rsidR="00B67D0A">
              <w:rPr>
                <w:noProof/>
                <w:webHidden/>
              </w:rPr>
            </w:r>
            <w:r w:rsidR="00B67D0A">
              <w:rPr>
                <w:noProof/>
                <w:webHidden/>
              </w:rPr>
              <w:fldChar w:fldCharType="separate"/>
            </w:r>
            <w:r>
              <w:rPr>
                <w:noProof/>
                <w:webHidden/>
              </w:rPr>
              <w:t>14</w:t>
            </w:r>
            <w:r w:rsidR="00B67D0A">
              <w:rPr>
                <w:noProof/>
                <w:webHidden/>
              </w:rPr>
              <w:fldChar w:fldCharType="end"/>
            </w:r>
          </w:hyperlink>
        </w:p>
        <w:p w14:paraId="7B1999E0" w14:textId="684A3690" w:rsidR="00B67D0A" w:rsidRDefault="00B7249B">
          <w:pPr>
            <w:pStyle w:val="TOC2"/>
            <w:rPr>
              <w:smallCaps w:val="0"/>
              <w:noProof/>
              <w:sz w:val="22"/>
              <w:szCs w:val="22"/>
              <w:lang w:val="en-GB" w:eastAsia="zh-TW"/>
            </w:rPr>
          </w:pPr>
          <w:hyperlink w:anchor="_Toc508378740" w:history="1">
            <w:r w:rsidR="00B67D0A" w:rsidRPr="00E76FD9">
              <w:rPr>
                <w:rStyle w:val="Hyperlink"/>
                <w:noProof/>
                <w:lang w:val="en-US"/>
              </w:rPr>
              <w:t>3.2</w:t>
            </w:r>
            <w:r w:rsidR="00B67D0A">
              <w:rPr>
                <w:smallCaps w:val="0"/>
                <w:noProof/>
                <w:sz w:val="22"/>
                <w:szCs w:val="22"/>
                <w:lang w:val="en-GB" w:eastAsia="zh-TW"/>
              </w:rPr>
              <w:tab/>
            </w:r>
            <w:r w:rsidR="00B67D0A" w:rsidRPr="00E76FD9">
              <w:rPr>
                <w:rStyle w:val="Hyperlink"/>
                <w:noProof/>
                <w:lang w:val="en-US"/>
              </w:rPr>
              <w:t>Message Header</w:t>
            </w:r>
            <w:r w:rsidR="00B67D0A">
              <w:rPr>
                <w:noProof/>
                <w:webHidden/>
              </w:rPr>
              <w:tab/>
            </w:r>
            <w:r w:rsidR="00B67D0A">
              <w:rPr>
                <w:noProof/>
                <w:webHidden/>
              </w:rPr>
              <w:fldChar w:fldCharType="begin"/>
            </w:r>
            <w:r w:rsidR="00B67D0A">
              <w:rPr>
                <w:noProof/>
                <w:webHidden/>
              </w:rPr>
              <w:instrText xml:space="preserve"> PAGEREF _Toc508378740 \h </w:instrText>
            </w:r>
            <w:r w:rsidR="00B67D0A">
              <w:rPr>
                <w:noProof/>
                <w:webHidden/>
              </w:rPr>
            </w:r>
            <w:r w:rsidR="00B67D0A">
              <w:rPr>
                <w:noProof/>
                <w:webHidden/>
              </w:rPr>
              <w:fldChar w:fldCharType="separate"/>
            </w:r>
            <w:r>
              <w:rPr>
                <w:noProof/>
                <w:webHidden/>
              </w:rPr>
              <w:t>15</w:t>
            </w:r>
            <w:r w:rsidR="00B67D0A">
              <w:rPr>
                <w:noProof/>
                <w:webHidden/>
              </w:rPr>
              <w:fldChar w:fldCharType="end"/>
            </w:r>
          </w:hyperlink>
        </w:p>
        <w:p w14:paraId="203132F1" w14:textId="0C9A3CD9" w:rsidR="00B67D0A" w:rsidRDefault="00B7249B">
          <w:pPr>
            <w:pStyle w:val="TOC2"/>
            <w:rPr>
              <w:smallCaps w:val="0"/>
              <w:noProof/>
              <w:sz w:val="22"/>
              <w:szCs w:val="22"/>
              <w:lang w:val="en-GB" w:eastAsia="zh-TW"/>
            </w:rPr>
          </w:pPr>
          <w:hyperlink w:anchor="_Toc508378741" w:history="1">
            <w:r w:rsidR="00B67D0A" w:rsidRPr="00E76FD9">
              <w:rPr>
                <w:rStyle w:val="Hyperlink"/>
                <w:noProof/>
                <w:lang w:val="en-US"/>
              </w:rPr>
              <w:t>3.3</w:t>
            </w:r>
            <w:r w:rsidR="00B67D0A">
              <w:rPr>
                <w:smallCaps w:val="0"/>
                <w:noProof/>
                <w:sz w:val="22"/>
                <w:szCs w:val="22"/>
                <w:lang w:val="en-GB" w:eastAsia="zh-TW"/>
              </w:rPr>
              <w:tab/>
            </w:r>
            <w:r w:rsidR="00B67D0A" w:rsidRPr="00E76FD9">
              <w:rPr>
                <w:rStyle w:val="Hyperlink"/>
                <w:noProof/>
                <w:lang w:val="en-US"/>
              </w:rPr>
              <w:t>Control Messages</w:t>
            </w:r>
            <w:r w:rsidR="00B67D0A">
              <w:rPr>
                <w:noProof/>
                <w:webHidden/>
              </w:rPr>
              <w:tab/>
            </w:r>
            <w:r w:rsidR="00B67D0A">
              <w:rPr>
                <w:noProof/>
                <w:webHidden/>
              </w:rPr>
              <w:fldChar w:fldCharType="begin"/>
            </w:r>
            <w:r w:rsidR="00B67D0A">
              <w:rPr>
                <w:noProof/>
                <w:webHidden/>
              </w:rPr>
              <w:instrText xml:space="preserve"> PAGEREF _Toc508378741 \h </w:instrText>
            </w:r>
            <w:r w:rsidR="00B67D0A">
              <w:rPr>
                <w:noProof/>
                <w:webHidden/>
              </w:rPr>
            </w:r>
            <w:r w:rsidR="00B67D0A">
              <w:rPr>
                <w:noProof/>
                <w:webHidden/>
              </w:rPr>
              <w:fldChar w:fldCharType="separate"/>
            </w:r>
            <w:r>
              <w:rPr>
                <w:noProof/>
                <w:webHidden/>
              </w:rPr>
              <w:t>16</w:t>
            </w:r>
            <w:r w:rsidR="00B67D0A">
              <w:rPr>
                <w:noProof/>
                <w:webHidden/>
              </w:rPr>
              <w:fldChar w:fldCharType="end"/>
            </w:r>
          </w:hyperlink>
        </w:p>
        <w:p w14:paraId="1A7C181A" w14:textId="37DC57A2" w:rsidR="00B67D0A" w:rsidRDefault="00B7249B">
          <w:pPr>
            <w:pStyle w:val="TOC3"/>
            <w:rPr>
              <w:i w:val="0"/>
              <w:iCs w:val="0"/>
              <w:noProof/>
              <w:sz w:val="22"/>
              <w:szCs w:val="22"/>
              <w:lang w:val="en-GB" w:eastAsia="zh-TW"/>
            </w:rPr>
          </w:pPr>
          <w:hyperlink w:anchor="_Toc508378742" w:history="1">
            <w:r w:rsidR="00B67D0A" w:rsidRPr="00E76FD9">
              <w:rPr>
                <w:rStyle w:val="Hyperlink"/>
                <w:noProof/>
                <w:lang w:val="en-US"/>
              </w:rPr>
              <w:t>3.3.1</w:t>
            </w:r>
            <w:r w:rsidR="00B67D0A">
              <w:rPr>
                <w:i w:val="0"/>
                <w:iCs w:val="0"/>
                <w:noProof/>
                <w:sz w:val="22"/>
                <w:szCs w:val="22"/>
                <w:lang w:val="en-GB" w:eastAsia="zh-TW"/>
              </w:rPr>
              <w:tab/>
            </w:r>
            <w:r w:rsidR="00B67D0A" w:rsidRPr="00E76FD9">
              <w:rPr>
                <w:rStyle w:val="Hyperlink"/>
                <w:noProof/>
                <w:lang w:val="en-US"/>
              </w:rPr>
              <w:t>Heartbeat</w:t>
            </w:r>
            <w:r w:rsidR="00B67D0A">
              <w:rPr>
                <w:noProof/>
                <w:webHidden/>
              </w:rPr>
              <w:tab/>
            </w:r>
            <w:r w:rsidR="00B67D0A">
              <w:rPr>
                <w:noProof/>
                <w:webHidden/>
              </w:rPr>
              <w:fldChar w:fldCharType="begin"/>
            </w:r>
            <w:r w:rsidR="00B67D0A">
              <w:rPr>
                <w:noProof/>
                <w:webHidden/>
              </w:rPr>
              <w:instrText xml:space="preserve"> PAGEREF _Toc508378742 \h </w:instrText>
            </w:r>
            <w:r w:rsidR="00B67D0A">
              <w:rPr>
                <w:noProof/>
                <w:webHidden/>
              </w:rPr>
            </w:r>
            <w:r w:rsidR="00B67D0A">
              <w:rPr>
                <w:noProof/>
                <w:webHidden/>
              </w:rPr>
              <w:fldChar w:fldCharType="separate"/>
            </w:r>
            <w:r>
              <w:rPr>
                <w:noProof/>
                <w:webHidden/>
              </w:rPr>
              <w:t>16</w:t>
            </w:r>
            <w:r w:rsidR="00B67D0A">
              <w:rPr>
                <w:noProof/>
                <w:webHidden/>
              </w:rPr>
              <w:fldChar w:fldCharType="end"/>
            </w:r>
          </w:hyperlink>
        </w:p>
        <w:p w14:paraId="25B55B0A" w14:textId="6B0B3D98" w:rsidR="00B67D0A" w:rsidRDefault="00B7249B">
          <w:pPr>
            <w:pStyle w:val="TOC2"/>
            <w:rPr>
              <w:smallCaps w:val="0"/>
              <w:noProof/>
              <w:sz w:val="22"/>
              <w:szCs w:val="22"/>
              <w:lang w:val="en-GB" w:eastAsia="zh-TW"/>
            </w:rPr>
          </w:pPr>
          <w:hyperlink w:anchor="_Toc508378743" w:history="1">
            <w:r w:rsidR="00B67D0A" w:rsidRPr="00E76FD9">
              <w:rPr>
                <w:rStyle w:val="Hyperlink"/>
                <w:noProof/>
                <w:lang w:val="en-US"/>
              </w:rPr>
              <w:t>3.4</w:t>
            </w:r>
            <w:r w:rsidR="00B67D0A">
              <w:rPr>
                <w:smallCaps w:val="0"/>
                <w:noProof/>
                <w:sz w:val="22"/>
                <w:szCs w:val="22"/>
                <w:lang w:val="en-GB" w:eastAsia="zh-TW"/>
              </w:rPr>
              <w:tab/>
            </w:r>
            <w:r w:rsidR="00B67D0A" w:rsidRPr="00E76FD9">
              <w:rPr>
                <w:rStyle w:val="Hyperlink"/>
                <w:noProof/>
                <w:lang w:val="en-US"/>
              </w:rPr>
              <w:t>Logon</w:t>
            </w:r>
            <w:r w:rsidR="00B67D0A">
              <w:rPr>
                <w:noProof/>
                <w:webHidden/>
              </w:rPr>
              <w:tab/>
            </w:r>
            <w:r w:rsidR="00B67D0A">
              <w:rPr>
                <w:noProof/>
                <w:webHidden/>
              </w:rPr>
              <w:fldChar w:fldCharType="begin"/>
            </w:r>
            <w:r w:rsidR="00B67D0A">
              <w:rPr>
                <w:noProof/>
                <w:webHidden/>
              </w:rPr>
              <w:instrText xml:space="preserve"> PAGEREF _Toc508378743 \h </w:instrText>
            </w:r>
            <w:r w:rsidR="00B67D0A">
              <w:rPr>
                <w:noProof/>
                <w:webHidden/>
              </w:rPr>
            </w:r>
            <w:r w:rsidR="00B67D0A">
              <w:rPr>
                <w:noProof/>
                <w:webHidden/>
              </w:rPr>
              <w:fldChar w:fldCharType="separate"/>
            </w:r>
            <w:r>
              <w:rPr>
                <w:noProof/>
                <w:webHidden/>
              </w:rPr>
              <w:t>16</w:t>
            </w:r>
            <w:r w:rsidR="00B67D0A">
              <w:rPr>
                <w:noProof/>
                <w:webHidden/>
              </w:rPr>
              <w:fldChar w:fldCharType="end"/>
            </w:r>
          </w:hyperlink>
        </w:p>
        <w:p w14:paraId="39724DF3" w14:textId="1E3AD6BF" w:rsidR="00B67D0A" w:rsidRDefault="00B7249B">
          <w:pPr>
            <w:pStyle w:val="TOC3"/>
            <w:rPr>
              <w:i w:val="0"/>
              <w:iCs w:val="0"/>
              <w:noProof/>
              <w:sz w:val="22"/>
              <w:szCs w:val="22"/>
              <w:lang w:val="en-GB" w:eastAsia="zh-TW"/>
            </w:rPr>
          </w:pPr>
          <w:hyperlink w:anchor="_Toc508378744" w:history="1">
            <w:r w:rsidR="00B67D0A" w:rsidRPr="00E76FD9">
              <w:rPr>
                <w:rStyle w:val="Hyperlink"/>
                <w:noProof/>
                <w:lang w:val="en-US"/>
              </w:rPr>
              <w:t>3.4.1</w:t>
            </w:r>
            <w:r w:rsidR="00B67D0A">
              <w:rPr>
                <w:i w:val="0"/>
                <w:iCs w:val="0"/>
                <w:noProof/>
                <w:sz w:val="22"/>
                <w:szCs w:val="22"/>
                <w:lang w:val="en-GB" w:eastAsia="zh-TW"/>
              </w:rPr>
              <w:tab/>
            </w:r>
            <w:r w:rsidR="00B67D0A" w:rsidRPr="00E76FD9">
              <w:rPr>
                <w:rStyle w:val="Hyperlink"/>
                <w:noProof/>
                <w:lang w:val="en-US"/>
              </w:rPr>
              <w:t>Send Key (1105)</w:t>
            </w:r>
            <w:r w:rsidR="00B67D0A">
              <w:rPr>
                <w:noProof/>
                <w:webHidden/>
              </w:rPr>
              <w:tab/>
            </w:r>
            <w:r w:rsidR="00B67D0A">
              <w:rPr>
                <w:noProof/>
                <w:webHidden/>
              </w:rPr>
              <w:fldChar w:fldCharType="begin"/>
            </w:r>
            <w:r w:rsidR="00B67D0A">
              <w:rPr>
                <w:noProof/>
                <w:webHidden/>
              </w:rPr>
              <w:instrText xml:space="preserve"> PAGEREF _Toc508378744 \h </w:instrText>
            </w:r>
            <w:r w:rsidR="00B67D0A">
              <w:rPr>
                <w:noProof/>
                <w:webHidden/>
              </w:rPr>
            </w:r>
            <w:r w:rsidR="00B67D0A">
              <w:rPr>
                <w:noProof/>
                <w:webHidden/>
              </w:rPr>
              <w:fldChar w:fldCharType="separate"/>
            </w:r>
            <w:r>
              <w:rPr>
                <w:noProof/>
                <w:webHidden/>
              </w:rPr>
              <w:t>17</w:t>
            </w:r>
            <w:r w:rsidR="00B67D0A">
              <w:rPr>
                <w:noProof/>
                <w:webHidden/>
              </w:rPr>
              <w:fldChar w:fldCharType="end"/>
            </w:r>
          </w:hyperlink>
        </w:p>
        <w:p w14:paraId="71252968" w14:textId="74A33C64" w:rsidR="00B67D0A" w:rsidRDefault="00B7249B">
          <w:pPr>
            <w:pStyle w:val="TOC3"/>
            <w:rPr>
              <w:i w:val="0"/>
              <w:iCs w:val="0"/>
              <w:noProof/>
              <w:sz w:val="22"/>
              <w:szCs w:val="22"/>
              <w:lang w:val="en-GB" w:eastAsia="zh-TW"/>
            </w:rPr>
          </w:pPr>
          <w:hyperlink w:anchor="_Toc508378745" w:history="1">
            <w:r w:rsidR="00B67D0A" w:rsidRPr="00E76FD9">
              <w:rPr>
                <w:rStyle w:val="Hyperlink"/>
                <w:noProof/>
                <w:lang w:val="en-US"/>
              </w:rPr>
              <w:t>3.4.2</w:t>
            </w:r>
            <w:r w:rsidR="00B67D0A">
              <w:rPr>
                <w:i w:val="0"/>
                <w:iCs w:val="0"/>
                <w:noProof/>
                <w:sz w:val="22"/>
                <w:szCs w:val="22"/>
                <w:lang w:val="en-GB" w:eastAsia="zh-TW"/>
              </w:rPr>
              <w:tab/>
            </w:r>
            <w:r w:rsidR="00B67D0A" w:rsidRPr="00E76FD9">
              <w:rPr>
                <w:rStyle w:val="Hyperlink"/>
                <w:noProof/>
                <w:lang w:val="en-US"/>
              </w:rPr>
              <w:t>Logon (1101)</w:t>
            </w:r>
            <w:r w:rsidR="00B67D0A">
              <w:rPr>
                <w:noProof/>
                <w:webHidden/>
              </w:rPr>
              <w:tab/>
            </w:r>
            <w:r w:rsidR="00B67D0A">
              <w:rPr>
                <w:noProof/>
                <w:webHidden/>
              </w:rPr>
              <w:fldChar w:fldCharType="begin"/>
            </w:r>
            <w:r w:rsidR="00B67D0A">
              <w:rPr>
                <w:noProof/>
                <w:webHidden/>
              </w:rPr>
              <w:instrText xml:space="preserve"> PAGEREF _Toc508378745 \h </w:instrText>
            </w:r>
            <w:r w:rsidR="00B67D0A">
              <w:rPr>
                <w:noProof/>
                <w:webHidden/>
              </w:rPr>
            </w:r>
            <w:r w:rsidR="00B67D0A">
              <w:rPr>
                <w:noProof/>
                <w:webHidden/>
              </w:rPr>
              <w:fldChar w:fldCharType="separate"/>
            </w:r>
            <w:r>
              <w:rPr>
                <w:noProof/>
                <w:webHidden/>
              </w:rPr>
              <w:t>18</w:t>
            </w:r>
            <w:r w:rsidR="00B67D0A">
              <w:rPr>
                <w:noProof/>
                <w:webHidden/>
              </w:rPr>
              <w:fldChar w:fldCharType="end"/>
            </w:r>
          </w:hyperlink>
        </w:p>
        <w:p w14:paraId="39B27B95" w14:textId="73FC5FAD" w:rsidR="00B67D0A" w:rsidRDefault="00B7249B">
          <w:pPr>
            <w:pStyle w:val="TOC3"/>
            <w:rPr>
              <w:i w:val="0"/>
              <w:iCs w:val="0"/>
              <w:noProof/>
              <w:sz w:val="22"/>
              <w:szCs w:val="22"/>
              <w:lang w:val="en-GB" w:eastAsia="zh-TW"/>
            </w:rPr>
          </w:pPr>
          <w:hyperlink w:anchor="_Toc508378746" w:history="1">
            <w:r w:rsidR="00B67D0A" w:rsidRPr="00E76FD9">
              <w:rPr>
                <w:rStyle w:val="Hyperlink"/>
                <w:noProof/>
                <w:lang w:val="en-US"/>
              </w:rPr>
              <w:t>3.4.3</w:t>
            </w:r>
            <w:r w:rsidR="00B67D0A">
              <w:rPr>
                <w:i w:val="0"/>
                <w:iCs w:val="0"/>
                <w:noProof/>
                <w:sz w:val="22"/>
                <w:szCs w:val="22"/>
                <w:lang w:val="en-GB" w:eastAsia="zh-TW"/>
              </w:rPr>
              <w:tab/>
            </w:r>
            <w:r w:rsidR="00B67D0A" w:rsidRPr="00E76FD9">
              <w:rPr>
                <w:rStyle w:val="Hyperlink"/>
                <w:noProof/>
                <w:lang w:val="en-US"/>
              </w:rPr>
              <w:t>Logon Response (1102)</w:t>
            </w:r>
            <w:r w:rsidR="00B67D0A">
              <w:rPr>
                <w:noProof/>
                <w:webHidden/>
              </w:rPr>
              <w:tab/>
            </w:r>
            <w:r w:rsidR="00B67D0A">
              <w:rPr>
                <w:noProof/>
                <w:webHidden/>
              </w:rPr>
              <w:fldChar w:fldCharType="begin"/>
            </w:r>
            <w:r w:rsidR="00B67D0A">
              <w:rPr>
                <w:noProof/>
                <w:webHidden/>
              </w:rPr>
              <w:instrText xml:space="preserve"> PAGEREF _Toc508378746 \h </w:instrText>
            </w:r>
            <w:r w:rsidR="00B67D0A">
              <w:rPr>
                <w:noProof/>
                <w:webHidden/>
              </w:rPr>
            </w:r>
            <w:r w:rsidR="00B67D0A">
              <w:rPr>
                <w:noProof/>
                <w:webHidden/>
              </w:rPr>
              <w:fldChar w:fldCharType="separate"/>
            </w:r>
            <w:r>
              <w:rPr>
                <w:noProof/>
                <w:webHidden/>
              </w:rPr>
              <w:t>19</w:t>
            </w:r>
            <w:r w:rsidR="00B67D0A">
              <w:rPr>
                <w:noProof/>
                <w:webHidden/>
              </w:rPr>
              <w:fldChar w:fldCharType="end"/>
            </w:r>
          </w:hyperlink>
        </w:p>
        <w:p w14:paraId="0F3BE643" w14:textId="0026BD07" w:rsidR="00B67D0A" w:rsidRDefault="00B7249B">
          <w:pPr>
            <w:pStyle w:val="TOC3"/>
            <w:rPr>
              <w:i w:val="0"/>
              <w:iCs w:val="0"/>
              <w:noProof/>
              <w:sz w:val="22"/>
              <w:szCs w:val="22"/>
              <w:lang w:val="en-GB" w:eastAsia="zh-TW"/>
            </w:rPr>
          </w:pPr>
          <w:hyperlink w:anchor="_Toc508378747" w:history="1">
            <w:r w:rsidR="00B67D0A" w:rsidRPr="00E76FD9">
              <w:rPr>
                <w:rStyle w:val="Hyperlink"/>
                <w:noProof/>
                <w:lang w:val="en-US"/>
              </w:rPr>
              <w:t>3.4.4</w:t>
            </w:r>
            <w:r w:rsidR="00B67D0A">
              <w:rPr>
                <w:i w:val="0"/>
                <w:iCs w:val="0"/>
                <w:noProof/>
                <w:sz w:val="22"/>
                <w:szCs w:val="22"/>
                <w:lang w:val="en-GB" w:eastAsia="zh-TW"/>
              </w:rPr>
              <w:tab/>
            </w:r>
            <w:r w:rsidR="00B67D0A" w:rsidRPr="00E76FD9">
              <w:rPr>
                <w:rStyle w:val="Hyperlink"/>
                <w:noProof/>
                <w:lang w:val="en-US"/>
              </w:rPr>
              <w:t>Logout (1103)</w:t>
            </w:r>
            <w:r w:rsidR="00B67D0A">
              <w:rPr>
                <w:noProof/>
                <w:webHidden/>
              </w:rPr>
              <w:tab/>
            </w:r>
            <w:r w:rsidR="00B67D0A">
              <w:rPr>
                <w:noProof/>
                <w:webHidden/>
              </w:rPr>
              <w:fldChar w:fldCharType="begin"/>
            </w:r>
            <w:r w:rsidR="00B67D0A">
              <w:rPr>
                <w:noProof/>
                <w:webHidden/>
              </w:rPr>
              <w:instrText xml:space="preserve"> PAGEREF _Toc508378747 \h </w:instrText>
            </w:r>
            <w:r w:rsidR="00B67D0A">
              <w:rPr>
                <w:noProof/>
                <w:webHidden/>
              </w:rPr>
            </w:r>
            <w:r w:rsidR="00B67D0A">
              <w:rPr>
                <w:noProof/>
                <w:webHidden/>
              </w:rPr>
              <w:fldChar w:fldCharType="separate"/>
            </w:r>
            <w:r>
              <w:rPr>
                <w:noProof/>
                <w:webHidden/>
              </w:rPr>
              <w:t>20</w:t>
            </w:r>
            <w:r w:rsidR="00B67D0A">
              <w:rPr>
                <w:noProof/>
                <w:webHidden/>
              </w:rPr>
              <w:fldChar w:fldCharType="end"/>
            </w:r>
          </w:hyperlink>
        </w:p>
        <w:p w14:paraId="07FD57BC" w14:textId="345A582C" w:rsidR="00B67D0A" w:rsidRDefault="00B7249B">
          <w:pPr>
            <w:pStyle w:val="TOC2"/>
            <w:rPr>
              <w:smallCaps w:val="0"/>
              <w:noProof/>
              <w:sz w:val="22"/>
              <w:szCs w:val="22"/>
              <w:lang w:val="en-GB" w:eastAsia="zh-TW"/>
            </w:rPr>
          </w:pPr>
          <w:hyperlink w:anchor="_Toc508378748" w:history="1">
            <w:r w:rsidR="00B67D0A" w:rsidRPr="00E76FD9">
              <w:rPr>
                <w:rStyle w:val="Hyperlink"/>
                <w:noProof/>
                <w:lang w:val="en-US"/>
              </w:rPr>
              <w:t>3.5</w:t>
            </w:r>
            <w:r w:rsidR="00B67D0A">
              <w:rPr>
                <w:smallCaps w:val="0"/>
                <w:noProof/>
                <w:sz w:val="22"/>
                <w:szCs w:val="22"/>
                <w:lang w:val="en-GB" w:eastAsia="zh-TW"/>
              </w:rPr>
              <w:tab/>
            </w:r>
            <w:r w:rsidR="00B67D0A" w:rsidRPr="00E76FD9">
              <w:rPr>
                <w:rStyle w:val="Hyperlink"/>
                <w:noProof/>
                <w:lang w:val="en-US"/>
              </w:rPr>
              <w:t>Refresh</w:t>
            </w:r>
            <w:r w:rsidR="00B67D0A">
              <w:rPr>
                <w:noProof/>
                <w:webHidden/>
              </w:rPr>
              <w:tab/>
            </w:r>
            <w:r w:rsidR="00B67D0A">
              <w:rPr>
                <w:noProof/>
                <w:webHidden/>
              </w:rPr>
              <w:fldChar w:fldCharType="begin"/>
            </w:r>
            <w:r w:rsidR="00B67D0A">
              <w:rPr>
                <w:noProof/>
                <w:webHidden/>
              </w:rPr>
              <w:instrText xml:space="preserve"> PAGEREF _Toc508378748 \h </w:instrText>
            </w:r>
            <w:r w:rsidR="00B67D0A">
              <w:rPr>
                <w:noProof/>
                <w:webHidden/>
              </w:rPr>
            </w:r>
            <w:r w:rsidR="00B67D0A">
              <w:rPr>
                <w:noProof/>
                <w:webHidden/>
              </w:rPr>
              <w:fldChar w:fldCharType="separate"/>
            </w:r>
            <w:r>
              <w:rPr>
                <w:noProof/>
                <w:webHidden/>
              </w:rPr>
              <w:t>20</w:t>
            </w:r>
            <w:r w:rsidR="00B67D0A">
              <w:rPr>
                <w:noProof/>
                <w:webHidden/>
              </w:rPr>
              <w:fldChar w:fldCharType="end"/>
            </w:r>
          </w:hyperlink>
        </w:p>
        <w:p w14:paraId="1D1B6E0A" w14:textId="4888053B" w:rsidR="00B67D0A" w:rsidRDefault="00B7249B">
          <w:pPr>
            <w:pStyle w:val="TOC3"/>
            <w:rPr>
              <w:i w:val="0"/>
              <w:iCs w:val="0"/>
              <w:noProof/>
              <w:sz w:val="22"/>
              <w:szCs w:val="22"/>
              <w:lang w:val="en-GB" w:eastAsia="zh-TW"/>
            </w:rPr>
          </w:pPr>
          <w:hyperlink w:anchor="_Toc508378749" w:history="1">
            <w:r w:rsidR="00B67D0A" w:rsidRPr="00E76FD9">
              <w:rPr>
                <w:rStyle w:val="Hyperlink"/>
                <w:noProof/>
                <w:lang w:val="en-US"/>
              </w:rPr>
              <w:t>3.5.1</w:t>
            </w:r>
            <w:r w:rsidR="00B67D0A">
              <w:rPr>
                <w:i w:val="0"/>
                <w:iCs w:val="0"/>
                <w:noProof/>
                <w:sz w:val="22"/>
                <w:szCs w:val="22"/>
                <w:lang w:val="en-GB" w:eastAsia="zh-TW"/>
              </w:rPr>
              <w:tab/>
            </w:r>
            <w:r w:rsidR="00B67D0A" w:rsidRPr="00E76FD9">
              <w:rPr>
                <w:rStyle w:val="Hyperlink"/>
                <w:noProof/>
                <w:lang w:val="en-US"/>
              </w:rPr>
              <w:t>Refresh Request (1201)</w:t>
            </w:r>
            <w:r w:rsidR="00B67D0A">
              <w:rPr>
                <w:noProof/>
                <w:webHidden/>
              </w:rPr>
              <w:tab/>
            </w:r>
            <w:r w:rsidR="00B67D0A">
              <w:rPr>
                <w:noProof/>
                <w:webHidden/>
              </w:rPr>
              <w:fldChar w:fldCharType="begin"/>
            </w:r>
            <w:r w:rsidR="00B67D0A">
              <w:rPr>
                <w:noProof/>
                <w:webHidden/>
              </w:rPr>
              <w:instrText xml:space="preserve"> PAGEREF _Toc508378749 \h </w:instrText>
            </w:r>
            <w:r w:rsidR="00B67D0A">
              <w:rPr>
                <w:noProof/>
                <w:webHidden/>
              </w:rPr>
            </w:r>
            <w:r w:rsidR="00B67D0A">
              <w:rPr>
                <w:noProof/>
                <w:webHidden/>
              </w:rPr>
              <w:fldChar w:fldCharType="separate"/>
            </w:r>
            <w:r>
              <w:rPr>
                <w:noProof/>
                <w:webHidden/>
              </w:rPr>
              <w:t>21</w:t>
            </w:r>
            <w:r w:rsidR="00B67D0A">
              <w:rPr>
                <w:noProof/>
                <w:webHidden/>
              </w:rPr>
              <w:fldChar w:fldCharType="end"/>
            </w:r>
          </w:hyperlink>
        </w:p>
        <w:p w14:paraId="40592596" w14:textId="44E39BC8" w:rsidR="00B67D0A" w:rsidRDefault="00B7249B">
          <w:pPr>
            <w:pStyle w:val="TOC3"/>
            <w:rPr>
              <w:i w:val="0"/>
              <w:iCs w:val="0"/>
              <w:noProof/>
              <w:sz w:val="22"/>
              <w:szCs w:val="22"/>
              <w:lang w:val="en-GB" w:eastAsia="zh-TW"/>
            </w:rPr>
          </w:pPr>
          <w:hyperlink w:anchor="_Toc508378750" w:history="1">
            <w:r w:rsidR="00B67D0A" w:rsidRPr="00E76FD9">
              <w:rPr>
                <w:rStyle w:val="Hyperlink"/>
                <w:noProof/>
              </w:rPr>
              <w:t>3.5.2</w:t>
            </w:r>
            <w:r w:rsidR="00B67D0A">
              <w:rPr>
                <w:i w:val="0"/>
                <w:iCs w:val="0"/>
                <w:noProof/>
                <w:sz w:val="22"/>
                <w:szCs w:val="22"/>
                <w:lang w:val="en-GB" w:eastAsia="zh-TW"/>
              </w:rPr>
              <w:tab/>
            </w:r>
            <w:r w:rsidR="00B67D0A" w:rsidRPr="00E76FD9">
              <w:rPr>
                <w:rStyle w:val="Hyperlink"/>
                <w:noProof/>
                <w:lang w:val="en-US"/>
              </w:rPr>
              <w:t>Refresh</w:t>
            </w:r>
            <w:r w:rsidR="00B67D0A" w:rsidRPr="00E76FD9">
              <w:rPr>
                <w:rStyle w:val="Hyperlink"/>
                <w:noProof/>
              </w:rPr>
              <w:t xml:space="preserve"> </w:t>
            </w:r>
            <w:r w:rsidR="00B67D0A" w:rsidRPr="00E76FD9">
              <w:rPr>
                <w:rStyle w:val="Hyperlink"/>
                <w:noProof/>
                <w:lang w:val="en-US"/>
              </w:rPr>
              <w:t>Response</w:t>
            </w:r>
            <w:r w:rsidR="00B67D0A" w:rsidRPr="00E76FD9">
              <w:rPr>
                <w:rStyle w:val="Hyperlink"/>
                <w:noProof/>
              </w:rPr>
              <w:t xml:space="preserve"> (1202)</w:t>
            </w:r>
            <w:r w:rsidR="00B67D0A">
              <w:rPr>
                <w:noProof/>
                <w:webHidden/>
              </w:rPr>
              <w:tab/>
            </w:r>
            <w:r w:rsidR="00B67D0A">
              <w:rPr>
                <w:noProof/>
                <w:webHidden/>
              </w:rPr>
              <w:fldChar w:fldCharType="begin"/>
            </w:r>
            <w:r w:rsidR="00B67D0A">
              <w:rPr>
                <w:noProof/>
                <w:webHidden/>
              </w:rPr>
              <w:instrText xml:space="preserve"> PAGEREF _Toc508378750 \h </w:instrText>
            </w:r>
            <w:r w:rsidR="00B67D0A">
              <w:rPr>
                <w:noProof/>
                <w:webHidden/>
              </w:rPr>
            </w:r>
            <w:r w:rsidR="00B67D0A">
              <w:rPr>
                <w:noProof/>
                <w:webHidden/>
              </w:rPr>
              <w:fldChar w:fldCharType="separate"/>
            </w:r>
            <w:r>
              <w:rPr>
                <w:noProof/>
                <w:webHidden/>
              </w:rPr>
              <w:t>21</w:t>
            </w:r>
            <w:r w:rsidR="00B67D0A">
              <w:rPr>
                <w:noProof/>
                <w:webHidden/>
              </w:rPr>
              <w:fldChar w:fldCharType="end"/>
            </w:r>
          </w:hyperlink>
        </w:p>
        <w:p w14:paraId="3703CEEC" w14:textId="198DBBDB" w:rsidR="00B67D0A" w:rsidRDefault="00B7249B">
          <w:pPr>
            <w:pStyle w:val="TOC3"/>
            <w:rPr>
              <w:i w:val="0"/>
              <w:iCs w:val="0"/>
              <w:noProof/>
              <w:sz w:val="22"/>
              <w:szCs w:val="22"/>
              <w:lang w:val="en-GB" w:eastAsia="zh-TW"/>
            </w:rPr>
          </w:pPr>
          <w:hyperlink w:anchor="_Toc508378751" w:history="1">
            <w:r w:rsidR="00B67D0A" w:rsidRPr="00E76FD9">
              <w:rPr>
                <w:rStyle w:val="Hyperlink"/>
                <w:noProof/>
                <w:lang w:val="en-US"/>
              </w:rPr>
              <w:t>3.5.3</w:t>
            </w:r>
            <w:r w:rsidR="00B67D0A">
              <w:rPr>
                <w:i w:val="0"/>
                <w:iCs w:val="0"/>
                <w:noProof/>
                <w:sz w:val="22"/>
                <w:szCs w:val="22"/>
                <w:lang w:val="en-GB" w:eastAsia="zh-TW"/>
              </w:rPr>
              <w:tab/>
            </w:r>
            <w:r w:rsidR="00B67D0A" w:rsidRPr="00E76FD9">
              <w:rPr>
                <w:rStyle w:val="Hyperlink"/>
                <w:noProof/>
                <w:lang w:val="en-US"/>
              </w:rPr>
              <w:t>Refresh Complete (203)</w:t>
            </w:r>
            <w:r w:rsidR="00B67D0A">
              <w:rPr>
                <w:noProof/>
                <w:webHidden/>
              </w:rPr>
              <w:tab/>
            </w:r>
            <w:r w:rsidR="00B67D0A">
              <w:rPr>
                <w:noProof/>
                <w:webHidden/>
              </w:rPr>
              <w:fldChar w:fldCharType="begin"/>
            </w:r>
            <w:r w:rsidR="00B67D0A">
              <w:rPr>
                <w:noProof/>
                <w:webHidden/>
              </w:rPr>
              <w:instrText xml:space="preserve"> PAGEREF _Toc508378751 \h </w:instrText>
            </w:r>
            <w:r w:rsidR="00B67D0A">
              <w:rPr>
                <w:noProof/>
                <w:webHidden/>
              </w:rPr>
            </w:r>
            <w:r w:rsidR="00B67D0A">
              <w:rPr>
                <w:noProof/>
                <w:webHidden/>
              </w:rPr>
              <w:fldChar w:fldCharType="separate"/>
            </w:r>
            <w:r>
              <w:rPr>
                <w:noProof/>
                <w:webHidden/>
              </w:rPr>
              <w:t>21</w:t>
            </w:r>
            <w:r w:rsidR="00B67D0A">
              <w:rPr>
                <w:noProof/>
                <w:webHidden/>
              </w:rPr>
              <w:fldChar w:fldCharType="end"/>
            </w:r>
          </w:hyperlink>
        </w:p>
        <w:p w14:paraId="28260F00" w14:textId="75B4C30A" w:rsidR="00B67D0A" w:rsidRDefault="00B7249B">
          <w:pPr>
            <w:pStyle w:val="TOC2"/>
            <w:rPr>
              <w:smallCaps w:val="0"/>
              <w:noProof/>
              <w:sz w:val="22"/>
              <w:szCs w:val="22"/>
              <w:lang w:val="en-GB" w:eastAsia="zh-TW"/>
            </w:rPr>
          </w:pPr>
          <w:hyperlink w:anchor="_Toc508378752" w:history="1">
            <w:r w:rsidR="00B67D0A" w:rsidRPr="00E76FD9">
              <w:rPr>
                <w:rStyle w:val="Hyperlink"/>
                <w:noProof/>
                <w:lang w:val="en-US"/>
              </w:rPr>
              <w:t>3.6</w:t>
            </w:r>
            <w:r w:rsidR="00B67D0A">
              <w:rPr>
                <w:smallCaps w:val="0"/>
                <w:noProof/>
                <w:sz w:val="22"/>
                <w:szCs w:val="22"/>
                <w:lang w:val="en-GB" w:eastAsia="zh-TW"/>
              </w:rPr>
              <w:tab/>
            </w:r>
            <w:r w:rsidR="00B67D0A" w:rsidRPr="00E76FD9">
              <w:rPr>
                <w:rStyle w:val="Hyperlink"/>
                <w:noProof/>
                <w:lang w:val="en-US"/>
              </w:rPr>
              <w:t>Reference data</w:t>
            </w:r>
            <w:r w:rsidR="00B67D0A">
              <w:rPr>
                <w:noProof/>
                <w:webHidden/>
              </w:rPr>
              <w:tab/>
            </w:r>
            <w:r w:rsidR="00B67D0A">
              <w:rPr>
                <w:noProof/>
                <w:webHidden/>
              </w:rPr>
              <w:fldChar w:fldCharType="begin"/>
            </w:r>
            <w:r w:rsidR="00B67D0A">
              <w:rPr>
                <w:noProof/>
                <w:webHidden/>
              </w:rPr>
              <w:instrText xml:space="preserve"> PAGEREF _Toc508378752 \h </w:instrText>
            </w:r>
            <w:r w:rsidR="00B67D0A">
              <w:rPr>
                <w:noProof/>
                <w:webHidden/>
              </w:rPr>
            </w:r>
            <w:r w:rsidR="00B67D0A">
              <w:rPr>
                <w:noProof/>
                <w:webHidden/>
              </w:rPr>
              <w:fldChar w:fldCharType="separate"/>
            </w:r>
            <w:r>
              <w:rPr>
                <w:noProof/>
                <w:webHidden/>
              </w:rPr>
              <w:t>22</w:t>
            </w:r>
            <w:r w:rsidR="00B67D0A">
              <w:rPr>
                <w:noProof/>
                <w:webHidden/>
              </w:rPr>
              <w:fldChar w:fldCharType="end"/>
            </w:r>
          </w:hyperlink>
        </w:p>
        <w:p w14:paraId="571A2F9E" w14:textId="72D01A3E" w:rsidR="00B67D0A" w:rsidRDefault="00B7249B">
          <w:pPr>
            <w:pStyle w:val="TOC3"/>
            <w:rPr>
              <w:i w:val="0"/>
              <w:iCs w:val="0"/>
              <w:noProof/>
              <w:sz w:val="22"/>
              <w:szCs w:val="22"/>
              <w:lang w:val="en-GB" w:eastAsia="zh-TW"/>
            </w:rPr>
          </w:pPr>
          <w:hyperlink w:anchor="_Toc508378753" w:history="1">
            <w:r w:rsidR="00B67D0A" w:rsidRPr="00E76FD9">
              <w:rPr>
                <w:rStyle w:val="Hyperlink"/>
                <w:noProof/>
                <w:lang w:val="en-US"/>
              </w:rPr>
              <w:t>3.6.1</w:t>
            </w:r>
            <w:r w:rsidR="00B67D0A">
              <w:rPr>
                <w:i w:val="0"/>
                <w:iCs w:val="0"/>
                <w:noProof/>
                <w:sz w:val="22"/>
                <w:szCs w:val="22"/>
                <w:lang w:val="en-GB" w:eastAsia="zh-TW"/>
              </w:rPr>
              <w:tab/>
            </w:r>
            <w:r w:rsidR="00B67D0A" w:rsidRPr="00E76FD9">
              <w:rPr>
                <w:rStyle w:val="Hyperlink"/>
                <w:noProof/>
                <w:lang w:val="en-US"/>
              </w:rPr>
              <w:t>Market Definition (10)</w:t>
            </w:r>
            <w:r w:rsidR="00B67D0A">
              <w:rPr>
                <w:noProof/>
                <w:webHidden/>
              </w:rPr>
              <w:tab/>
            </w:r>
            <w:r w:rsidR="00B67D0A">
              <w:rPr>
                <w:noProof/>
                <w:webHidden/>
              </w:rPr>
              <w:fldChar w:fldCharType="begin"/>
            </w:r>
            <w:r w:rsidR="00B67D0A">
              <w:rPr>
                <w:noProof/>
                <w:webHidden/>
              </w:rPr>
              <w:instrText xml:space="preserve"> PAGEREF _Toc508378753 \h </w:instrText>
            </w:r>
            <w:r w:rsidR="00B67D0A">
              <w:rPr>
                <w:noProof/>
                <w:webHidden/>
              </w:rPr>
            </w:r>
            <w:r w:rsidR="00B67D0A">
              <w:rPr>
                <w:noProof/>
                <w:webHidden/>
              </w:rPr>
              <w:fldChar w:fldCharType="separate"/>
            </w:r>
            <w:r>
              <w:rPr>
                <w:noProof/>
                <w:webHidden/>
              </w:rPr>
              <w:t>22</w:t>
            </w:r>
            <w:r w:rsidR="00B67D0A">
              <w:rPr>
                <w:noProof/>
                <w:webHidden/>
              </w:rPr>
              <w:fldChar w:fldCharType="end"/>
            </w:r>
          </w:hyperlink>
        </w:p>
        <w:p w14:paraId="22A19837" w14:textId="70B7132C" w:rsidR="00B67D0A" w:rsidRDefault="00B7249B">
          <w:pPr>
            <w:pStyle w:val="TOC3"/>
            <w:rPr>
              <w:i w:val="0"/>
              <w:iCs w:val="0"/>
              <w:noProof/>
              <w:sz w:val="22"/>
              <w:szCs w:val="22"/>
              <w:lang w:val="en-GB" w:eastAsia="zh-TW"/>
            </w:rPr>
          </w:pPr>
          <w:hyperlink w:anchor="_Toc508378754" w:history="1">
            <w:r w:rsidR="00B67D0A" w:rsidRPr="00E76FD9">
              <w:rPr>
                <w:rStyle w:val="Hyperlink"/>
                <w:noProof/>
                <w:lang w:val="en-US"/>
              </w:rPr>
              <w:t>3.6.2</w:t>
            </w:r>
            <w:r w:rsidR="00B67D0A">
              <w:rPr>
                <w:i w:val="0"/>
                <w:iCs w:val="0"/>
                <w:noProof/>
                <w:sz w:val="22"/>
                <w:szCs w:val="22"/>
                <w:lang w:val="en-GB" w:eastAsia="zh-TW"/>
              </w:rPr>
              <w:tab/>
            </w:r>
            <w:r w:rsidR="00B67D0A" w:rsidRPr="00E76FD9">
              <w:rPr>
                <w:rStyle w:val="Hyperlink"/>
                <w:noProof/>
                <w:lang w:val="en-US"/>
              </w:rPr>
              <w:t>Security Definition (11)</w:t>
            </w:r>
            <w:r w:rsidR="00B67D0A">
              <w:rPr>
                <w:noProof/>
                <w:webHidden/>
              </w:rPr>
              <w:tab/>
            </w:r>
            <w:r w:rsidR="00B67D0A">
              <w:rPr>
                <w:noProof/>
                <w:webHidden/>
              </w:rPr>
              <w:fldChar w:fldCharType="begin"/>
            </w:r>
            <w:r w:rsidR="00B67D0A">
              <w:rPr>
                <w:noProof/>
                <w:webHidden/>
              </w:rPr>
              <w:instrText xml:space="preserve"> PAGEREF _Toc508378754 \h </w:instrText>
            </w:r>
            <w:r w:rsidR="00B67D0A">
              <w:rPr>
                <w:noProof/>
                <w:webHidden/>
              </w:rPr>
            </w:r>
            <w:r w:rsidR="00B67D0A">
              <w:rPr>
                <w:noProof/>
                <w:webHidden/>
              </w:rPr>
              <w:fldChar w:fldCharType="separate"/>
            </w:r>
            <w:r>
              <w:rPr>
                <w:noProof/>
                <w:webHidden/>
              </w:rPr>
              <w:t>22</w:t>
            </w:r>
            <w:r w:rsidR="00B67D0A">
              <w:rPr>
                <w:noProof/>
                <w:webHidden/>
              </w:rPr>
              <w:fldChar w:fldCharType="end"/>
            </w:r>
          </w:hyperlink>
        </w:p>
        <w:p w14:paraId="2C594B53" w14:textId="2EC0CF2F" w:rsidR="00B67D0A" w:rsidRDefault="00B7249B">
          <w:pPr>
            <w:pStyle w:val="TOC3"/>
            <w:rPr>
              <w:i w:val="0"/>
              <w:iCs w:val="0"/>
              <w:noProof/>
              <w:sz w:val="22"/>
              <w:szCs w:val="22"/>
              <w:lang w:val="en-GB" w:eastAsia="zh-TW"/>
            </w:rPr>
          </w:pPr>
          <w:hyperlink w:anchor="_Toc508378755" w:history="1">
            <w:r w:rsidR="00B67D0A" w:rsidRPr="00E76FD9">
              <w:rPr>
                <w:rStyle w:val="Hyperlink"/>
                <w:noProof/>
                <w:lang w:val="en-US"/>
              </w:rPr>
              <w:t>3.6.3</w:t>
            </w:r>
            <w:r w:rsidR="00B67D0A">
              <w:rPr>
                <w:i w:val="0"/>
                <w:iCs w:val="0"/>
                <w:noProof/>
                <w:sz w:val="22"/>
                <w:szCs w:val="22"/>
                <w:lang w:val="en-GB" w:eastAsia="zh-TW"/>
              </w:rPr>
              <w:tab/>
            </w:r>
            <w:r w:rsidR="00B67D0A" w:rsidRPr="00E76FD9">
              <w:rPr>
                <w:rStyle w:val="Hyperlink"/>
                <w:noProof/>
                <w:lang w:val="en-US"/>
              </w:rPr>
              <w:t>Liquidity Provider (13)</w:t>
            </w:r>
            <w:r w:rsidR="00B67D0A">
              <w:rPr>
                <w:noProof/>
                <w:webHidden/>
              </w:rPr>
              <w:tab/>
            </w:r>
            <w:r w:rsidR="00B67D0A">
              <w:rPr>
                <w:noProof/>
                <w:webHidden/>
              </w:rPr>
              <w:fldChar w:fldCharType="begin"/>
            </w:r>
            <w:r w:rsidR="00B67D0A">
              <w:rPr>
                <w:noProof/>
                <w:webHidden/>
              </w:rPr>
              <w:instrText xml:space="preserve"> PAGEREF _Toc508378755 \h </w:instrText>
            </w:r>
            <w:r w:rsidR="00B67D0A">
              <w:rPr>
                <w:noProof/>
                <w:webHidden/>
              </w:rPr>
            </w:r>
            <w:r w:rsidR="00B67D0A">
              <w:rPr>
                <w:noProof/>
                <w:webHidden/>
              </w:rPr>
              <w:fldChar w:fldCharType="separate"/>
            </w:r>
            <w:r>
              <w:rPr>
                <w:noProof/>
                <w:webHidden/>
              </w:rPr>
              <w:t>25</w:t>
            </w:r>
            <w:r w:rsidR="00B67D0A">
              <w:rPr>
                <w:noProof/>
                <w:webHidden/>
              </w:rPr>
              <w:fldChar w:fldCharType="end"/>
            </w:r>
          </w:hyperlink>
        </w:p>
        <w:p w14:paraId="78AB84B8" w14:textId="631B6D54" w:rsidR="00B67D0A" w:rsidRDefault="00B7249B">
          <w:pPr>
            <w:pStyle w:val="TOC3"/>
            <w:rPr>
              <w:i w:val="0"/>
              <w:iCs w:val="0"/>
              <w:noProof/>
              <w:sz w:val="22"/>
              <w:szCs w:val="22"/>
              <w:lang w:val="en-GB" w:eastAsia="zh-TW"/>
            </w:rPr>
          </w:pPr>
          <w:hyperlink w:anchor="_Toc508378756" w:history="1">
            <w:r w:rsidR="00B67D0A" w:rsidRPr="00E76FD9">
              <w:rPr>
                <w:rStyle w:val="Hyperlink"/>
                <w:noProof/>
                <w:lang w:val="en-US"/>
              </w:rPr>
              <w:t>3.6.4</w:t>
            </w:r>
            <w:r w:rsidR="00B67D0A">
              <w:rPr>
                <w:i w:val="0"/>
                <w:iCs w:val="0"/>
                <w:noProof/>
                <w:sz w:val="22"/>
                <w:szCs w:val="22"/>
                <w:lang w:val="en-GB" w:eastAsia="zh-TW"/>
              </w:rPr>
              <w:tab/>
            </w:r>
            <w:r w:rsidR="00B67D0A" w:rsidRPr="00E76FD9">
              <w:rPr>
                <w:rStyle w:val="Hyperlink"/>
                <w:noProof/>
                <w:lang w:val="en-US"/>
              </w:rPr>
              <w:t>Currency Rate (14)</w:t>
            </w:r>
            <w:r w:rsidR="00B67D0A">
              <w:rPr>
                <w:noProof/>
                <w:webHidden/>
              </w:rPr>
              <w:tab/>
            </w:r>
            <w:r w:rsidR="00B67D0A">
              <w:rPr>
                <w:noProof/>
                <w:webHidden/>
              </w:rPr>
              <w:fldChar w:fldCharType="begin"/>
            </w:r>
            <w:r w:rsidR="00B67D0A">
              <w:rPr>
                <w:noProof/>
                <w:webHidden/>
              </w:rPr>
              <w:instrText xml:space="preserve"> PAGEREF _Toc508378756 \h </w:instrText>
            </w:r>
            <w:r w:rsidR="00B67D0A">
              <w:rPr>
                <w:noProof/>
                <w:webHidden/>
              </w:rPr>
            </w:r>
            <w:r w:rsidR="00B67D0A">
              <w:rPr>
                <w:noProof/>
                <w:webHidden/>
              </w:rPr>
              <w:fldChar w:fldCharType="separate"/>
            </w:r>
            <w:r>
              <w:rPr>
                <w:noProof/>
                <w:webHidden/>
              </w:rPr>
              <w:t>26</w:t>
            </w:r>
            <w:r w:rsidR="00B67D0A">
              <w:rPr>
                <w:noProof/>
                <w:webHidden/>
              </w:rPr>
              <w:fldChar w:fldCharType="end"/>
            </w:r>
          </w:hyperlink>
        </w:p>
        <w:p w14:paraId="670F7151" w14:textId="1CE59AA3" w:rsidR="00B67D0A" w:rsidRDefault="00B7249B">
          <w:pPr>
            <w:pStyle w:val="TOC2"/>
            <w:rPr>
              <w:smallCaps w:val="0"/>
              <w:noProof/>
              <w:sz w:val="22"/>
              <w:szCs w:val="22"/>
              <w:lang w:val="en-GB" w:eastAsia="zh-TW"/>
            </w:rPr>
          </w:pPr>
          <w:hyperlink w:anchor="_Toc508378757" w:history="1">
            <w:r w:rsidR="00B67D0A" w:rsidRPr="00E76FD9">
              <w:rPr>
                <w:rStyle w:val="Hyperlink"/>
                <w:noProof/>
                <w:lang w:val="en-US"/>
              </w:rPr>
              <w:t>3.7</w:t>
            </w:r>
            <w:r w:rsidR="00B67D0A">
              <w:rPr>
                <w:smallCaps w:val="0"/>
                <w:noProof/>
                <w:sz w:val="22"/>
                <w:szCs w:val="22"/>
                <w:lang w:val="en-GB" w:eastAsia="zh-TW"/>
              </w:rPr>
              <w:tab/>
            </w:r>
            <w:r w:rsidR="00B67D0A" w:rsidRPr="00E76FD9">
              <w:rPr>
                <w:rStyle w:val="Hyperlink"/>
                <w:noProof/>
                <w:lang w:val="en-US"/>
              </w:rPr>
              <w:t>Status Data</w:t>
            </w:r>
            <w:r w:rsidR="00B67D0A">
              <w:rPr>
                <w:noProof/>
                <w:webHidden/>
              </w:rPr>
              <w:tab/>
            </w:r>
            <w:r w:rsidR="00B67D0A">
              <w:rPr>
                <w:noProof/>
                <w:webHidden/>
              </w:rPr>
              <w:fldChar w:fldCharType="begin"/>
            </w:r>
            <w:r w:rsidR="00B67D0A">
              <w:rPr>
                <w:noProof/>
                <w:webHidden/>
              </w:rPr>
              <w:instrText xml:space="preserve"> PAGEREF _Toc508378757 \h </w:instrText>
            </w:r>
            <w:r w:rsidR="00B67D0A">
              <w:rPr>
                <w:noProof/>
                <w:webHidden/>
              </w:rPr>
            </w:r>
            <w:r w:rsidR="00B67D0A">
              <w:rPr>
                <w:noProof/>
                <w:webHidden/>
              </w:rPr>
              <w:fldChar w:fldCharType="separate"/>
            </w:r>
            <w:r>
              <w:rPr>
                <w:noProof/>
                <w:webHidden/>
              </w:rPr>
              <w:t>27</w:t>
            </w:r>
            <w:r w:rsidR="00B67D0A">
              <w:rPr>
                <w:noProof/>
                <w:webHidden/>
              </w:rPr>
              <w:fldChar w:fldCharType="end"/>
            </w:r>
          </w:hyperlink>
        </w:p>
        <w:p w14:paraId="567B0E9C" w14:textId="179D50F6" w:rsidR="00B67D0A" w:rsidRDefault="00B7249B">
          <w:pPr>
            <w:pStyle w:val="TOC3"/>
            <w:rPr>
              <w:i w:val="0"/>
              <w:iCs w:val="0"/>
              <w:noProof/>
              <w:sz w:val="22"/>
              <w:szCs w:val="22"/>
              <w:lang w:val="en-GB" w:eastAsia="zh-TW"/>
            </w:rPr>
          </w:pPr>
          <w:hyperlink w:anchor="_Toc508378758" w:history="1">
            <w:r w:rsidR="00B67D0A" w:rsidRPr="00E76FD9">
              <w:rPr>
                <w:rStyle w:val="Hyperlink"/>
                <w:noProof/>
              </w:rPr>
              <w:t>3.7.1</w:t>
            </w:r>
            <w:r w:rsidR="00B67D0A">
              <w:rPr>
                <w:i w:val="0"/>
                <w:iCs w:val="0"/>
                <w:noProof/>
                <w:sz w:val="22"/>
                <w:szCs w:val="22"/>
                <w:lang w:val="en-GB" w:eastAsia="zh-TW"/>
              </w:rPr>
              <w:tab/>
            </w:r>
            <w:r w:rsidR="00B67D0A" w:rsidRPr="00E76FD9">
              <w:rPr>
                <w:rStyle w:val="Hyperlink"/>
                <w:noProof/>
              </w:rPr>
              <w:t>Trading Session Status (20)</w:t>
            </w:r>
            <w:r w:rsidR="00B67D0A">
              <w:rPr>
                <w:noProof/>
                <w:webHidden/>
              </w:rPr>
              <w:tab/>
            </w:r>
            <w:r w:rsidR="00B67D0A">
              <w:rPr>
                <w:noProof/>
                <w:webHidden/>
              </w:rPr>
              <w:fldChar w:fldCharType="begin"/>
            </w:r>
            <w:r w:rsidR="00B67D0A">
              <w:rPr>
                <w:noProof/>
                <w:webHidden/>
              </w:rPr>
              <w:instrText xml:space="preserve"> PAGEREF _Toc508378758 \h </w:instrText>
            </w:r>
            <w:r w:rsidR="00B67D0A">
              <w:rPr>
                <w:noProof/>
                <w:webHidden/>
              </w:rPr>
            </w:r>
            <w:r w:rsidR="00B67D0A">
              <w:rPr>
                <w:noProof/>
                <w:webHidden/>
              </w:rPr>
              <w:fldChar w:fldCharType="separate"/>
            </w:r>
            <w:r>
              <w:rPr>
                <w:noProof/>
                <w:webHidden/>
              </w:rPr>
              <w:t>27</w:t>
            </w:r>
            <w:r w:rsidR="00B67D0A">
              <w:rPr>
                <w:noProof/>
                <w:webHidden/>
              </w:rPr>
              <w:fldChar w:fldCharType="end"/>
            </w:r>
          </w:hyperlink>
        </w:p>
        <w:p w14:paraId="49EC5CE0" w14:textId="37B79DE8" w:rsidR="00B67D0A" w:rsidRDefault="00B7249B">
          <w:pPr>
            <w:pStyle w:val="TOC3"/>
            <w:rPr>
              <w:i w:val="0"/>
              <w:iCs w:val="0"/>
              <w:noProof/>
              <w:sz w:val="22"/>
              <w:szCs w:val="22"/>
              <w:lang w:val="en-GB" w:eastAsia="zh-TW"/>
            </w:rPr>
          </w:pPr>
          <w:hyperlink w:anchor="_Toc508378759" w:history="1">
            <w:r w:rsidR="00B67D0A" w:rsidRPr="00E76FD9">
              <w:rPr>
                <w:rStyle w:val="Hyperlink"/>
                <w:noProof/>
                <w:lang w:val="en-US"/>
              </w:rPr>
              <w:t>3.7.2</w:t>
            </w:r>
            <w:r w:rsidR="00B67D0A">
              <w:rPr>
                <w:i w:val="0"/>
                <w:iCs w:val="0"/>
                <w:noProof/>
                <w:sz w:val="22"/>
                <w:szCs w:val="22"/>
                <w:lang w:val="en-GB" w:eastAsia="zh-TW"/>
              </w:rPr>
              <w:tab/>
            </w:r>
            <w:r w:rsidR="00B67D0A" w:rsidRPr="00E76FD9">
              <w:rPr>
                <w:rStyle w:val="Hyperlink"/>
                <w:noProof/>
                <w:lang w:val="en-US"/>
              </w:rPr>
              <w:t>Security Status (21)</w:t>
            </w:r>
            <w:r w:rsidR="00B67D0A">
              <w:rPr>
                <w:noProof/>
                <w:webHidden/>
              </w:rPr>
              <w:tab/>
            </w:r>
            <w:r w:rsidR="00B67D0A">
              <w:rPr>
                <w:noProof/>
                <w:webHidden/>
              </w:rPr>
              <w:fldChar w:fldCharType="begin"/>
            </w:r>
            <w:r w:rsidR="00B67D0A">
              <w:rPr>
                <w:noProof/>
                <w:webHidden/>
              </w:rPr>
              <w:instrText xml:space="preserve"> PAGEREF _Toc508378759 \h </w:instrText>
            </w:r>
            <w:r w:rsidR="00B67D0A">
              <w:rPr>
                <w:noProof/>
                <w:webHidden/>
              </w:rPr>
            </w:r>
            <w:r w:rsidR="00B67D0A">
              <w:rPr>
                <w:noProof/>
                <w:webHidden/>
              </w:rPr>
              <w:fldChar w:fldCharType="separate"/>
            </w:r>
            <w:r>
              <w:rPr>
                <w:noProof/>
                <w:webHidden/>
              </w:rPr>
              <w:t>28</w:t>
            </w:r>
            <w:r w:rsidR="00B67D0A">
              <w:rPr>
                <w:noProof/>
                <w:webHidden/>
              </w:rPr>
              <w:fldChar w:fldCharType="end"/>
            </w:r>
          </w:hyperlink>
        </w:p>
        <w:p w14:paraId="0BB3CDED" w14:textId="7CFC4C68" w:rsidR="00B67D0A" w:rsidRDefault="00B7249B">
          <w:pPr>
            <w:pStyle w:val="TOC2"/>
            <w:rPr>
              <w:smallCaps w:val="0"/>
              <w:noProof/>
              <w:sz w:val="22"/>
              <w:szCs w:val="22"/>
              <w:lang w:val="en-GB" w:eastAsia="zh-TW"/>
            </w:rPr>
          </w:pPr>
          <w:hyperlink w:anchor="_Toc508378760" w:history="1">
            <w:r w:rsidR="00B67D0A" w:rsidRPr="00E76FD9">
              <w:rPr>
                <w:rStyle w:val="Hyperlink"/>
                <w:noProof/>
                <w:lang w:val="en-US"/>
              </w:rPr>
              <w:t>3.8</w:t>
            </w:r>
            <w:r w:rsidR="00B67D0A">
              <w:rPr>
                <w:smallCaps w:val="0"/>
                <w:noProof/>
                <w:sz w:val="22"/>
                <w:szCs w:val="22"/>
                <w:lang w:val="en-GB" w:eastAsia="zh-TW"/>
              </w:rPr>
              <w:tab/>
            </w:r>
            <w:r w:rsidR="00B67D0A" w:rsidRPr="00E76FD9">
              <w:rPr>
                <w:rStyle w:val="Hyperlink"/>
                <w:noProof/>
                <w:lang w:val="en-US"/>
              </w:rPr>
              <w:t>Order Book Data</w:t>
            </w:r>
            <w:r w:rsidR="00B67D0A">
              <w:rPr>
                <w:noProof/>
                <w:webHidden/>
              </w:rPr>
              <w:tab/>
            </w:r>
            <w:r w:rsidR="00B67D0A">
              <w:rPr>
                <w:noProof/>
                <w:webHidden/>
              </w:rPr>
              <w:fldChar w:fldCharType="begin"/>
            </w:r>
            <w:r w:rsidR="00B67D0A">
              <w:rPr>
                <w:noProof/>
                <w:webHidden/>
              </w:rPr>
              <w:instrText xml:space="preserve"> PAGEREF _Toc508378760 \h </w:instrText>
            </w:r>
            <w:r w:rsidR="00B67D0A">
              <w:rPr>
                <w:noProof/>
                <w:webHidden/>
              </w:rPr>
            </w:r>
            <w:r w:rsidR="00B67D0A">
              <w:rPr>
                <w:noProof/>
                <w:webHidden/>
              </w:rPr>
              <w:fldChar w:fldCharType="separate"/>
            </w:r>
            <w:r>
              <w:rPr>
                <w:noProof/>
                <w:webHidden/>
              </w:rPr>
              <w:t>28</w:t>
            </w:r>
            <w:r w:rsidR="00B67D0A">
              <w:rPr>
                <w:noProof/>
                <w:webHidden/>
              </w:rPr>
              <w:fldChar w:fldCharType="end"/>
            </w:r>
          </w:hyperlink>
        </w:p>
        <w:p w14:paraId="0BEFBAB1" w14:textId="4B1D56C8" w:rsidR="00B67D0A" w:rsidRDefault="00B7249B">
          <w:pPr>
            <w:pStyle w:val="TOC3"/>
            <w:rPr>
              <w:i w:val="0"/>
              <w:iCs w:val="0"/>
              <w:noProof/>
              <w:sz w:val="22"/>
              <w:szCs w:val="22"/>
              <w:lang w:val="en-GB" w:eastAsia="zh-TW"/>
            </w:rPr>
          </w:pPr>
          <w:hyperlink w:anchor="_Toc508378761" w:history="1">
            <w:r w:rsidR="00B67D0A" w:rsidRPr="00E76FD9">
              <w:rPr>
                <w:rStyle w:val="Hyperlink"/>
                <w:noProof/>
                <w:lang w:val="en-US"/>
              </w:rPr>
              <w:t>3.8.1</w:t>
            </w:r>
            <w:r w:rsidR="00B67D0A">
              <w:rPr>
                <w:i w:val="0"/>
                <w:iCs w:val="0"/>
                <w:noProof/>
                <w:sz w:val="22"/>
                <w:szCs w:val="22"/>
                <w:lang w:val="en-GB" w:eastAsia="zh-TW"/>
              </w:rPr>
              <w:tab/>
            </w:r>
            <w:r w:rsidR="00B67D0A" w:rsidRPr="00E76FD9">
              <w:rPr>
                <w:rStyle w:val="Hyperlink"/>
                <w:noProof/>
                <w:lang w:val="en-US"/>
              </w:rPr>
              <w:t>Add Odd Lot Order (33)</w:t>
            </w:r>
            <w:r w:rsidR="00B67D0A">
              <w:rPr>
                <w:noProof/>
                <w:webHidden/>
              </w:rPr>
              <w:tab/>
            </w:r>
            <w:r w:rsidR="00B67D0A">
              <w:rPr>
                <w:noProof/>
                <w:webHidden/>
              </w:rPr>
              <w:fldChar w:fldCharType="begin"/>
            </w:r>
            <w:r w:rsidR="00B67D0A">
              <w:rPr>
                <w:noProof/>
                <w:webHidden/>
              </w:rPr>
              <w:instrText xml:space="preserve"> PAGEREF _Toc508378761 \h </w:instrText>
            </w:r>
            <w:r w:rsidR="00B67D0A">
              <w:rPr>
                <w:noProof/>
                <w:webHidden/>
              </w:rPr>
            </w:r>
            <w:r w:rsidR="00B67D0A">
              <w:rPr>
                <w:noProof/>
                <w:webHidden/>
              </w:rPr>
              <w:fldChar w:fldCharType="separate"/>
            </w:r>
            <w:r>
              <w:rPr>
                <w:noProof/>
                <w:webHidden/>
              </w:rPr>
              <w:t>29</w:t>
            </w:r>
            <w:r w:rsidR="00B67D0A">
              <w:rPr>
                <w:noProof/>
                <w:webHidden/>
              </w:rPr>
              <w:fldChar w:fldCharType="end"/>
            </w:r>
          </w:hyperlink>
        </w:p>
        <w:p w14:paraId="06D9D79E" w14:textId="21C82528" w:rsidR="00B67D0A" w:rsidRDefault="00B7249B">
          <w:pPr>
            <w:pStyle w:val="TOC3"/>
            <w:rPr>
              <w:i w:val="0"/>
              <w:iCs w:val="0"/>
              <w:noProof/>
              <w:sz w:val="22"/>
              <w:szCs w:val="22"/>
              <w:lang w:val="en-GB" w:eastAsia="zh-TW"/>
            </w:rPr>
          </w:pPr>
          <w:hyperlink w:anchor="_Toc508378762" w:history="1">
            <w:r w:rsidR="00B67D0A" w:rsidRPr="00E76FD9">
              <w:rPr>
                <w:rStyle w:val="Hyperlink"/>
                <w:noProof/>
                <w:lang w:val="en-US"/>
              </w:rPr>
              <w:t>3.8.2</w:t>
            </w:r>
            <w:r w:rsidR="00B67D0A">
              <w:rPr>
                <w:i w:val="0"/>
                <w:iCs w:val="0"/>
                <w:noProof/>
                <w:sz w:val="22"/>
                <w:szCs w:val="22"/>
                <w:lang w:val="en-GB" w:eastAsia="zh-TW"/>
              </w:rPr>
              <w:tab/>
            </w:r>
            <w:r w:rsidR="00B67D0A" w:rsidRPr="00E76FD9">
              <w:rPr>
                <w:rStyle w:val="Hyperlink"/>
                <w:noProof/>
                <w:lang w:val="en-US"/>
              </w:rPr>
              <w:t>Delete Odd Lot Order (34)</w:t>
            </w:r>
            <w:r w:rsidR="00B67D0A">
              <w:rPr>
                <w:noProof/>
                <w:webHidden/>
              </w:rPr>
              <w:tab/>
            </w:r>
            <w:r w:rsidR="00B67D0A">
              <w:rPr>
                <w:noProof/>
                <w:webHidden/>
              </w:rPr>
              <w:fldChar w:fldCharType="begin"/>
            </w:r>
            <w:r w:rsidR="00B67D0A">
              <w:rPr>
                <w:noProof/>
                <w:webHidden/>
              </w:rPr>
              <w:instrText xml:space="preserve"> PAGEREF _Toc508378762 \h </w:instrText>
            </w:r>
            <w:r w:rsidR="00B67D0A">
              <w:rPr>
                <w:noProof/>
                <w:webHidden/>
              </w:rPr>
            </w:r>
            <w:r w:rsidR="00B67D0A">
              <w:rPr>
                <w:noProof/>
                <w:webHidden/>
              </w:rPr>
              <w:fldChar w:fldCharType="separate"/>
            </w:r>
            <w:r>
              <w:rPr>
                <w:noProof/>
                <w:webHidden/>
              </w:rPr>
              <w:t>29</w:t>
            </w:r>
            <w:r w:rsidR="00B67D0A">
              <w:rPr>
                <w:noProof/>
                <w:webHidden/>
              </w:rPr>
              <w:fldChar w:fldCharType="end"/>
            </w:r>
          </w:hyperlink>
        </w:p>
        <w:p w14:paraId="6E318E87" w14:textId="1C6C0D62" w:rsidR="00B67D0A" w:rsidRDefault="00B7249B">
          <w:pPr>
            <w:pStyle w:val="TOC3"/>
            <w:rPr>
              <w:i w:val="0"/>
              <w:iCs w:val="0"/>
              <w:noProof/>
              <w:sz w:val="22"/>
              <w:szCs w:val="22"/>
              <w:lang w:val="en-GB" w:eastAsia="zh-TW"/>
            </w:rPr>
          </w:pPr>
          <w:hyperlink w:anchor="_Toc508378763" w:history="1">
            <w:r w:rsidR="00B67D0A" w:rsidRPr="00E76FD9">
              <w:rPr>
                <w:rStyle w:val="Hyperlink"/>
                <w:noProof/>
                <w:lang w:val="en-US"/>
              </w:rPr>
              <w:t>3.8.3</w:t>
            </w:r>
            <w:r w:rsidR="00B67D0A">
              <w:rPr>
                <w:i w:val="0"/>
                <w:iCs w:val="0"/>
                <w:noProof/>
                <w:sz w:val="22"/>
                <w:szCs w:val="22"/>
                <w:lang w:val="en-GB" w:eastAsia="zh-TW"/>
              </w:rPr>
              <w:tab/>
            </w:r>
            <w:r w:rsidR="00B67D0A" w:rsidRPr="00E76FD9">
              <w:rPr>
                <w:rStyle w:val="Hyperlink"/>
                <w:noProof/>
                <w:lang w:val="en-US"/>
              </w:rPr>
              <w:t>Aggregate Order Book Update (53)</w:t>
            </w:r>
            <w:r w:rsidR="00B67D0A">
              <w:rPr>
                <w:noProof/>
                <w:webHidden/>
              </w:rPr>
              <w:tab/>
            </w:r>
            <w:r w:rsidR="00B67D0A">
              <w:rPr>
                <w:noProof/>
                <w:webHidden/>
              </w:rPr>
              <w:fldChar w:fldCharType="begin"/>
            </w:r>
            <w:r w:rsidR="00B67D0A">
              <w:rPr>
                <w:noProof/>
                <w:webHidden/>
              </w:rPr>
              <w:instrText xml:space="preserve"> PAGEREF _Toc508378763 \h </w:instrText>
            </w:r>
            <w:r w:rsidR="00B67D0A">
              <w:rPr>
                <w:noProof/>
                <w:webHidden/>
              </w:rPr>
            </w:r>
            <w:r w:rsidR="00B67D0A">
              <w:rPr>
                <w:noProof/>
                <w:webHidden/>
              </w:rPr>
              <w:fldChar w:fldCharType="separate"/>
            </w:r>
            <w:r>
              <w:rPr>
                <w:noProof/>
                <w:webHidden/>
              </w:rPr>
              <w:t>30</w:t>
            </w:r>
            <w:r w:rsidR="00B67D0A">
              <w:rPr>
                <w:noProof/>
                <w:webHidden/>
              </w:rPr>
              <w:fldChar w:fldCharType="end"/>
            </w:r>
          </w:hyperlink>
        </w:p>
        <w:p w14:paraId="7E35D1D7" w14:textId="5006E736" w:rsidR="00B67D0A" w:rsidRDefault="00B7249B">
          <w:pPr>
            <w:pStyle w:val="TOC3"/>
            <w:rPr>
              <w:i w:val="0"/>
              <w:iCs w:val="0"/>
              <w:noProof/>
              <w:sz w:val="22"/>
              <w:szCs w:val="22"/>
              <w:lang w:val="en-GB" w:eastAsia="zh-TW"/>
            </w:rPr>
          </w:pPr>
          <w:hyperlink w:anchor="_Toc508378764" w:history="1">
            <w:r w:rsidR="00B67D0A" w:rsidRPr="00E76FD9">
              <w:rPr>
                <w:rStyle w:val="Hyperlink"/>
                <w:noProof/>
                <w:lang w:val="en-US"/>
              </w:rPr>
              <w:t>3.8.4</w:t>
            </w:r>
            <w:r w:rsidR="00B67D0A">
              <w:rPr>
                <w:i w:val="0"/>
                <w:iCs w:val="0"/>
                <w:noProof/>
                <w:sz w:val="22"/>
                <w:szCs w:val="22"/>
                <w:lang w:val="en-GB" w:eastAsia="zh-TW"/>
              </w:rPr>
              <w:tab/>
            </w:r>
            <w:r w:rsidR="00B67D0A" w:rsidRPr="00E76FD9">
              <w:rPr>
                <w:rStyle w:val="Hyperlink"/>
                <w:noProof/>
                <w:lang w:val="en-US"/>
              </w:rPr>
              <w:t>Broker Queue (54)</w:t>
            </w:r>
            <w:r w:rsidR="00B67D0A">
              <w:rPr>
                <w:noProof/>
                <w:webHidden/>
              </w:rPr>
              <w:tab/>
            </w:r>
            <w:r w:rsidR="00B67D0A">
              <w:rPr>
                <w:noProof/>
                <w:webHidden/>
              </w:rPr>
              <w:fldChar w:fldCharType="begin"/>
            </w:r>
            <w:r w:rsidR="00B67D0A">
              <w:rPr>
                <w:noProof/>
                <w:webHidden/>
              </w:rPr>
              <w:instrText xml:space="preserve"> PAGEREF _Toc508378764 \h </w:instrText>
            </w:r>
            <w:r w:rsidR="00B67D0A">
              <w:rPr>
                <w:noProof/>
                <w:webHidden/>
              </w:rPr>
            </w:r>
            <w:r w:rsidR="00B67D0A">
              <w:rPr>
                <w:noProof/>
                <w:webHidden/>
              </w:rPr>
              <w:fldChar w:fldCharType="separate"/>
            </w:r>
            <w:r>
              <w:rPr>
                <w:noProof/>
                <w:webHidden/>
              </w:rPr>
              <w:t>30</w:t>
            </w:r>
            <w:r w:rsidR="00B67D0A">
              <w:rPr>
                <w:noProof/>
                <w:webHidden/>
              </w:rPr>
              <w:fldChar w:fldCharType="end"/>
            </w:r>
          </w:hyperlink>
        </w:p>
        <w:p w14:paraId="71C02E99" w14:textId="5425C9CC" w:rsidR="00B67D0A" w:rsidRDefault="00B7249B">
          <w:pPr>
            <w:pStyle w:val="TOC3"/>
            <w:rPr>
              <w:i w:val="0"/>
              <w:iCs w:val="0"/>
              <w:noProof/>
              <w:sz w:val="22"/>
              <w:szCs w:val="22"/>
              <w:lang w:val="en-GB" w:eastAsia="zh-TW"/>
            </w:rPr>
          </w:pPr>
          <w:hyperlink w:anchor="_Toc508378765" w:history="1">
            <w:r w:rsidR="00B67D0A" w:rsidRPr="00E76FD9">
              <w:rPr>
                <w:rStyle w:val="Hyperlink"/>
                <w:noProof/>
                <w:lang w:val="en-US"/>
              </w:rPr>
              <w:t>3.8.5</w:t>
            </w:r>
            <w:r w:rsidR="00B67D0A">
              <w:rPr>
                <w:i w:val="0"/>
                <w:iCs w:val="0"/>
                <w:noProof/>
                <w:sz w:val="22"/>
                <w:szCs w:val="22"/>
                <w:lang w:val="en-GB" w:eastAsia="zh-TW"/>
              </w:rPr>
              <w:tab/>
            </w:r>
            <w:r w:rsidR="00B67D0A" w:rsidRPr="00E76FD9">
              <w:rPr>
                <w:rStyle w:val="Hyperlink"/>
                <w:noProof/>
                <w:lang w:val="en-US"/>
              </w:rPr>
              <w:t>Order Imbalance (56)</w:t>
            </w:r>
            <w:r w:rsidR="00B67D0A">
              <w:rPr>
                <w:noProof/>
                <w:webHidden/>
              </w:rPr>
              <w:tab/>
            </w:r>
            <w:r w:rsidR="00B67D0A">
              <w:rPr>
                <w:noProof/>
                <w:webHidden/>
              </w:rPr>
              <w:fldChar w:fldCharType="begin"/>
            </w:r>
            <w:r w:rsidR="00B67D0A">
              <w:rPr>
                <w:noProof/>
                <w:webHidden/>
              </w:rPr>
              <w:instrText xml:space="preserve"> PAGEREF _Toc508378765 \h </w:instrText>
            </w:r>
            <w:r w:rsidR="00B67D0A">
              <w:rPr>
                <w:noProof/>
                <w:webHidden/>
              </w:rPr>
            </w:r>
            <w:r w:rsidR="00B67D0A">
              <w:rPr>
                <w:noProof/>
                <w:webHidden/>
              </w:rPr>
              <w:fldChar w:fldCharType="separate"/>
            </w:r>
            <w:r>
              <w:rPr>
                <w:noProof/>
                <w:webHidden/>
              </w:rPr>
              <w:t>32</w:t>
            </w:r>
            <w:r w:rsidR="00B67D0A">
              <w:rPr>
                <w:noProof/>
                <w:webHidden/>
              </w:rPr>
              <w:fldChar w:fldCharType="end"/>
            </w:r>
          </w:hyperlink>
        </w:p>
        <w:p w14:paraId="74C88968" w14:textId="59E32C35" w:rsidR="00B67D0A" w:rsidRDefault="00B7249B">
          <w:pPr>
            <w:pStyle w:val="TOC2"/>
            <w:rPr>
              <w:smallCaps w:val="0"/>
              <w:noProof/>
              <w:sz w:val="22"/>
              <w:szCs w:val="22"/>
              <w:lang w:val="en-GB" w:eastAsia="zh-TW"/>
            </w:rPr>
          </w:pPr>
          <w:hyperlink w:anchor="_Toc508378766" w:history="1">
            <w:r w:rsidR="00B67D0A" w:rsidRPr="00E76FD9">
              <w:rPr>
                <w:rStyle w:val="Hyperlink"/>
                <w:noProof/>
                <w:lang w:val="en-US"/>
              </w:rPr>
              <w:t>3.9</w:t>
            </w:r>
            <w:r w:rsidR="00B67D0A">
              <w:rPr>
                <w:smallCaps w:val="0"/>
                <w:noProof/>
                <w:sz w:val="22"/>
                <w:szCs w:val="22"/>
                <w:lang w:val="en-GB" w:eastAsia="zh-TW"/>
              </w:rPr>
              <w:tab/>
            </w:r>
            <w:r w:rsidR="00B67D0A" w:rsidRPr="00E76FD9">
              <w:rPr>
                <w:rStyle w:val="Hyperlink"/>
                <w:noProof/>
                <w:lang w:val="en-US"/>
              </w:rPr>
              <w:t>Trade And Price Data</w:t>
            </w:r>
            <w:r w:rsidR="00B67D0A">
              <w:rPr>
                <w:noProof/>
                <w:webHidden/>
              </w:rPr>
              <w:tab/>
            </w:r>
            <w:r w:rsidR="00B67D0A">
              <w:rPr>
                <w:noProof/>
                <w:webHidden/>
              </w:rPr>
              <w:fldChar w:fldCharType="begin"/>
            </w:r>
            <w:r w:rsidR="00B67D0A">
              <w:rPr>
                <w:noProof/>
                <w:webHidden/>
              </w:rPr>
              <w:instrText xml:space="preserve"> PAGEREF _Toc508378766 \h </w:instrText>
            </w:r>
            <w:r w:rsidR="00B67D0A">
              <w:rPr>
                <w:noProof/>
                <w:webHidden/>
              </w:rPr>
            </w:r>
            <w:r w:rsidR="00B67D0A">
              <w:rPr>
                <w:noProof/>
                <w:webHidden/>
              </w:rPr>
              <w:fldChar w:fldCharType="separate"/>
            </w:r>
            <w:r>
              <w:rPr>
                <w:noProof/>
                <w:webHidden/>
              </w:rPr>
              <w:t>32</w:t>
            </w:r>
            <w:r w:rsidR="00B67D0A">
              <w:rPr>
                <w:noProof/>
                <w:webHidden/>
              </w:rPr>
              <w:fldChar w:fldCharType="end"/>
            </w:r>
          </w:hyperlink>
        </w:p>
        <w:p w14:paraId="4C4C554A" w14:textId="27C4A7F1" w:rsidR="00B67D0A" w:rsidRDefault="00B7249B">
          <w:pPr>
            <w:pStyle w:val="TOC3"/>
            <w:rPr>
              <w:i w:val="0"/>
              <w:iCs w:val="0"/>
              <w:noProof/>
              <w:sz w:val="22"/>
              <w:szCs w:val="22"/>
              <w:lang w:val="en-GB" w:eastAsia="zh-TW"/>
            </w:rPr>
          </w:pPr>
          <w:hyperlink w:anchor="_Toc508378767" w:history="1">
            <w:r w:rsidR="00B67D0A" w:rsidRPr="00E76FD9">
              <w:rPr>
                <w:rStyle w:val="Hyperlink"/>
                <w:noProof/>
                <w:lang w:val="en-US"/>
              </w:rPr>
              <w:t>3.9.1</w:t>
            </w:r>
            <w:r w:rsidR="00B67D0A">
              <w:rPr>
                <w:i w:val="0"/>
                <w:iCs w:val="0"/>
                <w:noProof/>
                <w:sz w:val="22"/>
                <w:szCs w:val="22"/>
                <w:lang w:val="en-GB" w:eastAsia="zh-TW"/>
              </w:rPr>
              <w:tab/>
            </w:r>
            <w:r w:rsidR="00B67D0A" w:rsidRPr="00E76FD9">
              <w:rPr>
                <w:rStyle w:val="Hyperlink"/>
                <w:noProof/>
                <w:lang w:val="en-US"/>
              </w:rPr>
              <w:t>Trade Ticker (52)</w:t>
            </w:r>
            <w:r w:rsidR="00B67D0A">
              <w:rPr>
                <w:noProof/>
                <w:webHidden/>
              </w:rPr>
              <w:tab/>
            </w:r>
            <w:r w:rsidR="00B67D0A">
              <w:rPr>
                <w:noProof/>
                <w:webHidden/>
              </w:rPr>
              <w:fldChar w:fldCharType="begin"/>
            </w:r>
            <w:r w:rsidR="00B67D0A">
              <w:rPr>
                <w:noProof/>
                <w:webHidden/>
              </w:rPr>
              <w:instrText xml:space="preserve"> PAGEREF _Toc508378767 \h </w:instrText>
            </w:r>
            <w:r w:rsidR="00B67D0A">
              <w:rPr>
                <w:noProof/>
                <w:webHidden/>
              </w:rPr>
            </w:r>
            <w:r w:rsidR="00B67D0A">
              <w:rPr>
                <w:noProof/>
                <w:webHidden/>
              </w:rPr>
              <w:fldChar w:fldCharType="separate"/>
            </w:r>
            <w:r>
              <w:rPr>
                <w:noProof/>
                <w:webHidden/>
              </w:rPr>
              <w:t>32</w:t>
            </w:r>
            <w:r w:rsidR="00B67D0A">
              <w:rPr>
                <w:noProof/>
                <w:webHidden/>
              </w:rPr>
              <w:fldChar w:fldCharType="end"/>
            </w:r>
          </w:hyperlink>
        </w:p>
        <w:p w14:paraId="2770D120" w14:textId="413933E6" w:rsidR="00B67D0A" w:rsidRDefault="00B7249B">
          <w:pPr>
            <w:pStyle w:val="TOC3"/>
            <w:rPr>
              <w:i w:val="0"/>
              <w:iCs w:val="0"/>
              <w:noProof/>
              <w:sz w:val="22"/>
              <w:szCs w:val="22"/>
              <w:lang w:val="en-GB" w:eastAsia="zh-TW"/>
            </w:rPr>
          </w:pPr>
          <w:hyperlink w:anchor="_Toc508378768" w:history="1">
            <w:r w:rsidR="00B67D0A" w:rsidRPr="00E76FD9">
              <w:rPr>
                <w:rStyle w:val="Hyperlink"/>
                <w:noProof/>
                <w:lang w:val="en-US"/>
              </w:rPr>
              <w:t>3.9.2</w:t>
            </w:r>
            <w:r w:rsidR="00B67D0A">
              <w:rPr>
                <w:i w:val="0"/>
                <w:iCs w:val="0"/>
                <w:noProof/>
                <w:sz w:val="22"/>
                <w:szCs w:val="22"/>
                <w:lang w:val="en-GB" w:eastAsia="zh-TW"/>
              </w:rPr>
              <w:tab/>
            </w:r>
            <w:r w:rsidR="00B67D0A" w:rsidRPr="00E76FD9">
              <w:rPr>
                <w:rStyle w:val="Hyperlink"/>
                <w:noProof/>
                <w:lang w:val="en-US"/>
              </w:rPr>
              <w:t>Closing Price (62)</w:t>
            </w:r>
            <w:r w:rsidR="00B67D0A">
              <w:rPr>
                <w:noProof/>
                <w:webHidden/>
              </w:rPr>
              <w:tab/>
            </w:r>
            <w:r w:rsidR="00B67D0A">
              <w:rPr>
                <w:noProof/>
                <w:webHidden/>
              </w:rPr>
              <w:fldChar w:fldCharType="begin"/>
            </w:r>
            <w:r w:rsidR="00B67D0A">
              <w:rPr>
                <w:noProof/>
                <w:webHidden/>
              </w:rPr>
              <w:instrText xml:space="preserve"> PAGEREF _Toc508378768 \h </w:instrText>
            </w:r>
            <w:r w:rsidR="00B67D0A">
              <w:rPr>
                <w:noProof/>
                <w:webHidden/>
              </w:rPr>
            </w:r>
            <w:r w:rsidR="00B67D0A">
              <w:rPr>
                <w:noProof/>
                <w:webHidden/>
              </w:rPr>
              <w:fldChar w:fldCharType="separate"/>
            </w:r>
            <w:r>
              <w:rPr>
                <w:noProof/>
                <w:webHidden/>
              </w:rPr>
              <w:t>34</w:t>
            </w:r>
            <w:r w:rsidR="00B67D0A">
              <w:rPr>
                <w:noProof/>
                <w:webHidden/>
              </w:rPr>
              <w:fldChar w:fldCharType="end"/>
            </w:r>
          </w:hyperlink>
        </w:p>
        <w:p w14:paraId="2E1378EA" w14:textId="7E24B4E5" w:rsidR="00B67D0A" w:rsidRDefault="00B7249B">
          <w:pPr>
            <w:pStyle w:val="TOC3"/>
            <w:rPr>
              <w:i w:val="0"/>
              <w:iCs w:val="0"/>
              <w:noProof/>
              <w:sz w:val="22"/>
              <w:szCs w:val="22"/>
              <w:lang w:val="en-GB" w:eastAsia="zh-TW"/>
            </w:rPr>
          </w:pPr>
          <w:hyperlink w:anchor="_Toc508378769" w:history="1">
            <w:r w:rsidR="00B67D0A" w:rsidRPr="00E76FD9">
              <w:rPr>
                <w:rStyle w:val="Hyperlink"/>
                <w:noProof/>
                <w:lang w:val="en-US"/>
              </w:rPr>
              <w:t>3.9.3</w:t>
            </w:r>
            <w:r w:rsidR="00B67D0A">
              <w:rPr>
                <w:i w:val="0"/>
                <w:iCs w:val="0"/>
                <w:noProof/>
                <w:sz w:val="22"/>
                <w:szCs w:val="22"/>
                <w:lang w:val="en-GB" w:eastAsia="zh-TW"/>
              </w:rPr>
              <w:tab/>
            </w:r>
            <w:r w:rsidR="00B67D0A" w:rsidRPr="00E76FD9">
              <w:rPr>
                <w:rStyle w:val="Hyperlink"/>
                <w:noProof/>
                <w:lang w:val="en-US"/>
              </w:rPr>
              <w:t>Nominal Price (40)</w:t>
            </w:r>
            <w:r w:rsidR="00B67D0A">
              <w:rPr>
                <w:noProof/>
                <w:webHidden/>
              </w:rPr>
              <w:tab/>
            </w:r>
            <w:r w:rsidR="00B67D0A">
              <w:rPr>
                <w:noProof/>
                <w:webHidden/>
              </w:rPr>
              <w:fldChar w:fldCharType="begin"/>
            </w:r>
            <w:r w:rsidR="00B67D0A">
              <w:rPr>
                <w:noProof/>
                <w:webHidden/>
              </w:rPr>
              <w:instrText xml:space="preserve"> PAGEREF _Toc508378769 \h </w:instrText>
            </w:r>
            <w:r w:rsidR="00B67D0A">
              <w:rPr>
                <w:noProof/>
                <w:webHidden/>
              </w:rPr>
            </w:r>
            <w:r w:rsidR="00B67D0A">
              <w:rPr>
                <w:noProof/>
                <w:webHidden/>
              </w:rPr>
              <w:fldChar w:fldCharType="separate"/>
            </w:r>
            <w:r>
              <w:rPr>
                <w:noProof/>
                <w:webHidden/>
              </w:rPr>
              <w:t>34</w:t>
            </w:r>
            <w:r w:rsidR="00B67D0A">
              <w:rPr>
                <w:noProof/>
                <w:webHidden/>
              </w:rPr>
              <w:fldChar w:fldCharType="end"/>
            </w:r>
          </w:hyperlink>
        </w:p>
        <w:p w14:paraId="3C127D01" w14:textId="717AB043" w:rsidR="00B67D0A" w:rsidRDefault="00B7249B">
          <w:pPr>
            <w:pStyle w:val="TOC3"/>
            <w:rPr>
              <w:i w:val="0"/>
              <w:iCs w:val="0"/>
              <w:noProof/>
              <w:sz w:val="22"/>
              <w:szCs w:val="22"/>
              <w:lang w:val="en-GB" w:eastAsia="zh-TW"/>
            </w:rPr>
          </w:pPr>
          <w:hyperlink w:anchor="_Toc508378770" w:history="1">
            <w:r w:rsidR="00B67D0A" w:rsidRPr="00E76FD9">
              <w:rPr>
                <w:rStyle w:val="Hyperlink"/>
                <w:noProof/>
                <w:lang w:val="en-US"/>
              </w:rPr>
              <w:t>3.9.4</w:t>
            </w:r>
            <w:r w:rsidR="00B67D0A">
              <w:rPr>
                <w:i w:val="0"/>
                <w:iCs w:val="0"/>
                <w:noProof/>
                <w:sz w:val="22"/>
                <w:szCs w:val="22"/>
                <w:lang w:val="en-GB" w:eastAsia="zh-TW"/>
              </w:rPr>
              <w:tab/>
            </w:r>
            <w:r w:rsidR="00B67D0A" w:rsidRPr="00E76FD9">
              <w:rPr>
                <w:rStyle w:val="Hyperlink"/>
                <w:noProof/>
                <w:lang w:val="en-US"/>
              </w:rPr>
              <w:t>Indicative Equilibrium Price (41)</w:t>
            </w:r>
            <w:r w:rsidR="00B67D0A">
              <w:rPr>
                <w:noProof/>
                <w:webHidden/>
              </w:rPr>
              <w:tab/>
            </w:r>
            <w:r w:rsidR="00B67D0A">
              <w:rPr>
                <w:noProof/>
                <w:webHidden/>
              </w:rPr>
              <w:fldChar w:fldCharType="begin"/>
            </w:r>
            <w:r w:rsidR="00B67D0A">
              <w:rPr>
                <w:noProof/>
                <w:webHidden/>
              </w:rPr>
              <w:instrText xml:space="preserve"> PAGEREF _Toc508378770 \h </w:instrText>
            </w:r>
            <w:r w:rsidR="00B67D0A">
              <w:rPr>
                <w:noProof/>
                <w:webHidden/>
              </w:rPr>
            </w:r>
            <w:r w:rsidR="00B67D0A">
              <w:rPr>
                <w:noProof/>
                <w:webHidden/>
              </w:rPr>
              <w:fldChar w:fldCharType="separate"/>
            </w:r>
            <w:r>
              <w:rPr>
                <w:noProof/>
                <w:webHidden/>
              </w:rPr>
              <w:t>34</w:t>
            </w:r>
            <w:r w:rsidR="00B67D0A">
              <w:rPr>
                <w:noProof/>
                <w:webHidden/>
              </w:rPr>
              <w:fldChar w:fldCharType="end"/>
            </w:r>
          </w:hyperlink>
        </w:p>
        <w:p w14:paraId="2C525A98" w14:textId="5A85A0B9" w:rsidR="00B67D0A" w:rsidRDefault="00B7249B">
          <w:pPr>
            <w:pStyle w:val="TOC3"/>
            <w:rPr>
              <w:i w:val="0"/>
              <w:iCs w:val="0"/>
              <w:noProof/>
              <w:sz w:val="22"/>
              <w:szCs w:val="22"/>
              <w:lang w:val="en-GB" w:eastAsia="zh-TW"/>
            </w:rPr>
          </w:pPr>
          <w:hyperlink w:anchor="_Toc508378771" w:history="1">
            <w:r w:rsidR="00B67D0A" w:rsidRPr="00E76FD9">
              <w:rPr>
                <w:rStyle w:val="Hyperlink"/>
                <w:noProof/>
                <w:lang w:val="en-US"/>
              </w:rPr>
              <w:t>3.9.5</w:t>
            </w:r>
            <w:r w:rsidR="00B67D0A">
              <w:rPr>
                <w:i w:val="0"/>
                <w:iCs w:val="0"/>
                <w:noProof/>
                <w:sz w:val="22"/>
                <w:szCs w:val="22"/>
                <w:lang w:val="en-GB" w:eastAsia="zh-TW"/>
              </w:rPr>
              <w:tab/>
            </w:r>
            <w:r w:rsidR="00B67D0A" w:rsidRPr="00E76FD9">
              <w:rPr>
                <w:rStyle w:val="Hyperlink"/>
                <w:noProof/>
                <w:lang w:val="en-US"/>
              </w:rPr>
              <w:t>Reference Price (43)</w:t>
            </w:r>
            <w:r w:rsidR="00B67D0A">
              <w:rPr>
                <w:noProof/>
                <w:webHidden/>
              </w:rPr>
              <w:tab/>
            </w:r>
            <w:r w:rsidR="00B67D0A">
              <w:rPr>
                <w:noProof/>
                <w:webHidden/>
              </w:rPr>
              <w:fldChar w:fldCharType="begin"/>
            </w:r>
            <w:r w:rsidR="00B67D0A">
              <w:rPr>
                <w:noProof/>
                <w:webHidden/>
              </w:rPr>
              <w:instrText xml:space="preserve"> PAGEREF _Toc508378771 \h </w:instrText>
            </w:r>
            <w:r w:rsidR="00B67D0A">
              <w:rPr>
                <w:noProof/>
                <w:webHidden/>
              </w:rPr>
            </w:r>
            <w:r w:rsidR="00B67D0A">
              <w:rPr>
                <w:noProof/>
                <w:webHidden/>
              </w:rPr>
              <w:fldChar w:fldCharType="separate"/>
            </w:r>
            <w:r>
              <w:rPr>
                <w:noProof/>
                <w:webHidden/>
              </w:rPr>
              <w:t>35</w:t>
            </w:r>
            <w:r w:rsidR="00B67D0A">
              <w:rPr>
                <w:noProof/>
                <w:webHidden/>
              </w:rPr>
              <w:fldChar w:fldCharType="end"/>
            </w:r>
          </w:hyperlink>
        </w:p>
        <w:p w14:paraId="6E6A3AC7" w14:textId="1A942EEB" w:rsidR="00B67D0A" w:rsidRDefault="00B7249B">
          <w:pPr>
            <w:pStyle w:val="TOC3"/>
            <w:rPr>
              <w:i w:val="0"/>
              <w:iCs w:val="0"/>
              <w:noProof/>
              <w:sz w:val="22"/>
              <w:szCs w:val="22"/>
              <w:lang w:val="en-GB" w:eastAsia="zh-TW"/>
            </w:rPr>
          </w:pPr>
          <w:hyperlink w:anchor="_Toc508378772" w:history="1">
            <w:r w:rsidR="00B67D0A" w:rsidRPr="00E76FD9">
              <w:rPr>
                <w:rStyle w:val="Hyperlink"/>
                <w:noProof/>
                <w:lang w:val="en-US"/>
              </w:rPr>
              <w:t>3.9.6</w:t>
            </w:r>
            <w:r w:rsidR="00B67D0A">
              <w:rPr>
                <w:i w:val="0"/>
                <w:iCs w:val="0"/>
                <w:noProof/>
                <w:sz w:val="22"/>
                <w:szCs w:val="22"/>
                <w:lang w:val="en-GB" w:eastAsia="zh-TW"/>
              </w:rPr>
              <w:tab/>
            </w:r>
            <w:r w:rsidR="00B67D0A" w:rsidRPr="00E76FD9">
              <w:rPr>
                <w:rStyle w:val="Hyperlink"/>
                <w:noProof/>
              </w:rPr>
              <w:t>VCM Trigger</w:t>
            </w:r>
            <w:r w:rsidR="00B67D0A" w:rsidRPr="00E76FD9">
              <w:rPr>
                <w:rStyle w:val="Hyperlink"/>
                <w:noProof/>
                <w:lang w:val="en-US"/>
              </w:rPr>
              <w:t xml:space="preserve"> (23)</w:t>
            </w:r>
            <w:r w:rsidR="00B67D0A">
              <w:rPr>
                <w:noProof/>
                <w:webHidden/>
              </w:rPr>
              <w:tab/>
            </w:r>
            <w:r w:rsidR="00B67D0A">
              <w:rPr>
                <w:noProof/>
                <w:webHidden/>
              </w:rPr>
              <w:fldChar w:fldCharType="begin"/>
            </w:r>
            <w:r w:rsidR="00B67D0A">
              <w:rPr>
                <w:noProof/>
                <w:webHidden/>
              </w:rPr>
              <w:instrText xml:space="preserve"> PAGEREF _Toc508378772 \h </w:instrText>
            </w:r>
            <w:r w:rsidR="00B67D0A">
              <w:rPr>
                <w:noProof/>
                <w:webHidden/>
              </w:rPr>
            </w:r>
            <w:r w:rsidR="00B67D0A">
              <w:rPr>
                <w:noProof/>
                <w:webHidden/>
              </w:rPr>
              <w:fldChar w:fldCharType="separate"/>
            </w:r>
            <w:r>
              <w:rPr>
                <w:noProof/>
                <w:webHidden/>
              </w:rPr>
              <w:t>36</w:t>
            </w:r>
            <w:r w:rsidR="00B67D0A">
              <w:rPr>
                <w:noProof/>
                <w:webHidden/>
              </w:rPr>
              <w:fldChar w:fldCharType="end"/>
            </w:r>
          </w:hyperlink>
        </w:p>
        <w:p w14:paraId="7C5DE205" w14:textId="322EAD82" w:rsidR="00B67D0A" w:rsidRDefault="00B7249B">
          <w:pPr>
            <w:pStyle w:val="TOC2"/>
            <w:rPr>
              <w:smallCaps w:val="0"/>
              <w:noProof/>
              <w:sz w:val="22"/>
              <w:szCs w:val="22"/>
              <w:lang w:val="en-GB" w:eastAsia="zh-TW"/>
            </w:rPr>
          </w:pPr>
          <w:hyperlink w:anchor="_Toc508378773" w:history="1">
            <w:r w:rsidR="00B67D0A" w:rsidRPr="00E76FD9">
              <w:rPr>
                <w:rStyle w:val="Hyperlink"/>
                <w:noProof/>
                <w:lang w:val="en-US"/>
              </w:rPr>
              <w:t>3.10</w:t>
            </w:r>
            <w:r w:rsidR="00B67D0A">
              <w:rPr>
                <w:smallCaps w:val="0"/>
                <w:noProof/>
                <w:sz w:val="22"/>
                <w:szCs w:val="22"/>
                <w:lang w:val="en-GB" w:eastAsia="zh-TW"/>
              </w:rPr>
              <w:tab/>
            </w:r>
            <w:r w:rsidR="00B67D0A" w:rsidRPr="00E76FD9">
              <w:rPr>
                <w:rStyle w:val="Hyperlink"/>
                <w:noProof/>
                <w:lang w:val="en-US"/>
              </w:rPr>
              <w:t>Value Added Data</w:t>
            </w:r>
            <w:r w:rsidR="00B67D0A">
              <w:rPr>
                <w:noProof/>
                <w:webHidden/>
              </w:rPr>
              <w:tab/>
            </w:r>
            <w:r w:rsidR="00B67D0A">
              <w:rPr>
                <w:noProof/>
                <w:webHidden/>
              </w:rPr>
              <w:fldChar w:fldCharType="begin"/>
            </w:r>
            <w:r w:rsidR="00B67D0A">
              <w:rPr>
                <w:noProof/>
                <w:webHidden/>
              </w:rPr>
              <w:instrText xml:space="preserve"> PAGEREF _Toc508378773 \h </w:instrText>
            </w:r>
            <w:r w:rsidR="00B67D0A">
              <w:rPr>
                <w:noProof/>
                <w:webHidden/>
              </w:rPr>
            </w:r>
            <w:r w:rsidR="00B67D0A">
              <w:rPr>
                <w:noProof/>
                <w:webHidden/>
              </w:rPr>
              <w:fldChar w:fldCharType="separate"/>
            </w:r>
            <w:r>
              <w:rPr>
                <w:noProof/>
                <w:webHidden/>
              </w:rPr>
              <w:t>36</w:t>
            </w:r>
            <w:r w:rsidR="00B67D0A">
              <w:rPr>
                <w:noProof/>
                <w:webHidden/>
              </w:rPr>
              <w:fldChar w:fldCharType="end"/>
            </w:r>
          </w:hyperlink>
        </w:p>
        <w:p w14:paraId="38B4D214" w14:textId="316C381E" w:rsidR="00B67D0A" w:rsidRDefault="00B7249B">
          <w:pPr>
            <w:pStyle w:val="TOC3"/>
            <w:rPr>
              <w:i w:val="0"/>
              <w:iCs w:val="0"/>
              <w:noProof/>
              <w:sz w:val="22"/>
              <w:szCs w:val="22"/>
              <w:lang w:val="en-GB" w:eastAsia="zh-TW"/>
            </w:rPr>
          </w:pPr>
          <w:hyperlink w:anchor="_Toc508378774" w:history="1">
            <w:r w:rsidR="00B67D0A" w:rsidRPr="00E76FD9">
              <w:rPr>
                <w:rStyle w:val="Hyperlink"/>
                <w:noProof/>
                <w:lang w:val="en-US"/>
              </w:rPr>
              <w:t>3.10.1</w:t>
            </w:r>
            <w:r w:rsidR="00B67D0A">
              <w:rPr>
                <w:i w:val="0"/>
                <w:iCs w:val="0"/>
                <w:noProof/>
                <w:sz w:val="22"/>
                <w:szCs w:val="22"/>
                <w:lang w:val="en-GB" w:eastAsia="zh-TW"/>
              </w:rPr>
              <w:tab/>
            </w:r>
            <w:r w:rsidR="00B67D0A" w:rsidRPr="00E76FD9">
              <w:rPr>
                <w:rStyle w:val="Hyperlink"/>
                <w:noProof/>
                <w:lang w:val="en-US"/>
              </w:rPr>
              <w:t>Statistics (60)</w:t>
            </w:r>
            <w:r w:rsidR="00B67D0A">
              <w:rPr>
                <w:noProof/>
                <w:webHidden/>
              </w:rPr>
              <w:tab/>
            </w:r>
            <w:r w:rsidR="00B67D0A">
              <w:rPr>
                <w:noProof/>
                <w:webHidden/>
              </w:rPr>
              <w:fldChar w:fldCharType="begin"/>
            </w:r>
            <w:r w:rsidR="00B67D0A">
              <w:rPr>
                <w:noProof/>
                <w:webHidden/>
              </w:rPr>
              <w:instrText xml:space="preserve"> PAGEREF _Toc508378774 \h </w:instrText>
            </w:r>
            <w:r w:rsidR="00B67D0A">
              <w:rPr>
                <w:noProof/>
                <w:webHidden/>
              </w:rPr>
            </w:r>
            <w:r w:rsidR="00B67D0A">
              <w:rPr>
                <w:noProof/>
                <w:webHidden/>
              </w:rPr>
              <w:fldChar w:fldCharType="separate"/>
            </w:r>
            <w:r>
              <w:rPr>
                <w:noProof/>
                <w:webHidden/>
              </w:rPr>
              <w:t>36</w:t>
            </w:r>
            <w:r w:rsidR="00B67D0A">
              <w:rPr>
                <w:noProof/>
                <w:webHidden/>
              </w:rPr>
              <w:fldChar w:fldCharType="end"/>
            </w:r>
          </w:hyperlink>
        </w:p>
        <w:p w14:paraId="0BEC1146" w14:textId="7C27133D" w:rsidR="00B67D0A" w:rsidRDefault="00B7249B">
          <w:pPr>
            <w:pStyle w:val="TOC3"/>
            <w:rPr>
              <w:i w:val="0"/>
              <w:iCs w:val="0"/>
              <w:noProof/>
              <w:sz w:val="22"/>
              <w:szCs w:val="22"/>
              <w:lang w:val="en-GB" w:eastAsia="zh-TW"/>
            </w:rPr>
          </w:pPr>
          <w:hyperlink w:anchor="_Toc508378775" w:history="1">
            <w:r w:rsidR="00B67D0A" w:rsidRPr="00E76FD9">
              <w:rPr>
                <w:rStyle w:val="Hyperlink"/>
                <w:noProof/>
                <w:lang w:val="en-US"/>
              </w:rPr>
              <w:t>3.10.2</w:t>
            </w:r>
            <w:r w:rsidR="00B67D0A">
              <w:rPr>
                <w:i w:val="0"/>
                <w:iCs w:val="0"/>
                <w:noProof/>
                <w:sz w:val="22"/>
                <w:szCs w:val="22"/>
                <w:lang w:val="en-GB" w:eastAsia="zh-TW"/>
              </w:rPr>
              <w:tab/>
            </w:r>
            <w:r w:rsidR="00B67D0A" w:rsidRPr="00E76FD9">
              <w:rPr>
                <w:rStyle w:val="Hyperlink"/>
                <w:noProof/>
                <w:lang w:val="en-US"/>
              </w:rPr>
              <w:t>Market Turnover (61)</w:t>
            </w:r>
            <w:r w:rsidR="00B67D0A">
              <w:rPr>
                <w:noProof/>
                <w:webHidden/>
              </w:rPr>
              <w:tab/>
            </w:r>
            <w:r w:rsidR="00B67D0A">
              <w:rPr>
                <w:noProof/>
                <w:webHidden/>
              </w:rPr>
              <w:fldChar w:fldCharType="begin"/>
            </w:r>
            <w:r w:rsidR="00B67D0A">
              <w:rPr>
                <w:noProof/>
                <w:webHidden/>
              </w:rPr>
              <w:instrText xml:space="preserve"> PAGEREF _Toc508378775 \h </w:instrText>
            </w:r>
            <w:r w:rsidR="00B67D0A">
              <w:rPr>
                <w:noProof/>
                <w:webHidden/>
              </w:rPr>
            </w:r>
            <w:r w:rsidR="00B67D0A">
              <w:rPr>
                <w:noProof/>
                <w:webHidden/>
              </w:rPr>
              <w:fldChar w:fldCharType="separate"/>
            </w:r>
            <w:r>
              <w:rPr>
                <w:noProof/>
                <w:webHidden/>
              </w:rPr>
              <w:t>37</w:t>
            </w:r>
            <w:r w:rsidR="00B67D0A">
              <w:rPr>
                <w:noProof/>
                <w:webHidden/>
              </w:rPr>
              <w:fldChar w:fldCharType="end"/>
            </w:r>
          </w:hyperlink>
        </w:p>
        <w:p w14:paraId="7A5F7342" w14:textId="3A4176FB" w:rsidR="00B67D0A" w:rsidRDefault="00B7249B">
          <w:pPr>
            <w:pStyle w:val="TOC3"/>
            <w:rPr>
              <w:i w:val="0"/>
              <w:iCs w:val="0"/>
              <w:noProof/>
              <w:sz w:val="22"/>
              <w:szCs w:val="22"/>
              <w:lang w:val="en-GB" w:eastAsia="zh-TW"/>
            </w:rPr>
          </w:pPr>
          <w:hyperlink w:anchor="_Toc508378776" w:history="1">
            <w:r w:rsidR="00B67D0A" w:rsidRPr="00E76FD9">
              <w:rPr>
                <w:rStyle w:val="Hyperlink"/>
                <w:noProof/>
                <w:lang w:val="en-US"/>
              </w:rPr>
              <w:t>3.10.3</w:t>
            </w:r>
            <w:r w:rsidR="00B67D0A">
              <w:rPr>
                <w:i w:val="0"/>
                <w:iCs w:val="0"/>
                <w:noProof/>
                <w:sz w:val="22"/>
                <w:szCs w:val="22"/>
                <w:lang w:val="en-GB" w:eastAsia="zh-TW"/>
              </w:rPr>
              <w:tab/>
            </w:r>
            <w:r w:rsidR="00B67D0A" w:rsidRPr="00E76FD9">
              <w:rPr>
                <w:rStyle w:val="Hyperlink"/>
                <w:noProof/>
                <w:lang w:val="en-US"/>
              </w:rPr>
              <w:t>Yield (44)</w:t>
            </w:r>
            <w:r w:rsidR="00B67D0A">
              <w:rPr>
                <w:noProof/>
                <w:webHidden/>
              </w:rPr>
              <w:tab/>
            </w:r>
            <w:r w:rsidR="00B67D0A">
              <w:rPr>
                <w:noProof/>
                <w:webHidden/>
              </w:rPr>
              <w:fldChar w:fldCharType="begin"/>
            </w:r>
            <w:r w:rsidR="00B67D0A">
              <w:rPr>
                <w:noProof/>
                <w:webHidden/>
              </w:rPr>
              <w:instrText xml:space="preserve"> PAGEREF _Toc508378776 \h </w:instrText>
            </w:r>
            <w:r w:rsidR="00B67D0A">
              <w:rPr>
                <w:noProof/>
                <w:webHidden/>
              </w:rPr>
            </w:r>
            <w:r w:rsidR="00B67D0A">
              <w:rPr>
                <w:noProof/>
                <w:webHidden/>
              </w:rPr>
              <w:fldChar w:fldCharType="separate"/>
            </w:r>
            <w:r>
              <w:rPr>
                <w:noProof/>
                <w:webHidden/>
              </w:rPr>
              <w:t>38</w:t>
            </w:r>
            <w:r w:rsidR="00B67D0A">
              <w:rPr>
                <w:noProof/>
                <w:webHidden/>
              </w:rPr>
              <w:fldChar w:fldCharType="end"/>
            </w:r>
          </w:hyperlink>
        </w:p>
        <w:p w14:paraId="3AD59A19" w14:textId="1531D420" w:rsidR="00B67D0A" w:rsidRDefault="00B7249B">
          <w:pPr>
            <w:pStyle w:val="TOC2"/>
            <w:rPr>
              <w:smallCaps w:val="0"/>
              <w:noProof/>
              <w:sz w:val="22"/>
              <w:szCs w:val="22"/>
              <w:lang w:val="en-GB" w:eastAsia="zh-TW"/>
            </w:rPr>
          </w:pPr>
          <w:hyperlink w:anchor="_Toc508378777" w:history="1">
            <w:r w:rsidR="00B67D0A" w:rsidRPr="00E76FD9">
              <w:rPr>
                <w:rStyle w:val="Hyperlink"/>
                <w:noProof/>
                <w:lang w:val="en-US"/>
              </w:rPr>
              <w:t>3.11</w:t>
            </w:r>
            <w:r w:rsidR="00B67D0A">
              <w:rPr>
                <w:smallCaps w:val="0"/>
                <w:noProof/>
                <w:sz w:val="22"/>
                <w:szCs w:val="22"/>
                <w:lang w:val="en-GB" w:eastAsia="zh-TW"/>
              </w:rPr>
              <w:tab/>
            </w:r>
            <w:r w:rsidR="00B67D0A" w:rsidRPr="00E76FD9">
              <w:rPr>
                <w:rStyle w:val="Hyperlink"/>
                <w:noProof/>
                <w:lang w:val="en-US"/>
              </w:rPr>
              <w:t>News</w:t>
            </w:r>
            <w:r w:rsidR="00B67D0A">
              <w:rPr>
                <w:noProof/>
                <w:webHidden/>
              </w:rPr>
              <w:tab/>
            </w:r>
            <w:r w:rsidR="00B67D0A">
              <w:rPr>
                <w:noProof/>
                <w:webHidden/>
              </w:rPr>
              <w:fldChar w:fldCharType="begin"/>
            </w:r>
            <w:r w:rsidR="00B67D0A">
              <w:rPr>
                <w:noProof/>
                <w:webHidden/>
              </w:rPr>
              <w:instrText xml:space="preserve"> PAGEREF _Toc508378777 \h </w:instrText>
            </w:r>
            <w:r w:rsidR="00B67D0A">
              <w:rPr>
                <w:noProof/>
                <w:webHidden/>
              </w:rPr>
            </w:r>
            <w:r w:rsidR="00B67D0A">
              <w:rPr>
                <w:noProof/>
                <w:webHidden/>
              </w:rPr>
              <w:fldChar w:fldCharType="separate"/>
            </w:r>
            <w:r>
              <w:rPr>
                <w:noProof/>
                <w:webHidden/>
              </w:rPr>
              <w:t>38</w:t>
            </w:r>
            <w:r w:rsidR="00B67D0A">
              <w:rPr>
                <w:noProof/>
                <w:webHidden/>
              </w:rPr>
              <w:fldChar w:fldCharType="end"/>
            </w:r>
          </w:hyperlink>
        </w:p>
        <w:p w14:paraId="2F8572F2" w14:textId="249E3A76" w:rsidR="00B67D0A" w:rsidRDefault="00B7249B">
          <w:pPr>
            <w:pStyle w:val="TOC3"/>
            <w:rPr>
              <w:i w:val="0"/>
              <w:iCs w:val="0"/>
              <w:noProof/>
              <w:sz w:val="22"/>
              <w:szCs w:val="22"/>
              <w:lang w:val="en-GB" w:eastAsia="zh-TW"/>
            </w:rPr>
          </w:pPr>
          <w:hyperlink w:anchor="_Toc508378778" w:history="1">
            <w:r w:rsidR="00B67D0A" w:rsidRPr="00E76FD9">
              <w:rPr>
                <w:rStyle w:val="Hyperlink"/>
                <w:noProof/>
                <w:lang w:val="en-US"/>
              </w:rPr>
              <w:t>3.11.1</w:t>
            </w:r>
            <w:r w:rsidR="00B67D0A">
              <w:rPr>
                <w:i w:val="0"/>
                <w:iCs w:val="0"/>
                <w:noProof/>
                <w:sz w:val="22"/>
                <w:szCs w:val="22"/>
                <w:lang w:val="en-GB" w:eastAsia="zh-TW"/>
              </w:rPr>
              <w:tab/>
            </w:r>
            <w:r w:rsidR="00B67D0A" w:rsidRPr="00E76FD9">
              <w:rPr>
                <w:rStyle w:val="Hyperlink"/>
                <w:noProof/>
                <w:lang w:val="en-US"/>
              </w:rPr>
              <w:t>News (22)</w:t>
            </w:r>
            <w:r w:rsidR="00B67D0A">
              <w:rPr>
                <w:noProof/>
                <w:webHidden/>
              </w:rPr>
              <w:tab/>
            </w:r>
            <w:r w:rsidR="00B67D0A">
              <w:rPr>
                <w:noProof/>
                <w:webHidden/>
              </w:rPr>
              <w:fldChar w:fldCharType="begin"/>
            </w:r>
            <w:r w:rsidR="00B67D0A">
              <w:rPr>
                <w:noProof/>
                <w:webHidden/>
              </w:rPr>
              <w:instrText xml:space="preserve"> PAGEREF _Toc508378778 \h </w:instrText>
            </w:r>
            <w:r w:rsidR="00B67D0A">
              <w:rPr>
                <w:noProof/>
                <w:webHidden/>
              </w:rPr>
            </w:r>
            <w:r w:rsidR="00B67D0A">
              <w:rPr>
                <w:noProof/>
                <w:webHidden/>
              </w:rPr>
              <w:fldChar w:fldCharType="separate"/>
            </w:r>
            <w:r>
              <w:rPr>
                <w:noProof/>
                <w:webHidden/>
              </w:rPr>
              <w:t>38</w:t>
            </w:r>
            <w:r w:rsidR="00B67D0A">
              <w:rPr>
                <w:noProof/>
                <w:webHidden/>
              </w:rPr>
              <w:fldChar w:fldCharType="end"/>
            </w:r>
          </w:hyperlink>
        </w:p>
        <w:p w14:paraId="2D977ACB" w14:textId="5288B9ED" w:rsidR="00B67D0A" w:rsidRDefault="00B7249B">
          <w:pPr>
            <w:pStyle w:val="TOC2"/>
            <w:rPr>
              <w:smallCaps w:val="0"/>
              <w:noProof/>
              <w:sz w:val="22"/>
              <w:szCs w:val="22"/>
              <w:lang w:val="en-GB" w:eastAsia="zh-TW"/>
            </w:rPr>
          </w:pPr>
          <w:hyperlink w:anchor="_Toc508378779" w:history="1">
            <w:r w:rsidR="00B67D0A" w:rsidRPr="00E76FD9">
              <w:rPr>
                <w:rStyle w:val="Hyperlink"/>
                <w:noProof/>
                <w:lang w:val="en-US"/>
              </w:rPr>
              <w:t>3.12</w:t>
            </w:r>
            <w:r w:rsidR="00B67D0A">
              <w:rPr>
                <w:smallCaps w:val="0"/>
                <w:noProof/>
                <w:sz w:val="22"/>
                <w:szCs w:val="22"/>
                <w:lang w:val="en-GB" w:eastAsia="zh-TW"/>
              </w:rPr>
              <w:tab/>
            </w:r>
            <w:r w:rsidR="00B67D0A" w:rsidRPr="00E76FD9">
              <w:rPr>
                <w:rStyle w:val="Hyperlink"/>
                <w:noProof/>
                <w:lang w:val="en-US"/>
              </w:rPr>
              <w:t>Index Data and Market Information</w:t>
            </w:r>
            <w:r w:rsidR="00B67D0A">
              <w:rPr>
                <w:noProof/>
                <w:webHidden/>
              </w:rPr>
              <w:tab/>
            </w:r>
            <w:r w:rsidR="00B67D0A">
              <w:rPr>
                <w:noProof/>
                <w:webHidden/>
              </w:rPr>
              <w:fldChar w:fldCharType="begin"/>
            </w:r>
            <w:r w:rsidR="00B67D0A">
              <w:rPr>
                <w:noProof/>
                <w:webHidden/>
              </w:rPr>
              <w:instrText xml:space="preserve"> PAGEREF _Toc508378779 \h </w:instrText>
            </w:r>
            <w:r w:rsidR="00B67D0A">
              <w:rPr>
                <w:noProof/>
                <w:webHidden/>
              </w:rPr>
            </w:r>
            <w:r w:rsidR="00B67D0A">
              <w:rPr>
                <w:noProof/>
                <w:webHidden/>
              </w:rPr>
              <w:fldChar w:fldCharType="separate"/>
            </w:r>
            <w:r>
              <w:rPr>
                <w:noProof/>
                <w:webHidden/>
              </w:rPr>
              <w:t>40</w:t>
            </w:r>
            <w:r w:rsidR="00B67D0A">
              <w:rPr>
                <w:noProof/>
                <w:webHidden/>
              </w:rPr>
              <w:fldChar w:fldCharType="end"/>
            </w:r>
          </w:hyperlink>
        </w:p>
        <w:p w14:paraId="274E7F29" w14:textId="726725DA" w:rsidR="00B67D0A" w:rsidRDefault="00B7249B">
          <w:pPr>
            <w:pStyle w:val="TOC3"/>
            <w:rPr>
              <w:i w:val="0"/>
              <w:iCs w:val="0"/>
              <w:noProof/>
              <w:sz w:val="22"/>
              <w:szCs w:val="22"/>
              <w:lang w:val="en-GB" w:eastAsia="zh-TW"/>
            </w:rPr>
          </w:pPr>
          <w:hyperlink w:anchor="_Toc508378780" w:history="1">
            <w:r w:rsidR="00B67D0A" w:rsidRPr="00E76FD9">
              <w:rPr>
                <w:rStyle w:val="Hyperlink"/>
                <w:noProof/>
                <w:lang w:val="en-US"/>
              </w:rPr>
              <w:t>3.12.1</w:t>
            </w:r>
            <w:r w:rsidR="00B67D0A">
              <w:rPr>
                <w:i w:val="0"/>
                <w:iCs w:val="0"/>
                <w:noProof/>
                <w:sz w:val="22"/>
                <w:szCs w:val="22"/>
                <w:lang w:val="en-GB" w:eastAsia="zh-TW"/>
              </w:rPr>
              <w:tab/>
            </w:r>
            <w:r w:rsidR="00B67D0A" w:rsidRPr="00E76FD9">
              <w:rPr>
                <w:rStyle w:val="Hyperlink"/>
                <w:noProof/>
                <w:lang w:val="en-US"/>
              </w:rPr>
              <w:t>Index Definition (70)</w:t>
            </w:r>
            <w:r w:rsidR="00B67D0A">
              <w:rPr>
                <w:noProof/>
                <w:webHidden/>
              </w:rPr>
              <w:tab/>
            </w:r>
            <w:r w:rsidR="00B67D0A">
              <w:rPr>
                <w:noProof/>
                <w:webHidden/>
              </w:rPr>
              <w:fldChar w:fldCharType="begin"/>
            </w:r>
            <w:r w:rsidR="00B67D0A">
              <w:rPr>
                <w:noProof/>
                <w:webHidden/>
              </w:rPr>
              <w:instrText xml:space="preserve"> PAGEREF _Toc508378780 \h </w:instrText>
            </w:r>
            <w:r w:rsidR="00B67D0A">
              <w:rPr>
                <w:noProof/>
                <w:webHidden/>
              </w:rPr>
            </w:r>
            <w:r w:rsidR="00B67D0A">
              <w:rPr>
                <w:noProof/>
                <w:webHidden/>
              </w:rPr>
              <w:fldChar w:fldCharType="separate"/>
            </w:r>
            <w:r>
              <w:rPr>
                <w:noProof/>
                <w:webHidden/>
              </w:rPr>
              <w:t>40</w:t>
            </w:r>
            <w:r w:rsidR="00B67D0A">
              <w:rPr>
                <w:noProof/>
                <w:webHidden/>
              </w:rPr>
              <w:fldChar w:fldCharType="end"/>
            </w:r>
          </w:hyperlink>
        </w:p>
        <w:p w14:paraId="09711154" w14:textId="541DA0ED" w:rsidR="00B67D0A" w:rsidRDefault="00B7249B">
          <w:pPr>
            <w:pStyle w:val="TOC3"/>
            <w:rPr>
              <w:i w:val="0"/>
              <w:iCs w:val="0"/>
              <w:noProof/>
              <w:sz w:val="22"/>
              <w:szCs w:val="22"/>
              <w:lang w:val="en-GB" w:eastAsia="zh-TW"/>
            </w:rPr>
          </w:pPr>
          <w:hyperlink w:anchor="_Toc508378781" w:history="1">
            <w:r w:rsidR="00B67D0A" w:rsidRPr="00E76FD9">
              <w:rPr>
                <w:rStyle w:val="Hyperlink"/>
                <w:noProof/>
                <w:lang w:val="en-US"/>
              </w:rPr>
              <w:t>3.12.2</w:t>
            </w:r>
            <w:r w:rsidR="00B67D0A">
              <w:rPr>
                <w:i w:val="0"/>
                <w:iCs w:val="0"/>
                <w:noProof/>
                <w:sz w:val="22"/>
                <w:szCs w:val="22"/>
                <w:lang w:val="en-GB" w:eastAsia="zh-TW"/>
              </w:rPr>
              <w:tab/>
            </w:r>
            <w:r w:rsidR="00B67D0A" w:rsidRPr="00E76FD9">
              <w:rPr>
                <w:rStyle w:val="Hyperlink"/>
                <w:noProof/>
                <w:lang w:val="en-US"/>
              </w:rPr>
              <w:t>Index Data (71)</w:t>
            </w:r>
            <w:r w:rsidR="00B67D0A">
              <w:rPr>
                <w:noProof/>
                <w:webHidden/>
              </w:rPr>
              <w:tab/>
            </w:r>
            <w:r w:rsidR="00B67D0A">
              <w:rPr>
                <w:noProof/>
                <w:webHidden/>
              </w:rPr>
              <w:fldChar w:fldCharType="begin"/>
            </w:r>
            <w:r w:rsidR="00B67D0A">
              <w:rPr>
                <w:noProof/>
                <w:webHidden/>
              </w:rPr>
              <w:instrText xml:space="preserve"> PAGEREF _Toc508378781 \h </w:instrText>
            </w:r>
            <w:r w:rsidR="00B67D0A">
              <w:rPr>
                <w:noProof/>
                <w:webHidden/>
              </w:rPr>
            </w:r>
            <w:r w:rsidR="00B67D0A">
              <w:rPr>
                <w:noProof/>
                <w:webHidden/>
              </w:rPr>
              <w:fldChar w:fldCharType="separate"/>
            </w:r>
            <w:r>
              <w:rPr>
                <w:noProof/>
                <w:webHidden/>
              </w:rPr>
              <w:t>41</w:t>
            </w:r>
            <w:r w:rsidR="00B67D0A">
              <w:rPr>
                <w:noProof/>
                <w:webHidden/>
              </w:rPr>
              <w:fldChar w:fldCharType="end"/>
            </w:r>
          </w:hyperlink>
        </w:p>
        <w:p w14:paraId="51B2774A" w14:textId="73357A64" w:rsidR="00B67D0A" w:rsidRDefault="00B7249B">
          <w:pPr>
            <w:pStyle w:val="TOC2"/>
            <w:rPr>
              <w:smallCaps w:val="0"/>
              <w:noProof/>
              <w:sz w:val="22"/>
              <w:szCs w:val="22"/>
              <w:lang w:val="en-GB" w:eastAsia="zh-TW"/>
            </w:rPr>
          </w:pPr>
          <w:hyperlink w:anchor="_Toc508378782" w:history="1">
            <w:r w:rsidR="00B67D0A" w:rsidRPr="00E76FD9">
              <w:rPr>
                <w:rStyle w:val="Hyperlink"/>
                <w:noProof/>
                <w:lang w:val="en-US"/>
              </w:rPr>
              <w:t>3.13</w:t>
            </w:r>
            <w:r w:rsidR="00B67D0A">
              <w:rPr>
                <w:smallCaps w:val="0"/>
                <w:noProof/>
                <w:sz w:val="22"/>
                <w:szCs w:val="22"/>
                <w:lang w:val="en-GB" w:eastAsia="zh-TW"/>
              </w:rPr>
              <w:tab/>
            </w:r>
            <w:r w:rsidR="00B67D0A" w:rsidRPr="00E76FD9">
              <w:rPr>
                <w:rStyle w:val="Hyperlink"/>
                <w:noProof/>
                <w:lang w:val="en-GB"/>
              </w:rPr>
              <w:t>Stock Connect Data</w:t>
            </w:r>
            <w:r w:rsidR="00B67D0A">
              <w:rPr>
                <w:noProof/>
                <w:webHidden/>
              </w:rPr>
              <w:tab/>
            </w:r>
            <w:r w:rsidR="00B67D0A">
              <w:rPr>
                <w:noProof/>
                <w:webHidden/>
              </w:rPr>
              <w:fldChar w:fldCharType="begin"/>
            </w:r>
            <w:r w:rsidR="00B67D0A">
              <w:rPr>
                <w:noProof/>
                <w:webHidden/>
              </w:rPr>
              <w:instrText xml:space="preserve"> PAGEREF _Toc508378782 \h </w:instrText>
            </w:r>
            <w:r w:rsidR="00B67D0A">
              <w:rPr>
                <w:noProof/>
                <w:webHidden/>
              </w:rPr>
            </w:r>
            <w:r w:rsidR="00B67D0A">
              <w:rPr>
                <w:noProof/>
                <w:webHidden/>
              </w:rPr>
              <w:fldChar w:fldCharType="separate"/>
            </w:r>
            <w:r>
              <w:rPr>
                <w:noProof/>
                <w:webHidden/>
              </w:rPr>
              <w:t>42</w:t>
            </w:r>
            <w:r w:rsidR="00B67D0A">
              <w:rPr>
                <w:noProof/>
                <w:webHidden/>
              </w:rPr>
              <w:fldChar w:fldCharType="end"/>
            </w:r>
          </w:hyperlink>
        </w:p>
        <w:p w14:paraId="46973F6E" w14:textId="123583FC" w:rsidR="00B67D0A" w:rsidRDefault="00B7249B">
          <w:pPr>
            <w:pStyle w:val="TOC3"/>
            <w:rPr>
              <w:i w:val="0"/>
              <w:iCs w:val="0"/>
              <w:noProof/>
              <w:sz w:val="22"/>
              <w:szCs w:val="22"/>
              <w:lang w:val="en-GB" w:eastAsia="zh-TW"/>
            </w:rPr>
          </w:pPr>
          <w:hyperlink w:anchor="_Toc508378783" w:history="1">
            <w:r w:rsidR="00B67D0A" w:rsidRPr="00E76FD9">
              <w:rPr>
                <w:rStyle w:val="Hyperlink"/>
                <w:noProof/>
                <w:lang w:val="en-GB"/>
              </w:rPr>
              <w:t>3.13.1</w:t>
            </w:r>
            <w:r w:rsidR="00B67D0A">
              <w:rPr>
                <w:i w:val="0"/>
                <w:iCs w:val="0"/>
                <w:noProof/>
                <w:sz w:val="22"/>
                <w:szCs w:val="22"/>
                <w:lang w:val="en-GB" w:eastAsia="zh-TW"/>
              </w:rPr>
              <w:tab/>
            </w:r>
            <w:r w:rsidR="00B67D0A" w:rsidRPr="00E76FD9">
              <w:rPr>
                <w:rStyle w:val="Hyperlink"/>
                <w:noProof/>
                <w:lang w:val="en-GB"/>
              </w:rPr>
              <w:t>Stock Connect Daily Quota Balance (80)</w:t>
            </w:r>
            <w:r w:rsidR="00B67D0A">
              <w:rPr>
                <w:noProof/>
                <w:webHidden/>
              </w:rPr>
              <w:tab/>
            </w:r>
            <w:r w:rsidR="00B67D0A">
              <w:rPr>
                <w:noProof/>
                <w:webHidden/>
              </w:rPr>
              <w:fldChar w:fldCharType="begin"/>
            </w:r>
            <w:r w:rsidR="00B67D0A">
              <w:rPr>
                <w:noProof/>
                <w:webHidden/>
              </w:rPr>
              <w:instrText xml:space="preserve"> PAGEREF _Toc508378783 \h </w:instrText>
            </w:r>
            <w:r w:rsidR="00B67D0A">
              <w:rPr>
                <w:noProof/>
                <w:webHidden/>
              </w:rPr>
            </w:r>
            <w:r w:rsidR="00B67D0A">
              <w:rPr>
                <w:noProof/>
                <w:webHidden/>
              </w:rPr>
              <w:fldChar w:fldCharType="separate"/>
            </w:r>
            <w:r>
              <w:rPr>
                <w:noProof/>
                <w:webHidden/>
              </w:rPr>
              <w:t>42</w:t>
            </w:r>
            <w:r w:rsidR="00B67D0A">
              <w:rPr>
                <w:noProof/>
                <w:webHidden/>
              </w:rPr>
              <w:fldChar w:fldCharType="end"/>
            </w:r>
          </w:hyperlink>
        </w:p>
        <w:p w14:paraId="336927DE" w14:textId="040CF643" w:rsidR="00B67D0A" w:rsidRDefault="00B7249B">
          <w:pPr>
            <w:pStyle w:val="TOC3"/>
            <w:rPr>
              <w:i w:val="0"/>
              <w:iCs w:val="0"/>
              <w:noProof/>
              <w:sz w:val="22"/>
              <w:szCs w:val="22"/>
              <w:lang w:val="en-GB" w:eastAsia="zh-TW"/>
            </w:rPr>
          </w:pPr>
          <w:hyperlink w:anchor="_Toc508378784" w:history="1">
            <w:r w:rsidR="00B67D0A" w:rsidRPr="00E76FD9">
              <w:rPr>
                <w:rStyle w:val="Hyperlink"/>
                <w:noProof/>
                <w:lang w:val="en-GB"/>
              </w:rPr>
              <w:t>3.13.2</w:t>
            </w:r>
            <w:r w:rsidR="00B67D0A">
              <w:rPr>
                <w:i w:val="0"/>
                <w:iCs w:val="0"/>
                <w:noProof/>
                <w:sz w:val="22"/>
                <w:szCs w:val="22"/>
                <w:lang w:val="en-GB" w:eastAsia="zh-TW"/>
              </w:rPr>
              <w:tab/>
            </w:r>
            <w:r w:rsidR="00B67D0A" w:rsidRPr="00E76FD9">
              <w:rPr>
                <w:rStyle w:val="Hyperlink"/>
                <w:noProof/>
                <w:lang w:val="en-GB"/>
              </w:rPr>
              <w:t>Stock Connect Market Turnover (81)</w:t>
            </w:r>
            <w:r w:rsidR="00B67D0A">
              <w:rPr>
                <w:noProof/>
                <w:webHidden/>
              </w:rPr>
              <w:tab/>
            </w:r>
            <w:r w:rsidR="00B67D0A">
              <w:rPr>
                <w:noProof/>
                <w:webHidden/>
              </w:rPr>
              <w:fldChar w:fldCharType="begin"/>
            </w:r>
            <w:r w:rsidR="00B67D0A">
              <w:rPr>
                <w:noProof/>
                <w:webHidden/>
              </w:rPr>
              <w:instrText xml:space="preserve"> PAGEREF _Toc508378784 \h </w:instrText>
            </w:r>
            <w:r w:rsidR="00B67D0A">
              <w:rPr>
                <w:noProof/>
                <w:webHidden/>
              </w:rPr>
            </w:r>
            <w:r w:rsidR="00B67D0A">
              <w:rPr>
                <w:noProof/>
                <w:webHidden/>
              </w:rPr>
              <w:fldChar w:fldCharType="separate"/>
            </w:r>
            <w:r>
              <w:rPr>
                <w:noProof/>
                <w:webHidden/>
              </w:rPr>
              <w:t>43</w:t>
            </w:r>
            <w:r w:rsidR="00B67D0A">
              <w:rPr>
                <w:noProof/>
                <w:webHidden/>
              </w:rPr>
              <w:fldChar w:fldCharType="end"/>
            </w:r>
          </w:hyperlink>
        </w:p>
        <w:p w14:paraId="642B3F5F" w14:textId="1C1CD48A" w:rsidR="00B67D0A" w:rsidRDefault="00B7249B">
          <w:pPr>
            <w:pStyle w:val="TOC1"/>
            <w:rPr>
              <w:b w:val="0"/>
              <w:bCs w:val="0"/>
              <w:caps w:val="0"/>
              <w:noProof/>
              <w:sz w:val="22"/>
              <w:szCs w:val="22"/>
              <w:lang w:val="en-GB" w:eastAsia="zh-TW"/>
            </w:rPr>
          </w:pPr>
          <w:hyperlink w:anchor="_Toc508378785" w:history="1">
            <w:r w:rsidR="00B67D0A" w:rsidRPr="00E76FD9">
              <w:rPr>
                <w:rStyle w:val="Hyperlink"/>
                <w:rFonts w:ascii="Arial" w:hAnsi="Arial"/>
                <w:noProof/>
              </w:rPr>
              <w:t>4.</w:t>
            </w:r>
            <w:r w:rsidR="00B67D0A">
              <w:rPr>
                <w:b w:val="0"/>
                <w:bCs w:val="0"/>
                <w:caps w:val="0"/>
                <w:noProof/>
                <w:sz w:val="22"/>
                <w:szCs w:val="22"/>
                <w:lang w:val="en-GB" w:eastAsia="zh-TW"/>
              </w:rPr>
              <w:tab/>
            </w:r>
            <w:r w:rsidR="00B67D0A" w:rsidRPr="00E76FD9">
              <w:rPr>
                <w:rStyle w:val="Hyperlink"/>
                <w:noProof/>
              </w:rPr>
              <w:t>Recovery</w:t>
            </w:r>
            <w:r w:rsidR="00B67D0A">
              <w:rPr>
                <w:noProof/>
                <w:webHidden/>
              </w:rPr>
              <w:tab/>
            </w:r>
            <w:r w:rsidR="00B67D0A">
              <w:rPr>
                <w:noProof/>
                <w:webHidden/>
              </w:rPr>
              <w:fldChar w:fldCharType="begin"/>
            </w:r>
            <w:r w:rsidR="00B67D0A">
              <w:rPr>
                <w:noProof/>
                <w:webHidden/>
              </w:rPr>
              <w:instrText xml:space="preserve"> PAGEREF _Toc508378785 \h </w:instrText>
            </w:r>
            <w:r w:rsidR="00B67D0A">
              <w:rPr>
                <w:noProof/>
                <w:webHidden/>
              </w:rPr>
            </w:r>
            <w:r w:rsidR="00B67D0A">
              <w:rPr>
                <w:noProof/>
                <w:webHidden/>
              </w:rPr>
              <w:fldChar w:fldCharType="separate"/>
            </w:r>
            <w:r>
              <w:rPr>
                <w:noProof/>
                <w:webHidden/>
              </w:rPr>
              <w:t>44</w:t>
            </w:r>
            <w:r w:rsidR="00B67D0A">
              <w:rPr>
                <w:noProof/>
                <w:webHidden/>
              </w:rPr>
              <w:fldChar w:fldCharType="end"/>
            </w:r>
          </w:hyperlink>
        </w:p>
        <w:p w14:paraId="6A2B038A" w14:textId="75436A06" w:rsidR="00B67D0A" w:rsidRDefault="00B7249B">
          <w:pPr>
            <w:pStyle w:val="TOC2"/>
            <w:rPr>
              <w:smallCaps w:val="0"/>
              <w:noProof/>
              <w:sz w:val="22"/>
              <w:szCs w:val="22"/>
              <w:lang w:val="en-GB" w:eastAsia="zh-TW"/>
            </w:rPr>
          </w:pPr>
          <w:hyperlink w:anchor="_Toc508378786" w:history="1">
            <w:r w:rsidR="00B67D0A" w:rsidRPr="00E76FD9">
              <w:rPr>
                <w:rStyle w:val="Hyperlink"/>
                <w:noProof/>
                <w:lang w:val="en-US"/>
              </w:rPr>
              <w:t>4.1</w:t>
            </w:r>
            <w:r w:rsidR="00B67D0A">
              <w:rPr>
                <w:smallCaps w:val="0"/>
                <w:noProof/>
                <w:sz w:val="22"/>
                <w:szCs w:val="22"/>
                <w:lang w:val="en-GB" w:eastAsia="zh-TW"/>
              </w:rPr>
              <w:tab/>
            </w:r>
            <w:r w:rsidR="00B67D0A" w:rsidRPr="00E76FD9">
              <w:rPr>
                <w:rStyle w:val="Hyperlink"/>
                <w:noProof/>
                <w:lang w:val="en-US"/>
              </w:rPr>
              <w:t>Restart</w:t>
            </w:r>
            <w:r w:rsidR="00B67D0A">
              <w:rPr>
                <w:noProof/>
                <w:webHidden/>
              </w:rPr>
              <w:tab/>
            </w:r>
            <w:r w:rsidR="00B67D0A">
              <w:rPr>
                <w:noProof/>
                <w:webHidden/>
              </w:rPr>
              <w:fldChar w:fldCharType="begin"/>
            </w:r>
            <w:r w:rsidR="00B67D0A">
              <w:rPr>
                <w:noProof/>
                <w:webHidden/>
              </w:rPr>
              <w:instrText xml:space="preserve"> PAGEREF _Toc508378786 \h </w:instrText>
            </w:r>
            <w:r w:rsidR="00B67D0A">
              <w:rPr>
                <w:noProof/>
                <w:webHidden/>
              </w:rPr>
            </w:r>
            <w:r w:rsidR="00B67D0A">
              <w:rPr>
                <w:noProof/>
                <w:webHidden/>
              </w:rPr>
              <w:fldChar w:fldCharType="separate"/>
            </w:r>
            <w:r>
              <w:rPr>
                <w:noProof/>
                <w:webHidden/>
              </w:rPr>
              <w:t>44</w:t>
            </w:r>
            <w:r w:rsidR="00B67D0A">
              <w:rPr>
                <w:noProof/>
                <w:webHidden/>
              </w:rPr>
              <w:fldChar w:fldCharType="end"/>
            </w:r>
          </w:hyperlink>
        </w:p>
        <w:p w14:paraId="0F33B1C8" w14:textId="6BD2B0E7" w:rsidR="00B67D0A" w:rsidRDefault="00B7249B">
          <w:pPr>
            <w:pStyle w:val="TOC2"/>
            <w:rPr>
              <w:smallCaps w:val="0"/>
              <w:noProof/>
              <w:sz w:val="22"/>
              <w:szCs w:val="22"/>
              <w:lang w:val="en-GB" w:eastAsia="zh-TW"/>
            </w:rPr>
          </w:pPr>
          <w:hyperlink w:anchor="_Toc508378787" w:history="1">
            <w:r w:rsidR="00B67D0A" w:rsidRPr="00E76FD9">
              <w:rPr>
                <w:rStyle w:val="Hyperlink"/>
                <w:noProof/>
              </w:rPr>
              <w:t>4.2</w:t>
            </w:r>
            <w:r w:rsidR="00B67D0A">
              <w:rPr>
                <w:smallCaps w:val="0"/>
                <w:noProof/>
                <w:sz w:val="22"/>
                <w:szCs w:val="22"/>
                <w:lang w:val="en-GB" w:eastAsia="zh-TW"/>
              </w:rPr>
              <w:tab/>
            </w:r>
            <w:r w:rsidR="00B67D0A" w:rsidRPr="00E76FD9">
              <w:rPr>
                <w:rStyle w:val="Hyperlink"/>
                <w:noProof/>
              </w:rPr>
              <w:t>Refresh Service</w:t>
            </w:r>
            <w:r w:rsidR="00B67D0A">
              <w:rPr>
                <w:noProof/>
                <w:webHidden/>
              </w:rPr>
              <w:tab/>
            </w:r>
            <w:r w:rsidR="00B67D0A">
              <w:rPr>
                <w:noProof/>
                <w:webHidden/>
              </w:rPr>
              <w:fldChar w:fldCharType="begin"/>
            </w:r>
            <w:r w:rsidR="00B67D0A">
              <w:rPr>
                <w:noProof/>
                <w:webHidden/>
              </w:rPr>
              <w:instrText xml:space="preserve"> PAGEREF _Toc508378787 \h </w:instrText>
            </w:r>
            <w:r w:rsidR="00B67D0A">
              <w:rPr>
                <w:noProof/>
                <w:webHidden/>
              </w:rPr>
            </w:r>
            <w:r w:rsidR="00B67D0A">
              <w:rPr>
                <w:noProof/>
                <w:webHidden/>
              </w:rPr>
              <w:fldChar w:fldCharType="separate"/>
            </w:r>
            <w:r>
              <w:rPr>
                <w:noProof/>
                <w:webHidden/>
              </w:rPr>
              <w:t>44</w:t>
            </w:r>
            <w:r w:rsidR="00B67D0A">
              <w:rPr>
                <w:noProof/>
                <w:webHidden/>
              </w:rPr>
              <w:fldChar w:fldCharType="end"/>
            </w:r>
          </w:hyperlink>
        </w:p>
        <w:p w14:paraId="4D3807AB" w14:textId="0D4E59B4" w:rsidR="00B67D0A" w:rsidRDefault="00B7249B">
          <w:pPr>
            <w:pStyle w:val="TOC1"/>
            <w:rPr>
              <w:b w:val="0"/>
              <w:bCs w:val="0"/>
              <w:caps w:val="0"/>
              <w:noProof/>
              <w:sz w:val="22"/>
              <w:szCs w:val="22"/>
              <w:lang w:val="en-GB" w:eastAsia="zh-TW"/>
            </w:rPr>
          </w:pPr>
          <w:hyperlink w:anchor="_Toc508378788" w:history="1">
            <w:r w:rsidR="00B67D0A" w:rsidRPr="00E76FD9">
              <w:rPr>
                <w:rStyle w:val="Hyperlink"/>
                <w:rFonts w:ascii="Arial" w:hAnsi="Arial"/>
                <w:noProof/>
              </w:rPr>
              <w:t>5.</w:t>
            </w:r>
            <w:r w:rsidR="00B67D0A">
              <w:rPr>
                <w:b w:val="0"/>
                <w:bCs w:val="0"/>
                <w:caps w:val="0"/>
                <w:noProof/>
                <w:sz w:val="22"/>
                <w:szCs w:val="22"/>
                <w:lang w:val="en-GB" w:eastAsia="zh-TW"/>
              </w:rPr>
              <w:tab/>
            </w:r>
            <w:r w:rsidR="00B67D0A" w:rsidRPr="00E76FD9">
              <w:rPr>
                <w:rStyle w:val="Hyperlink"/>
                <w:noProof/>
              </w:rPr>
              <w:t>Message scenarios</w:t>
            </w:r>
            <w:r w:rsidR="00B67D0A">
              <w:rPr>
                <w:noProof/>
                <w:webHidden/>
              </w:rPr>
              <w:tab/>
            </w:r>
            <w:r w:rsidR="00B67D0A">
              <w:rPr>
                <w:noProof/>
                <w:webHidden/>
              </w:rPr>
              <w:fldChar w:fldCharType="begin"/>
            </w:r>
            <w:r w:rsidR="00B67D0A">
              <w:rPr>
                <w:noProof/>
                <w:webHidden/>
              </w:rPr>
              <w:instrText xml:space="preserve"> PAGEREF _Toc508378788 \h </w:instrText>
            </w:r>
            <w:r w:rsidR="00B67D0A">
              <w:rPr>
                <w:noProof/>
                <w:webHidden/>
              </w:rPr>
            </w:r>
            <w:r w:rsidR="00B67D0A">
              <w:rPr>
                <w:noProof/>
                <w:webHidden/>
              </w:rPr>
              <w:fldChar w:fldCharType="separate"/>
            </w:r>
            <w:r>
              <w:rPr>
                <w:noProof/>
                <w:webHidden/>
              </w:rPr>
              <w:t>46</w:t>
            </w:r>
            <w:r w:rsidR="00B67D0A">
              <w:rPr>
                <w:noProof/>
                <w:webHidden/>
              </w:rPr>
              <w:fldChar w:fldCharType="end"/>
            </w:r>
          </w:hyperlink>
        </w:p>
        <w:p w14:paraId="798B05EE" w14:textId="0FB6F809" w:rsidR="00B67D0A" w:rsidRDefault="00B7249B">
          <w:pPr>
            <w:pStyle w:val="TOC2"/>
            <w:rPr>
              <w:smallCaps w:val="0"/>
              <w:noProof/>
              <w:sz w:val="22"/>
              <w:szCs w:val="22"/>
              <w:lang w:val="en-GB" w:eastAsia="zh-TW"/>
            </w:rPr>
          </w:pPr>
          <w:hyperlink w:anchor="_Toc508378789" w:history="1">
            <w:r w:rsidR="00B67D0A" w:rsidRPr="00E76FD9">
              <w:rPr>
                <w:rStyle w:val="Hyperlink"/>
                <w:noProof/>
              </w:rPr>
              <w:t>5.1</w:t>
            </w:r>
            <w:r w:rsidR="00B67D0A">
              <w:rPr>
                <w:smallCaps w:val="0"/>
                <w:noProof/>
                <w:sz w:val="22"/>
                <w:szCs w:val="22"/>
                <w:lang w:val="en-GB" w:eastAsia="zh-TW"/>
              </w:rPr>
              <w:tab/>
            </w:r>
            <w:r w:rsidR="00B67D0A" w:rsidRPr="00E76FD9">
              <w:rPr>
                <w:rStyle w:val="Hyperlink"/>
                <w:noProof/>
              </w:rPr>
              <w:t>Logon (Start of Day)</w:t>
            </w:r>
            <w:r w:rsidR="00B67D0A">
              <w:rPr>
                <w:noProof/>
                <w:webHidden/>
              </w:rPr>
              <w:tab/>
            </w:r>
            <w:r w:rsidR="00B67D0A">
              <w:rPr>
                <w:noProof/>
                <w:webHidden/>
              </w:rPr>
              <w:fldChar w:fldCharType="begin"/>
            </w:r>
            <w:r w:rsidR="00B67D0A">
              <w:rPr>
                <w:noProof/>
                <w:webHidden/>
              </w:rPr>
              <w:instrText xml:space="preserve"> PAGEREF _Toc508378789 \h </w:instrText>
            </w:r>
            <w:r w:rsidR="00B67D0A">
              <w:rPr>
                <w:noProof/>
                <w:webHidden/>
              </w:rPr>
            </w:r>
            <w:r w:rsidR="00B67D0A">
              <w:rPr>
                <w:noProof/>
                <w:webHidden/>
              </w:rPr>
              <w:fldChar w:fldCharType="separate"/>
            </w:r>
            <w:r>
              <w:rPr>
                <w:noProof/>
                <w:webHidden/>
              </w:rPr>
              <w:t>46</w:t>
            </w:r>
            <w:r w:rsidR="00B67D0A">
              <w:rPr>
                <w:noProof/>
                <w:webHidden/>
              </w:rPr>
              <w:fldChar w:fldCharType="end"/>
            </w:r>
          </w:hyperlink>
        </w:p>
        <w:p w14:paraId="656F815B" w14:textId="7AA6CFB7" w:rsidR="00B67D0A" w:rsidRDefault="00B7249B">
          <w:pPr>
            <w:pStyle w:val="TOC2"/>
            <w:rPr>
              <w:smallCaps w:val="0"/>
              <w:noProof/>
              <w:sz w:val="22"/>
              <w:szCs w:val="22"/>
              <w:lang w:val="en-GB" w:eastAsia="zh-TW"/>
            </w:rPr>
          </w:pPr>
          <w:hyperlink w:anchor="_Toc508378790" w:history="1">
            <w:r w:rsidR="00B67D0A" w:rsidRPr="00E76FD9">
              <w:rPr>
                <w:rStyle w:val="Hyperlink"/>
                <w:noProof/>
              </w:rPr>
              <w:t>5.2</w:t>
            </w:r>
            <w:r w:rsidR="00B67D0A">
              <w:rPr>
                <w:smallCaps w:val="0"/>
                <w:noProof/>
                <w:sz w:val="22"/>
                <w:szCs w:val="22"/>
                <w:lang w:val="en-GB" w:eastAsia="zh-TW"/>
              </w:rPr>
              <w:tab/>
            </w:r>
            <w:r w:rsidR="00B67D0A" w:rsidRPr="00E76FD9">
              <w:rPr>
                <w:rStyle w:val="Hyperlink"/>
                <w:noProof/>
              </w:rPr>
              <w:t>Restart (Data In Range)</w:t>
            </w:r>
            <w:r w:rsidR="00B67D0A">
              <w:rPr>
                <w:noProof/>
                <w:webHidden/>
              </w:rPr>
              <w:tab/>
            </w:r>
            <w:r w:rsidR="00B67D0A">
              <w:rPr>
                <w:noProof/>
                <w:webHidden/>
              </w:rPr>
              <w:fldChar w:fldCharType="begin"/>
            </w:r>
            <w:r w:rsidR="00B67D0A">
              <w:rPr>
                <w:noProof/>
                <w:webHidden/>
              </w:rPr>
              <w:instrText xml:space="preserve"> PAGEREF _Toc508378790 \h </w:instrText>
            </w:r>
            <w:r w:rsidR="00B67D0A">
              <w:rPr>
                <w:noProof/>
                <w:webHidden/>
              </w:rPr>
            </w:r>
            <w:r w:rsidR="00B67D0A">
              <w:rPr>
                <w:noProof/>
                <w:webHidden/>
              </w:rPr>
              <w:fldChar w:fldCharType="separate"/>
            </w:r>
            <w:r>
              <w:rPr>
                <w:noProof/>
                <w:webHidden/>
              </w:rPr>
              <w:t>46</w:t>
            </w:r>
            <w:r w:rsidR="00B67D0A">
              <w:rPr>
                <w:noProof/>
                <w:webHidden/>
              </w:rPr>
              <w:fldChar w:fldCharType="end"/>
            </w:r>
          </w:hyperlink>
        </w:p>
        <w:p w14:paraId="01C270AE" w14:textId="5F30BCBB" w:rsidR="00B67D0A" w:rsidRDefault="00B7249B">
          <w:pPr>
            <w:pStyle w:val="TOC2"/>
            <w:rPr>
              <w:smallCaps w:val="0"/>
              <w:noProof/>
              <w:sz w:val="22"/>
              <w:szCs w:val="22"/>
              <w:lang w:val="en-GB" w:eastAsia="zh-TW"/>
            </w:rPr>
          </w:pPr>
          <w:hyperlink w:anchor="_Toc508378791" w:history="1">
            <w:r w:rsidR="00B67D0A" w:rsidRPr="00E76FD9">
              <w:rPr>
                <w:rStyle w:val="Hyperlink"/>
                <w:noProof/>
                <w:lang w:val="en-GB"/>
              </w:rPr>
              <w:t>5.3</w:t>
            </w:r>
            <w:r w:rsidR="00B67D0A">
              <w:rPr>
                <w:smallCaps w:val="0"/>
                <w:noProof/>
                <w:sz w:val="22"/>
                <w:szCs w:val="22"/>
                <w:lang w:val="en-GB" w:eastAsia="zh-TW"/>
              </w:rPr>
              <w:tab/>
            </w:r>
            <w:r w:rsidR="00B67D0A" w:rsidRPr="00E76FD9">
              <w:rPr>
                <w:rStyle w:val="Hyperlink"/>
                <w:noProof/>
                <w:lang w:val="en-GB"/>
              </w:rPr>
              <w:t>Refresh (Data Out Of Range)</w:t>
            </w:r>
            <w:r w:rsidR="00B67D0A">
              <w:rPr>
                <w:noProof/>
                <w:webHidden/>
              </w:rPr>
              <w:tab/>
            </w:r>
            <w:r w:rsidR="00B67D0A">
              <w:rPr>
                <w:noProof/>
                <w:webHidden/>
              </w:rPr>
              <w:fldChar w:fldCharType="begin"/>
            </w:r>
            <w:r w:rsidR="00B67D0A">
              <w:rPr>
                <w:noProof/>
                <w:webHidden/>
              </w:rPr>
              <w:instrText xml:space="preserve"> PAGEREF _Toc508378791 \h </w:instrText>
            </w:r>
            <w:r w:rsidR="00B67D0A">
              <w:rPr>
                <w:noProof/>
                <w:webHidden/>
              </w:rPr>
            </w:r>
            <w:r w:rsidR="00B67D0A">
              <w:rPr>
                <w:noProof/>
                <w:webHidden/>
              </w:rPr>
              <w:fldChar w:fldCharType="separate"/>
            </w:r>
            <w:r>
              <w:rPr>
                <w:noProof/>
                <w:webHidden/>
              </w:rPr>
              <w:t>47</w:t>
            </w:r>
            <w:r w:rsidR="00B67D0A">
              <w:rPr>
                <w:noProof/>
                <w:webHidden/>
              </w:rPr>
              <w:fldChar w:fldCharType="end"/>
            </w:r>
          </w:hyperlink>
        </w:p>
        <w:p w14:paraId="1B6976EA" w14:textId="0968F75C" w:rsidR="00B67D0A" w:rsidRDefault="00B7249B">
          <w:pPr>
            <w:pStyle w:val="TOC2"/>
            <w:rPr>
              <w:smallCaps w:val="0"/>
              <w:noProof/>
              <w:sz w:val="22"/>
              <w:szCs w:val="22"/>
              <w:lang w:val="en-GB" w:eastAsia="zh-TW"/>
            </w:rPr>
          </w:pPr>
          <w:hyperlink w:anchor="_Toc508378792" w:history="1">
            <w:r w:rsidR="00B67D0A" w:rsidRPr="00E76FD9">
              <w:rPr>
                <w:rStyle w:val="Hyperlink"/>
                <w:noProof/>
              </w:rPr>
              <w:t>5.4</w:t>
            </w:r>
            <w:r w:rsidR="00B67D0A">
              <w:rPr>
                <w:smallCaps w:val="0"/>
                <w:noProof/>
                <w:sz w:val="22"/>
                <w:szCs w:val="22"/>
                <w:lang w:val="en-GB" w:eastAsia="zh-TW"/>
              </w:rPr>
              <w:tab/>
            </w:r>
            <w:r w:rsidR="00B67D0A" w:rsidRPr="00E76FD9">
              <w:rPr>
                <w:rStyle w:val="Hyperlink"/>
                <w:noProof/>
                <w:lang w:val="en-AU"/>
              </w:rPr>
              <w:t>Password</w:t>
            </w:r>
            <w:r w:rsidR="00B67D0A" w:rsidRPr="00E76FD9">
              <w:rPr>
                <w:rStyle w:val="Hyperlink"/>
                <w:noProof/>
              </w:rPr>
              <w:t xml:space="preserve"> Close To Expiry</w:t>
            </w:r>
            <w:r w:rsidR="00B67D0A">
              <w:rPr>
                <w:noProof/>
                <w:webHidden/>
              </w:rPr>
              <w:tab/>
            </w:r>
            <w:r w:rsidR="00B67D0A">
              <w:rPr>
                <w:noProof/>
                <w:webHidden/>
              </w:rPr>
              <w:fldChar w:fldCharType="begin"/>
            </w:r>
            <w:r w:rsidR="00B67D0A">
              <w:rPr>
                <w:noProof/>
                <w:webHidden/>
              </w:rPr>
              <w:instrText xml:space="preserve"> PAGEREF _Toc508378792 \h </w:instrText>
            </w:r>
            <w:r w:rsidR="00B67D0A">
              <w:rPr>
                <w:noProof/>
                <w:webHidden/>
              </w:rPr>
            </w:r>
            <w:r w:rsidR="00B67D0A">
              <w:rPr>
                <w:noProof/>
                <w:webHidden/>
              </w:rPr>
              <w:fldChar w:fldCharType="separate"/>
            </w:r>
            <w:r>
              <w:rPr>
                <w:noProof/>
                <w:webHidden/>
              </w:rPr>
              <w:t>48</w:t>
            </w:r>
            <w:r w:rsidR="00B67D0A">
              <w:rPr>
                <w:noProof/>
                <w:webHidden/>
              </w:rPr>
              <w:fldChar w:fldCharType="end"/>
            </w:r>
          </w:hyperlink>
        </w:p>
        <w:p w14:paraId="3803AF39" w14:textId="0D4BC09C" w:rsidR="00B67D0A" w:rsidRDefault="00B7249B">
          <w:pPr>
            <w:pStyle w:val="TOC2"/>
            <w:rPr>
              <w:smallCaps w:val="0"/>
              <w:noProof/>
              <w:sz w:val="22"/>
              <w:szCs w:val="22"/>
              <w:lang w:val="en-GB" w:eastAsia="zh-TW"/>
            </w:rPr>
          </w:pPr>
          <w:hyperlink w:anchor="_Toc508378793" w:history="1">
            <w:r w:rsidR="00B67D0A" w:rsidRPr="00E76FD9">
              <w:rPr>
                <w:rStyle w:val="Hyperlink"/>
                <w:noProof/>
              </w:rPr>
              <w:t>5.5</w:t>
            </w:r>
            <w:r w:rsidR="00B67D0A">
              <w:rPr>
                <w:smallCaps w:val="0"/>
                <w:noProof/>
                <w:sz w:val="22"/>
                <w:szCs w:val="22"/>
                <w:lang w:val="en-GB" w:eastAsia="zh-TW"/>
              </w:rPr>
              <w:tab/>
            </w:r>
            <w:r w:rsidR="00B67D0A" w:rsidRPr="00E76FD9">
              <w:rPr>
                <w:rStyle w:val="Hyperlink"/>
                <w:noProof/>
              </w:rPr>
              <w:t>Change Password</w:t>
            </w:r>
            <w:r w:rsidR="00B67D0A">
              <w:rPr>
                <w:noProof/>
                <w:webHidden/>
              </w:rPr>
              <w:tab/>
            </w:r>
            <w:r w:rsidR="00B67D0A">
              <w:rPr>
                <w:noProof/>
                <w:webHidden/>
              </w:rPr>
              <w:fldChar w:fldCharType="begin"/>
            </w:r>
            <w:r w:rsidR="00B67D0A">
              <w:rPr>
                <w:noProof/>
                <w:webHidden/>
              </w:rPr>
              <w:instrText xml:space="preserve"> PAGEREF _Toc508378793 \h </w:instrText>
            </w:r>
            <w:r w:rsidR="00B67D0A">
              <w:rPr>
                <w:noProof/>
                <w:webHidden/>
              </w:rPr>
            </w:r>
            <w:r w:rsidR="00B67D0A">
              <w:rPr>
                <w:noProof/>
                <w:webHidden/>
              </w:rPr>
              <w:fldChar w:fldCharType="separate"/>
            </w:r>
            <w:r>
              <w:rPr>
                <w:noProof/>
                <w:webHidden/>
              </w:rPr>
              <w:t>49</w:t>
            </w:r>
            <w:r w:rsidR="00B67D0A">
              <w:rPr>
                <w:noProof/>
                <w:webHidden/>
              </w:rPr>
              <w:fldChar w:fldCharType="end"/>
            </w:r>
          </w:hyperlink>
        </w:p>
        <w:p w14:paraId="006601BE" w14:textId="6F42C8C4" w:rsidR="00B67D0A" w:rsidRDefault="00B7249B">
          <w:pPr>
            <w:pStyle w:val="TOC2"/>
            <w:rPr>
              <w:smallCaps w:val="0"/>
              <w:noProof/>
              <w:sz w:val="22"/>
              <w:szCs w:val="22"/>
              <w:lang w:val="en-GB" w:eastAsia="zh-TW"/>
            </w:rPr>
          </w:pPr>
          <w:hyperlink w:anchor="_Toc508378794" w:history="1">
            <w:r w:rsidR="00B67D0A" w:rsidRPr="00E76FD9">
              <w:rPr>
                <w:rStyle w:val="Hyperlink"/>
                <w:noProof/>
              </w:rPr>
              <w:t>5.6</w:t>
            </w:r>
            <w:r w:rsidR="00B67D0A">
              <w:rPr>
                <w:smallCaps w:val="0"/>
                <w:noProof/>
                <w:sz w:val="22"/>
                <w:szCs w:val="22"/>
                <w:lang w:val="en-GB" w:eastAsia="zh-TW"/>
              </w:rPr>
              <w:tab/>
            </w:r>
            <w:r w:rsidR="00B67D0A" w:rsidRPr="00E76FD9">
              <w:rPr>
                <w:rStyle w:val="Hyperlink"/>
                <w:noProof/>
              </w:rPr>
              <w:t>Two Logons from Same Client</w:t>
            </w:r>
            <w:r w:rsidR="00B67D0A">
              <w:rPr>
                <w:noProof/>
                <w:webHidden/>
              </w:rPr>
              <w:tab/>
            </w:r>
            <w:r w:rsidR="00B67D0A">
              <w:rPr>
                <w:noProof/>
                <w:webHidden/>
              </w:rPr>
              <w:fldChar w:fldCharType="begin"/>
            </w:r>
            <w:r w:rsidR="00B67D0A">
              <w:rPr>
                <w:noProof/>
                <w:webHidden/>
              </w:rPr>
              <w:instrText xml:space="preserve"> PAGEREF _Toc508378794 \h </w:instrText>
            </w:r>
            <w:r w:rsidR="00B67D0A">
              <w:rPr>
                <w:noProof/>
                <w:webHidden/>
              </w:rPr>
            </w:r>
            <w:r w:rsidR="00B67D0A">
              <w:rPr>
                <w:noProof/>
                <w:webHidden/>
              </w:rPr>
              <w:fldChar w:fldCharType="separate"/>
            </w:r>
            <w:r>
              <w:rPr>
                <w:noProof/>
                <w:webHidden/>
              </w:rPr>
              <w:t>49</w:t>
            </w:r>
            <w:r w:rsidR="00B67D0A">
              <w:rPr>
                <w:noProof/>
                <w:webHidden/>
              </w:rPr>
              <w:fldChar w:fldCharType="end"/>
            </w:r>
          </w:hyperlink>
        </w:p>
        <w:p w14:paraId="645D75F1" w14:textId="250DEE64" w:rsidR="00B67D0A" w:rsidRDefault="00B7249B">
          <w:pPr>
            <w:pStyle w:val="TOC2"/>
            <w:rPr>
              <w:smallCaps w:val="0"/>
              <w:noProof/>
              <w:sz w:val="22"/>
              <w:szCs w:val="22"/>
              <w:lang w:val="en-GB" w:eastAsia="zh-TW"/>
            </w:rPr>
          </w:pPr>
          <w:hyperlink w:anchor="_Toc508378795" w:history="1">
            <w:r w:rsidR="00B67D0A" w:rsidRPr="00E76FD9">
              <w:rPr>
                <w:rStyle w:val="Hyperlink"/>
                <w:noProof/>
              </w:rPr>
              <w:t>5.7</w:t>
            </w:r>
            <w:r w:rsidR="00B67D0A">
              <w:rPr>
                <w:smallCaps w:val="0"/>
                <w:noProof/>
                <w:sz w:val="22"/>
                <w:szCs w:val="22"/>
                <w:lang w:val="en-GB" w:eastAsia="zh-TW"/>
              </w:rPr>
              <w:tab/>
            </w:r>
            <w:r w:rsidR="00B67D0A" w:rsidRPr="00E76FD9">
              <w:rPr>
                <w:rStyle w:val="Hyperlink"/>
                <w:noProof/>
              </w:rPr>
              <w:t>Account Locked (Intraday)</w:t>
            </w:r>
            <w:r w:rsidR="00B67D0A">
              <w:rPr>
                <w:noProof/>
                <w:webHidden/>
              </w:rPr>
              <w:tab/>
            </w:r>
            <w:r w:rsidR="00B67D0A">
              <w:rPr>
                <w:noProof/>
                <w:webHidden/>
              </w:rPr>
              <w:fldChar w:fldCharType="begin"/>
            </w:r>
            <w:r w:rsidR="00B67D0A">
              <w:rPr>
                <w:noProof/>
                <w:webHidden/>
              </w:rPr>
              <w:instrText xml:space="preserve"> PAGEREF _Toc508378795 \h </w:instrText>
            </w:r>
            <w:r w:rsidR="00B67D0A">
              <w:rPr>
                <w:noProof/>
                <w:webHidden/>
              </w:rPr>
            </w:r>
            <w:r w:rsidR="00B67D0A">
              <w:rPr>
                <w:noProof/>
                <w:webHidden/>
              </w:rPr>
              <w:fldChar w:fldCharType="separate"/>
            </w:r>
            <w:r>
              <w:rPr>
                <w:noProof/>
                <w:webHidden/>
              </w:rPr>
              <w:t>50</w:t>
            </w:r>
            <w:r w:rsidR="00B67D0A">
              <w:rPr>
                <w:noProof/>
                <w:webHidden/>
              </w:rPr>
              <w:fldChar w:fldCharType="end"/>
            </w:r>
          </w:hyperlink>
        </w:p>
        <w:p w14:paraId="708286ED" w14:textId="0712F0E3" w:rsidR="00B67D0A" w:rsidRDefault="00B7249B">
          <w:pPr>
            <w:pStyle w:val="TOC1"/>
            <w:rPr>
              <w:b w:val="0"/>
              <w:bCs w:val="0"/>
              <w:caps w:val="0"/>
              <w:noProof/>
              <w:sz w:val="22"/>
              <w:szCs w:val="22"/>
              <w:lang w:val="en-GB" w:eastAsia="zh-TW"/>
            </w:rPr>
          </w:pPr>
          <w:hyperlink w:anchor="_Toc508378796" w:history="1">
            <w:r w:rsidR="00B67D0A" w:rsidRPr="00E76FD9">
              <w:rPr>
                <w:rStyle w:val="Hyperlink"/>
                <w:rFonts w:ascii="Arial" w:hAnsi="Arial"/>
                <w:noProof/>
              </w:rPr>
              <w:t>6.</w:t>
            </w:r>
            <w:r w:rsidR="00B67D0A">
              <w:rPr>
                <w:b w:val="0"/>
                <w:bCs w:val="0"/>
                <w:caps w:val="0"/>
                <w:noProof/>
                <w:sz w:val="22"/>
                <w:szCs w:val="22"/>
                <w:lang w:val="en-GB" w:eastAsia="zh-TW"/>
              </w:rPr>
              <w:tab/>
            </w:r>
            <w:r w:rsidR="00B67D0A" w:rsidRPr="00E76FD9">
              <w:rPr>
                <w:rStyle w:val="Hyperlink"/>
                <w:noProof/>
              </w:rPr>
              <w:t>Aggregate order Book Management</w:t>
            </w:r>
            <w:r w:rsidR="00B67D0A">
              <w:rPr>
                <w:noProof/>
                <w:webHidden/>
              </w:rPr>
              <w:tab/>
            </w:r>
            <w:r w:rsidR="00B67D0A">
              <w:rPr>
                <w:noProof/>
                <w:webHidden/>
              </w:rPr>
              <w:fldChar w:fldCharType="begin"/>
            </w:r>
            <w:r w:rsidR="00B67D0A">
              <w:rPr>
                <w:noProof/>
                <w:webHidden/>
              </w:rPr>
              <w:instrText xml:space="preserve"> PAGEREF _Toc508378796 \h </w:instrText>
            </w:r>
            <w:r w:rsidR="00B67D0A">
              <w:rPr>
                <w:noProof/>
                <w:webHidden/>
              </w:rPr>
            </w:r>
            <w:r w:rsidR="00B67D0A">
              <w:rPr>
                <w:noProof/>
                <w:webHidden/>
              </w:rPr>
              <w:fldChar w:fldCharType="separate"/>
            </w:r>
            <w:r>
              <w:rPr>
                <w:noProof/>
                <w:webHidden/>
              </w:rPr>
              <w:t>51</w:t>
            </w:r>
            <w:r w:rsidR="00B67D0A">
              <w:rPr>
                <w:noProof/>
                <w:webHidden/>
              </w:rPr>
              <w:fldChar w:fldCharType="end"/>
            </w:r>
          </w:hyperlink>
        </w:p>
        <w:p w14:paraId="5A7F1B4C" w14:textId="0111B4DE" w:rsidR="00B67D0A" w:rsidRDefault="00B7249B">
          <w:pPr>
            <w:pStyle w:val="TOC1"/>
            <w:rPr>
              <w:b w:val="0"/>
              <w:bCs w:val="0"/>
              <w:caps w:val="0"/>
              <w:noProof/>
              <w:sz w:val="22"/>
              <w:szCs w:val="22"/>
              <w:lang w:val="en-GB" w:eastAsia="zh-TW"/>
            </w:rPr>
          </w:pPr>
          <w:hyperlink w:anchor="_Toc508378797" w:history="1">
            <w:r w:rsidR="00B67D0A" w:rsidRPr="00E76FD9">
              <w:rPr>
                <w:rStyle w:val="Hyperlink"/>
                <w:noProof/>
              </w:rPr>
              <w:t>Appendix A - List of Indices and Market Information Under OMD Index</w:t>
            </w:r>
            <w:r w:rsidR="00B67D0A">
              <w:rPr>
                <w:noProof/>
                <w:webHidden/>
              </w:rPr>
              <w:tab/>
            </w:r>
            <w:r w:rsidR="00B67D0A">
              <w:rPr>
                <w:noProof/>
                <w:webHidden/>
              </w:rPr>
              <w:fldChar w:fldCharType="begin"/>
            </w:r>
            <w:r w:rsidR="00B67D0A">
              <w:rPr>
                <w:noProof/>
                <w:webHidden/>
              </w:rPr>
              <w:instrText xml:space="preserve"> PAGEREF _Toc508378797 \h </w:instrText>
            </w:r>
            <w:r w:rsidR="00B67D0A">
              <w:rPr>
                <w:noProof/>
                <w:webHidden/>
              </w:rPr>
            </w:r>
            <w:r w:rsidR="00B67D0A">
              <w:rPr>
                <w:noProof/>
                <w:webHidden/>
              </w:rPr>
              <w:fldChar w:fldCharType="separate"/>
            </w:r>
            <w:r>
              <w:rPr>
                <w:noProof/>
                <w:webHidden/>
              </w:rPr>
              <w:t>59</w:t>
            </w:r>
            <w:r w:rsidR="00B67D0A">
              <w:rPr>
                <w:noProof/>
                <w:webHidden/>
              </w:rPr>
              <w:fldChar w:fldCharType="end"/>
            </w:r>
          </w:hyperlink>
        </w:p>
        <w:p w14:paraId="0AF4CF31" w14:textId="77777777" w:rsidR="00352E7C" w:rsidRDefault="003637E4">
          <w:r>
            <w:fldChar w:fldCharType="end"/>
          </w:r>
        </w:p>
      </w:sdtContent>
    </w:sdt>
    <w:p w14:paraId="35D6D242" w14:textId="77777777" w:rsidR="007327EC" w:rsidRDefault="00164FB8">
      <w:pPr>
        <w:rPr>
          <w:rFonts w:asciiTheme="minorHAnsi" w:hAnsiTheme="minorHAnsi"/>
          <w:b/>
          <w:bCs/>
          <w:caps/>
          <w:sz w:val="20"/>
          <w:szCs w:val="20"/>
          <w:lang w:val="en-US"/>
        </w:rPr>
      </w:pPr>
      <w:r w:rsidRPr="003173E7">
        <w:rPr>
          <w:rStyle w:val="Hiddencomments"/>
        </w:rPr>
        <w:t xml:space="preserve"> Section jump, do not delete ►</w:t>
      </w:r>
    </w:p>
    <w:p w14:paraId="0D4CF8D5" w14:textId="77777777" w:rsidR="00164FB8" w:rsidRPr="003173E7" w:rsidRDefault="00164FB8" w:rsidP="00D10082">
      <w:pPr>
        <w:rPr>
          <w:lang w:val="en-US"/>
        </w:rPr>
        <w:sectPr w:rsidR="00164FB8" w:rsidRPr="003173E7" w:rsidSect="005B3311">
          <w:headerReference w:type="even" r:id="rId17"/>
          <w:headerReference w:type="default" r:id="rId18"/>
          <w:headerReference w:type="first" r:id="rId19"/>
          <w:pgSz w:w="11906" w:h="16838"/>
          <w:pgMar w:top="1134" w:right="567" w:bottom="1418" w:left="1418" w:header="510" w:footer="454" w:gutter="0"/>
          <w:cols w:space="708"/>
          <w:docGrid w:linePitch="360"/>
        </w:sectPr>
      </w:pPr>
    </w:p>
    <w:p w14:paraId="5CF2C876" w14:textId="77777777" w:rsidR="00D10082" w:rsidRPr="003173E7" w:rsidRDefault="008C3E24" w:rsidP="00A2086F">
      <w:pPr>
        <w:pStyle w:val="Heading1"/>
      </w:pPr>
      <w:bookmarkStart w:id="4" w:name="_Toc320941236"/>
      <w:bookmarkStart w:id="5" w:name="_Ref334613120"/>
      <w:bookmarkStart w:id="6" w:name="_Ref334613122"/>
      <w:bookmarkStart w:id="7" w:name="_Toc508378717"/>
      <w:r>
        <w:lastRenderedPageBreak/>
        <w:t>Introduction</w:t>
      </w:r>
      <w:bookmarkEnd w:id="4"/>
      <w:bookmarkEnd w:id="5"/>
      <w:bookmarkEnd w:id="6"/>
      <w:bookmarkEnd w:id="7"/>
    </w:p>
    <w:p w14:paraId="690142D6" w14:textId="77777777" w:rsidR="00BC51E6" w:rsidRDefault="00F0022E" w:rsidP="00BC51E6">
      <w:pPr>
        <w:pStyle w:val="Heading2"/>
        <w:rPr>
          <w:lang w:val="en-US"/>
        </w:rPr>
      </w:pPr>
      <w:bookmarkStart w:id="8" w:name="_Toc320941237"/>
      <w:bookmarkStart w:id="9" w:name="_Toc508378718"/>
      <w:r>
        <w:rPr>
          <w:lang w:val="en-US"/>
        </w:rPr>
        <w:t>Purpose</w:t>
      </w:r>
      <w:bookmarkEnd w:id="8"/>
      <w:bookmarkEnd w:id="9"/>
    </w:p>
    <w:p w14:paraId="706E0220" w14:textId="77777777" w:rsidR="008C3E24" w:rsidRDefault="0060367B" w:rsidP="008C3E24">
      <w:pPr>
        <w:rPr>
          <w:lang w:val="en-US"/>
        </w:rPr>
      </w:pPr>
      <w:r>
        <w:rPr>
          <w:lang w:val="en-US"/>
        </w:rPr>
        <w:t>This document specifies the</w:t>
      </w:r>
      <w:r w:rsidR="0056495A">
        <w:rPr>
          <w:lang w:val="en-US"/>
        </w:rPr>
        <w:t xml:space="preserve"> Binary interface of the</w:t>
      </w:r>
      <w:r>
        <w:rPr>
          <w:lang w:val="en-US"/>
        </w:rPr>
        <w:t xml:space="preserve"> </w:t>
      </w:r>
      <w:r w:rsidR="002A580D">
        <w:rPr>
          <w:lang w:val="en-US"/>
        </w:rPr>
        <w:t>HKEX</w:t>
      </w:r>
      <w:r w:rsidR="00953EC2">
        <w:rPr>
          <w:lang w:val="en-US"/>
        </w:rPr>
        <w:t xml:space="preserve"> Orion Market Data Platform</w:t>
      </w:r>
      <w:r w:rsidR="0056495A">
        <w:rPr>
          <w:lang w:val="en-US"/>
        </w:rPr>
        <w:t xml:space="preserve"> </w:t>
      </w:r>
      <w:r w:rsidR="000A2BB4">
        <w:rPr>
          <w:lang w:val="en-US"/>
        </w:rPr>
        <w:t>(</w:t>
      </w:r>
      <w:r w:rsidR="000A2BB4">
        <w:rPr>
          <w:rFonts w:cs="Arial"/>
          <w:lang w:val="en-US"/>
        </w:rPr>
        <w:t>“</w:t>
      </w:r>
      <w:r w:rsidR="00953EC2">
        <w:rPr>
          <w:lang w:val="en-US"/>
        </w:rPr>
        <w:t>OMD</w:t>
      </w:r>
      <w:r w:rsidR="000A2BB4">
        <w:rPr>
          <w:rFonts w:cs="Arial"/>
          <w:lang w:val="en-US"/>
        </w:rPr>
        <w:t>”</w:t>
      </w:r>
      <w:r w:rsidR="00F22981">
        <w:rPr>
          <w:lang w:val="en-US"/>
        </w:rPr>
        <w:t xml:space="preserve">) for the </w:t>
      </w:r>
      <w:r w:rsidR="00F22981" w:rsidRPr="00F22981">
        <w:rPr>
          <w:lang w:val="en-US"/>
        </w:rPr>
        <w:t>MMDH (</w:t>
      </w:r>
      <w:r w:rsidR="00F22981">
        <w:rPr>
          <w:lang w:val="en-US"/>
        </w:rPr>
        <w:t>Mainland Market Data Hub).</w:t>
      </w:r>
    </w:p>
    <w:p w14:paraId="47548587" w14:textId="77777777" w:rsidR="00313483" w:rsidRDefault="00313483" w:rsidP="008C3E24">
      <w:pPr>
        <w:rPr>
          <w:lang w:val="en-US"/>
        </w:rPr>
      </w:pPr>
    </w:p>
    <w:p w14:paraId="10936848" w14:textId="77777777" w:rsidR="00313483" w:rsidRDefault="00810E17" w:rsidP="008C3E24">
      <w:pPr>
        <w:rPr>
          <w:lang w:val="en-US"/>
        </w:rPr>
      </w:pPr>
      <w:r>
        <w:rPr>
          <w:lang w:val="en-US"/>
        </w:rPr>
        <w:t xml:space="preserve">This document is the Transmission Specification(s) of the relevant Datafeed(s) under your Market Data Vendor </w:t>
      </w:r>
      <w:r w:rsidR="00F22981">
        <w:rPr>
          <w:lang w:val="en-US"/>
        </w:rPr>
        <w:t>License</w:t>
      </w:r>
      <w:r>
        <w:rPr>
          <w:lang w:val="en-US"/>
        </w:rPr>
        <w:t xml:space="preserve"> Agreement or the Market Data End-User </w:t>
      </w:r>
      <w:r w:rsidR="00F22981">
        <w:rPr>
          <w:lang w:val="en-US"/>
        </w:rPr>
        <w:t>License</w:t>
      </w:r>
      <w:r>
        <w:rPr>
          <w:lang w:val="en-US"/>
        </w:rPr>
        <w:t xml:space="preserve"> Agreement (“</w:t>
      </w:r>
      <w:r w:rsidR="00F22981">
        <w:rPr>
          <w:lang w:val="en-US"/>
        </w:rPr>
        <w:t>License</w:t>
      </w:r>
      <w:r>
        <w:rPr>
          <w:lang w:val="en-US"/>
        </w:rPr>
        <w:t xml:space="preserve"> Agreement”).  Please refer to </w:t>
      </w:r>
      <w:r w:rsidR="00075B4F" w:rsidRPr="00075B4F">
        <w:rPr>
          <w:lang w:val="en-US"/>
        </w:rPr>
        <w:t xml:space="preserve">Section 1.2 and </w:t>
      </w:r>
      <w:r>
        <w:rPr>
          <w:lang w:val="en-US"/>
        </w:rPr>
        <w:t xml:space="preserve">the summary table at </w:t>
      </w:r>
      <w:r w:rsidR="00075B4F" w:rsidRPr="00075B4F">
        <w:rPr>
          <w:lang w:val="en-US"/>
        </w:rPr>
        <w:t>Section 1.3 and</w:t>
      </w:r>
      <w:r w:rsidR="007B33E1">
        <w:rPr>
          <w:lang w:val="en-US"/>
        </w:rPr>
        <w:t xml:space="preserve"> Section 1.4 </w:t>
      </w:r>
      <w:r>
        <w:rPr>
          <w:lang w:val="en-US"/>
        </w:rPr>
        <w:t xml:space="preserve">for the information applicable to the Datafeed(s) under your </w:t>
      </w:r>
      <w:r w:rsidR="00F22981">
        <w:rPr>
          <w:lang w:val="en-US"/>
        </w:rPr>
        <w:t>License</w:t>
      </w:r>
      <w:r>
        <w:rPr>
          <w:lang w:val="en-US"/>
        </w:rPr>
        <w:t xml:space="preserve"> Agreement.</w:t>
      </w:r>
    </w:p>
    <w:p w14:paraId="02145CA4" w14:textId="77777777" w:rsidR="0060367B" w:rsidRDefault="0060367B" w:rsidP="008C3E24">
      <w:pPr>
        <w:rPr>
          <w:lang w:val="en-US"/>
        </w:rPr>
      </w:pPr>
    </w:p>
    <w:p w14:paraId="6232A1D2" w14:textId="77777777" w:rsidR="001F1451" w:rsidRDefault="002A580D" w:rsidP="008C3E24">
      <w:pPr>
        <w:rPr>
          <w:lang w:val="en-US"/>
        </w:rPr>
      </w:pPr>
      <w:r>
        <w:rPr>
          <w:rFonts w:eastAsia="Times New Roman" w:cs="Times New Roman"/>
          <w:szCs w:val="16"/>
          <w:lang w:val="en-US"/>
        </w:rPr>
        <w:t>HKEX</w:t>
      </w:r>
      <w:r w:rsidR="006031D7" w:rsidRPr="00814E66">
        <w:rPr>
          <w:rFonts w:eastAsia="Times New Roman" w:cs="Times New Roman"/>
          <w:szCs w:val="16"/>
          <w:lang w:val="en-US"/>
        </w:rPr>
        <w:t xml:space="preserve"> endeavors to ensure the accuracy and reliability of the information provided</w:t>
      </w:r>
      <w:r w:rsidR="006031D7">
        <w:rPr>
          <w:rFonts w:eastAsia="Times New Roman" w:cs="Times New Roman"/>
          <w:szCs w:val="16"/>
          <w:lang w:val="en-US"/>
        </w:rPr>
        <w:t xml:space="preserve"> in this interface specification</w:t>
      </w:r>
      <w:r w:rsidR="006031D7" w:rsidRPr="00814E66">
        <w:rPr>
          <w:rFonts w:eastAsia="Times New Roman" w:cs="Times New Roman"/>
          <w:szCs w:val="16"/>
          <w:lang w:val="en-US"/>
        </w:rPr>
        <w:t xml:space="preserve">, but takes no responsibility for any errors or omissions or for any losses arising from decisions, action, or inaction based on this information. </w:t>
      </w:r>
      <w:r w:rsidR="006031D7" w:rsidRPr="00F22981">
        <w:rPr>
          <w:szCs w:val="16"/>
          <w:lang w:val="en-GB"/>
        </w:rPr>
        <w:t xml:space="preserve"> The Licensee shall not use such interface specifications for any purpose other than as expressly permitted under the Licence Agreement.  No part of this document may be copied, distributed, transmitted, transcribed, stored in a retrieval system, translated into any human or computer language, or disclosed to third parties without written permission from </w:t>
      </w:r>
      <w:r>
        <w:rPr>
          <w:szCs w:val="16"/>
          <w:lang w:val="en-GB"/>
        </w:rPr>
        <w:t>HKEX</w:t>
      </w:r>
      <w:r w:rsidR="006031D7" w:rsidRPr="00F22981">
        <w:rPr>
          <w:szCs w:val="16"/>
          <w:lang w:val="en-GB"/>
        </w:rPr>
        <w:t>-IS.</w:t>
      </w:r>
    </w:p>
    <w:p w14:paraId="4B76CF81" w14:textId="77777777" w:rsidR="006031D7" w:rsidRDefault="006031D7" w:rsidP="008C3E24">
      <w:pPr>
        <w:rPr>
          <w:lang w:val="en-US"/>
        </w:rPr>
      </w:pPr>
    </w:p>
    <w:p w14:paraId="28036D05" w14:textId="77777777" w:rsidR="00BC51E6" w:rsidRDefault="00147289" w:rsidP="00BC51E6">
      <w:pPr>
        <w:pStyle w:val="Heading2"/>
        <w:rPr>
          <w:lang w:val="en-US"/>
        </w:rPr>
      </w:pPr>
      <w:bookmarkStart w:id="10" w:name="_Toc320941238"/>
      <w:bookmarkStart w:id="11" w:name="_Ref321988461"/>
      <w:bookmarkStart w:id="12" w:name="_Ref327439498"/>
      <w:bookmarkStart w:id="13" w:name="_Ref338235142"/>
      <w:bookmarkStart w:id="14" w:name="_Toc508378719"/>
      <w:r>
        <w:rPr>
          <w:lang w:val="en-US"/>
        </w:rPr>
        <w:t>R</w:t>
      </w:r>
      <w:r w:rsidR="00F0022E">
        <w:rPr>
          <w:lang w:val="en-US"/>
        </w:rPr>
        <w:t>eading guide</w:t>
      </w:r>
      <w:bookmarkStart w:id="15" w:name="_Toc308623472"/>
      <w:bookmarkStart w:id="16" w:name="_Toc308623473"/>
      <w:bookmarkStart w:id="17" w:name="_Toc308623474"/>
      <w:bookmarkStart w:id="18" w:name="_Toc308623475"/>
      <w:bookmarkStart w:id="19" w:name="_Toc308623476"/>
      <w:bookmarkStart w:id="20" w:name="_Toc308623477"/>
      <w:bookmarkEnd w:id="10"/>
      <w:bookmarkEnd w:id="11"/>
      <w:bookmarkEnd w:id="12"/>
      <w:bookmarkEnd w:id="13"/>
      <w:bookmarkEnd w:id="14"/>
      <w:bookmarkEnd w:id="15"/>
      <w:bookmarkEnd w:id="16"/>
      <w:bookmarkEnd w:id="17"/>
      <w:bookmarkEnd w:id="18"/>
      <w:bookmarkEnd w:id="19"/>
      <w:bookmarkEnd w:id="20"/>
    </w:p>
    <w:p w14:paraId="267A1489" w14:textId="77777777" w:rsidR="008F7CBF" w:rsidRDefault="008F7CBF" w:rsidP="00291466">
      <w:pPr>
        <w:autoSpaceDE w:val="0"/>
        <w:autoSpaceDN w:val="0"/>
        <w:adjustRightInd w:val="0"/>
        <w:spacing w:before="0"/>
        <w:jc w:val="left"/>
        <w:rPr>
          <w:rFonts w:cs="Arial"/>
          <w:szCs w:val="18"/>
          <w:lang w:val="en-GB"/>
        </w:rPr>
      </w:pPr>
      <w:r>
        <w:rPr>
          <w:rFonts w:cs="Arial"/>
          <w:szCs w:val="18"/>
          <w:lang w:val="en-GB"/>
        </w:rPr>
        <w:t>The chapters following this introduction are:</w:t>
      </w:r>
    </w:p>
    <w:p w14:paraId="34729CB1" w14:textId="77777777" w:rsidR="008F7CBF" w:rsidRDefault="008F7CBF" w:rsidP="00291466">
      <w:pPr>
        <w:autoSpaceDE w:val="0"/>
        <w:autoSpaceDN w:val="0"/>
        <w:adjustRightInd w:val="0"/>
        <w:spacing w:before="0"/>
        <w:jc w:val="left"/>
        <w:rPr>
          <w:rFonts w:cs="Arial"/>
          <w:szCs w:val="18"/>
          <w:lang w:val="en-GB"/>
        </w:rPr>
      </w:pPr>
    </w:p>
    <w:p w14:paraId="2BF212BC" w14:textId="77777777" w:rsidR="008F7CBF" w:rsidRDefault="008F7CBF" w:rsidP="00291466">
      <w:pPr>
        <w:autoSpaceDE w:val="0"/>
        <w:autoSpaceDN w:val="0"/>
        <w:adjustRightInd w:val="0"/>
        <w:spacing w:before="0"/>
        <w:jc w:val="left"/>
        <w:rPr>
          <w:rFonts w:cs="Arial"/>
          <w:szCs w:val="18"/>
          <w:lang w:val="en-GB"/>
        </w:rPr>
      </w:pPr>
      <w:r>
        <w:rPr>
          <w:rFonts w:cs="Arial"/>
          <w:szCs w:val="18"/>
          <w:lang w:val="en-GB"/>
        </w:rPr>
        <w:t>Chapter 2:</w:t>
      </w:r>
      <w:r>
        <w:rPr>
          <w:rFonts w:cs="Arial"/>
          <w:szCs w:val="18"/>
          <w:lang w:val="en-GB"/>
        </w:rPr>
        <w:tab/>
        <w:t xml:space="preserve"> </w:t>
      </w:r>
      <w:r w:rsidR="00986273">
        <w:rPr>
          <w:rFonts w:cs="Arial"/>
          <w:szCs w:val="18"/>
          <w:lang w:val="en-GB"/>
        </w:rPr>
        <w:t>System O</w:t>
      </w:r>
      <w:r w:rsidR="0068667D">
        <w:rPr>
          <w:rFonts w:cs="Arial"/>
          <w:szCs w:val="18"/>
          <w:lang w:val="en-GB"/>
        </w:rPr>
        <w:t>verview</w:t>
      </w:r>
    </w:p>
    <w:p w14:paraId="00C58760" w14:textId="77777777" w:rsidR="008F7CBF" w:rsidRDefault="008F7CBF" w:rsidP="00291466">
      <w:pPr>
        <w:autoSpaceDE w:val="0"/>
        <w:autoSpaceDN w:val="0"/>
        <w:adjustRightInd w:val="0"/>
        <w:spacing w:before="0"/>
        <w:jc w:val="left"/>
        <w:rPr>
          <w:rFonts w:cs="Arial"/>
          <w:szCs w:val="18"/>
          <w:lang w:val="en-GB"/>
        </w:rPr>
      </w:pPr>
    </w:p>
    <w:p w14:paraId="34E70F85" w14:textId="77777777" w:rsidR="000747A0" w:rsidRDefault="00B64D3B" w:rsidP="00BC51E6">
      <w:pPr>
        <w:autoSpaceDE w:val="0"/>
        <w:autoSpaceDN w:val="0"/>
        <w:adjustRightInd w:val="0"/>
        <w:spacing w:before="0"/>
        <w:jc w:val="left"/>
        <w:rPr>
          <w:rFonts w:cs="Arial"/>
          <w:szCs w:val="18"/>
          <w:lang w:val="en-GB"/>
        </w:rPr>
      </w:pPr>
      <w:r>
        <w:rPr>
          <w:rFonts w:cs="Arial"/>
          <w:szCs w:val="18"/>
          <w:lang w:val="en-GB"/>
        </w:rPr>
        <w:t>Chapter 3</w:t>
      </w:r>
      <w:r w:rsidR="008F7CBF">
        <w:rPr>
          <w:rFonts w:cs="Arial"/>
          <w:szCs w:val="18"/>
          <w:lang w:val="en-GB"/>
        </w:rPr>
        <w:t>:</w:t>
      </w:r>
      <w:r w:rsidR="008F7CBF">
        <w:rPr>
          <w:rFonts w:cs="Arial"/>
          <w:szCs w:val="18"/>
          <w:lang w:val="en-GB"/>
        </w:rPr>
        <w:tab/>
      </w:r>
      <w:r>
        <w:rPr>
          <w:rFonts w:cs="Arial"/>
          <w:szCs w:val="18"/>
          <w:lang w:val="en-GB"/>
        </w:rPr>
        <w:t xml:space="preserve"> </w:t>
      </w:r>
      <w:r w:rsidR="00147289">
        <w:rPr>
          <w:rFonts w:cs="Arial"/>
          <w:szCs w:val="18"/>
          <w:lang w:val="en-GB"/>
        </w:rPr>
        <w:t>M</w:t>
      </w:r>
      <w:r w:rsidR="00591715">
        <w:rPr>
          <w:rFonts w:cs="Arial"/>
          <w:szCs w:val="18"/>
          <w:lang w:val="en-GB"/>
        </w:rPr>
        <w:t>essage</w:t>
      </w:r>
      <w:r w:rsidR="00986273">
        <w:rPr>
          <w:rFonts w:cs="Arial"/>
          <w:szCs w:val="18"/>
          <w:lang w:val="en-GB"/>
        </w:rPr>
        <w:t xml:space="preserve"> Formats</w:t>
      </w:r>
    </w:p>
    <w:p w14:paraId="1F4B2A26" w14:textId="77777777" w:rsidR="008F7CBF" w:rsidRDefault="008F7CBF" w:rsidP="008F7CBF">
      <w:pPr>
        <w:autoSpaceDE w:val="0"/>
        <w:autoSpaceDN w:val="0"/>
        <w:adjustRightInd w:val="0"/>
        <w:spacing w:before="0"/>
        <w:jc w:val="left"/>
        <w:rPr>
          <w:rFonts w:cs="Arial"/>
          <w:szCs w:val="18"/>
          <w:lang w:val="en-GB"/>
        </w:rPr>
      </w:pPr>
    </w:p>
    <w:p w14:paraId="219CC810" w14:textId="77777777" w:rsidR="008F7CBF" w:rsidRDefault="008F7CBF" w:rsidP="008F7CBF">
      <w:pPr>
        <w:autoSpaceDE w:val="0"/>
        <w:autoSpaceDN w:val="0"/>
        <w:adjustRightInd w:val="0"/>
        <w:spacing w:before="0"/>
        <w:jc w:val="left"/>
        <w:rPr>
          <w:rFonts w:cs="Arial"/>
          <w:szCs w:val="18"/>
          <w:lang w:val="en-GB"/>
        </w:rPr>
      </w:pPr>
      <w:r>
        <w:rPr>
          <w:rFonts w:cs="Arial"/>
          <w:szCs w:val="18"/>
          <w:lang w:val="en-GB"/>
        </w:rPr>
        <w:t>Chapter 4:</w:t>
      </w:r>
      <w:r>
        <w:rPr>
          <w:rFonts w:cs="Arial"/>
          <w:szCs w:val="18"/>
          <w:lang w:val="en-GB"/>
        </w:rPr>
        <w:tab/>
        <w:t xml:space="preserve"> </w:t>
      </w:r>
      <w:r w:rsidR="00147289">
        <w:rPr>
          <w:rFonts w:cs="Arial"/>
          <w:szCs w:val="18"/>
          <w:lang w:val="en-GB"/>
        </w:rPr>
        <w:t>R</w:t>
      </w:r>
      <w:r>
        <w:rPr>
          <w:rFonts w:cs="Arial"/>
          <w:szCs w:val="18"/>
          <w:lang w:val="en-GB"/>
        </w:rPr>
        <w:t>ecovery</w:t>
      </w:r>
    </w:p>
    <w:p w14:paraId="16B3DE40" w14:textId="77777777" w:rsidR="000747A0" w:rsidRDefault="000747A0" w:rsidP="00BC51E6">
      <w:pPr>
        <w:autoSpaceDE w:val="0"/>
        <w:autoSpaceDN w:val="0"/>
        <w:adjustRightInd w:val="0"/>
        <w:spacing w:before="0"/>
        <w:jc w:val="left"/>
        <w:rPr>
          <w:rFonts w:cs="Arial"/>
          <w:szCs w:val="18"/>
          <w:lang w:val="en-GB"/>
        </w:rPr>
      </w:pPr>
    </w:p>
    <w:p w14:paraId="0D620393" w14:textId="77777777" w:rsidR="00242B1A" w:rsidRDefault="000747A0" w:rsidP="00BC51E6">
      <w:pPr>
        <w:autoSpaceDE w:val="0"/>
        <w:autoSpaceDN w:val="0"/>
        <w:adjustRightInd w:val="0"/>
        <w:spacing w:before="0"/>
        <w:jc w:val="left"/>
        <w:rPr>
          <w:rFonts w:cs="Arial"/>
          <w:szCs w:val="18"/>
          <w:lang w:val="en-GB"/>
        </w:rPr>
      </w:pPr>
      <w:r>
        <w:rPr>
          <w:rFonts w:cs="Arial"/>
          <w:szCs w:val="18"/>
          <w:lang w:val="en-GB"/>
        </w:rPr>
        <w:t xml:space="preserve">Chapter </w:t>
      </w:r>
      <w:r w:rsidR="008F7CBF">
        <w:rPr>
          <w:rFonts w:cs="Arial"/>
          <w:szCs w:val="18"/>
          <w:lang w:val="en-GB"/>
        </w:rPr>
        <w:t>5:</w:t>
      </w:r>
      <w:r w:rsidR="008F7CBF">
        <w:rPr>
          <w:rFonts w:cs="Arial"/>
          <w:szCs w:val="18"/>
          <w:lang w:val="en-GB"/>
        </w:rPr>
        <w:tab/>
      </w:r>
      <w:r>
        <w:rPr>
          <w:rFonts w:cs="Arial"/>
          <w:szCs w:val="18"/>
          <w:lang w:val="en-GB"/>
        </w:rPr>
        <w:t xml:space="preserve"> </w:t>
      </w:r>
      <w:r w:rsidR="00242B1A">
        <w:rPr>
          <w:rFonts w:cs="Arial"/>
          <w:szCs w:val="18"/>
          <w:lang w:val="en-GB"/>
        </w:rPr>
        <w:t>Message Scenarios</w:t>
      </w:r>
    </w:p>
    <w:p w14:paraId="042FD0B8" w14:textId="77777777" w:rsidR="00242B1A" w:rsidRDefault="00242B1A" w:rsidP="00BC51E6">
      <w:pPr>
        <w:autoSpaceDE w:val="0"/>
        <w:autoSpaceDN w:val="0"/>
        <w:adjustRightInd w:val="0"/>
        <w:spacing w:before="0"/>
        <w:jc w:val="left"/>
        <w:rPr>
          <w:rFonts w:cs="Arial"/>
          <w:szCs w:val="18"/>
          <w:lang w:val="en-GB"/>
        </w:rPr>
      </w:pPr>
    </w:p>
    <w:p w14:paraId="3966E86A" w14:textId="77777777" w:rsidR="000747A0" w:rsidRDefault="00242B1A" w:rsidP="00BC51E6">
      <w:pPr>
        <w:autoSpaceDE w:val="0"/>
        <w:autoSpaceDN w:val="0"/>
        <w:adjustRightInd w:val="0"/>
        <w:spacing w:before="0"/>
        <w:jc w:val="left"/>
        <w:rPr>
          <w:rFonts w:cs="Arial"/>
          <w:szCs w:val="18"/>
          <w:lang w:val="en-GB"/>
        </w:rPr>
      </w:pPr>
      <w:r>
        <w:rPr>
          <w:rFonts w:cs="Arial"/>
          <w:szCs w:val="18"/>
          <w:lang w:val="en-GB"/>
        </w:rPr>
        <w:t xml:space="preserve">Chapter 6:            </w:t>
      </w:r>
      <w:r w:rsidR="00147289">
        <w:rPr>
          <w:rFonts w:cs="Arial"/>
          <w:szCs w:val="18"/>
          <w:lang w:val="en-GB"/>
        </w:rPr>
        <w:t>Aggregated</w:t>
      </w:r>
      <w:r w:rsidR="000747A0">
        <w:rPr>
          <w:rFonts w:cs="Arial"/>
          <w:szCs w:val="18"/>
          <w:lang w:val="en-GB"/>
        </w:rPr>
        <w:t xml:space="preserve"> </w:t>
      </w:r>
      <w:r w:rsidR="00986273">
        <w:rPr>
          <w:rFonts w:cs="Arial"/>
          <w:szCs w:val="18"/>
          <w:lang w:val="en-GB"/>
        </w:rPr>
        <w:t>O</w:t>
      </w:r>
      <w:r w:rsidR="000747A0">
        <w:rPr>
          <w:rFonts w:cs="Arial"/>
          <w:szCs w:val="18"/>
          <w:lang w:val="en-GB"/>
        </w:rPr>
        <w:t xml:space="preserve">rder </w:t>
      </w:r>
      <w:r w:rsidR="00986273">
        <w:rPr>
          <w:rFonts w:cs="Arial"/>
          <w:szCs w:val="18"/>
          <w:lang w:val="en-GB"/>
        </w:rPr>
        <w:t>B</w:t>
      </w:r>
      <w:r w:rsidR="000747A0">
        <w:rPr>
          <w:rFonts w:cs="Arial"/>
          <w:szCs w:val="18"/>
          <w:lang w:val="en-GB"/>
        </w:rPr>
        <w:t xml:space="preserve">ook </w:t>
      </w:r>
      <w:r w:rsidR="00986273">
        <w:rPr>
          <w:rFonts w:cs="Arial"/>
          <w:szCs w:val="18"/>
          <w:lang w:val="en-GB"/>
        </w:rPr>
        <w:t>M</w:t>
      </w:r>
      <w:r w:rsidR="000747A0">
        <w:rPr>
          <w:rFonts w:cs="Arial"/>
          <w:szCs w:val="18"/>
          <w:lang w:val="en-GB"/>
        </w:rPr>
        <w:t>anagement</w:t>
      </w:r>
    </w:p>
    <w:p w14:paraId="3BEF0A3B" w14:textId="77777777" w:rsidR="00810E17" w:rsidRDefault="00810E17" w:rsidP="00BC51E6">
      <w:pPr>
        <w:autoSpaceDE w:val="0"/>
        <w:autoSpaceDN w:val="0"/>
        <w:adjustRightInd w:val="0"/>
        <w:spacing w:before="0"/>
        <w:jc w:val="left"/>
        <w:rPr>
          <w:rFonts w:cs="Arial"/>
          <w:szCs w:val="18"/>
          <w:lang w:val="en-GB"/>
        </w:rPr>
      </w:pPr>
    </w:p>
    <w:p w14:paraId="5C6841D0" w14:textId="77777777" w:rsidR="00810E17" w:rsidRDefault="00810E17" w:rsidP="00BC51E6">
      <w:pPr>
        <w:autoSpaceDE w:val="0"/>
        <w:autoSpaceDN w:val="0"/>
        <w:adjustRightInd w:val="0"/>
        <w:spacing w:before="0"/>
        <w:jc w:val="left"/>
        <w:rPr>
          <w:rFonts w:cs="Arial"/>
          <w:szCs w:val="18"/>
          <w:lang w:val="en-GB"/>
        </w:rPr>
      </w:pPr>
      <w:r>
        <w:rPr>
          <w:rFonts w:cs="Arial"/>
          <w:szCs w:val="18"/>
          <w:lang w:val="en-GB"/>
        </w:rPr>
        <w:t>Appendix A:</w:t>
      </w:r>
      <w:r>
        <w:rPr>
          <w:rFonts w:cs="Arial"/>
          <w:szCs w:val="18"/>
          <w:lang w:val="en-GB"/>
        </w:rPr>
        <w:tab/>
        <w:t xml:space="preserve">List of Indices under </w:t>
      </w:r>
      <w:r w:rsidR="000C2D56">
        <w:rPr>
          <w:rFonts w:cs="Arial"/>
          <w:szCs w:val="18"/>
          <w:lang w:val="en-GB"/>
        </w:rPr>
        <w:t xml:space="preserve">OMD </w:t>
      </w:r>
      <w:r>
        <w:rPr>
          <w:rFonts w:cs="Arial"/>
          <w:szCs w:val="18"/>
          <w:lang w:val="en-GB"/>
        </w:rPr>
        <w:t>Index</w:t>
      </w:r>
    </w:p>
    <w:p w14:paraId="26B1B43C" w14:textId="77777777" w:rsidR="000339A2" w:rsidRDefault="000339A2" w:rsidP="00BC51E6">
      <w:pPr>
        <w:autoSpaceDE w:val="0"/>
        <w:autoSpaceDN w:val="0"/>
        <w:adjustRightInd w:val="0"/>
        <w:spacing w:before="0"/>
        <w:jc w:val="left"/>
        <w:rPr>
          <w:rFonts w:cs="Arial"/>
          <w:szCs w:val="18"/>
          <w:lang w:val="en-GB"/>
        </w:rPr>
      </w:pPr>
    </w:p>
    <w:p w14:paraId="0A5C3C50" w14:textId="77777777" w:rsidR="000747A0" w:rsidRPr="00BC51E6" w:rsidRDefault="000747A0" w:rsidP="00BC51E6">
      <w:pPr>
        <w:autoSpaceDE w:val="0"/>
        <w:autoSpaceDN w:val="0"/>
        <w:adjustRightInd w:val="0"/>
        <w:spacing w:before="0"/>
        <w:jc w:val="left"/>
        <w:rPr>
          <w:rFonts w:cs="Arial"/>
          <w:szCs w:val="18"/>
          <w:lang w:val="en-GB"/>
        </w:rPr>
      </w:pPr>
    </w:p>
    <w:p w14:paraId="0F828CBA" w14:textId="77777777" w:rsidR="00810E17" w:rsidRDefault="00810E17" w:rsidP="00B218F7">
      <w:pPr>
        <w:autoSpaceDE w:val="0"/>
        <w:autoSpaceDN w:val="0"/>
        <w:adjustRightInd w:val="0"/>
        <w:spacing w:before="0"/>
        <w:rPr>
          <w:rFonts w:cs="Arial"/>
          <w:szCs w:val="18"/>
          <w:lang w:val="en-GB"/>
        </w:rPr>
      </w:pPr>
      <w:r>
        <w:rPr>
          <w:rFonts w:cs="Arial"/>
          <w:szCs w:val="18"/>
          <w:lang w:val="en-GB"/>
        </w:rPr>
        <w:t>All chapters and appendices except Chapter 3 and Appendix</w:t>
      </w:r>
      <w:r w:rsidR="00155B8C">
        <w:rPr>
          <w:rFonts w:cs="Arial"/>
          <w:szCs w:val="18"/>
          <w:lang w:val="en-GB"/>
        </w:rPr>
        <w:t xml:space="preserve"> A</w:t>
      </w:r>
      <w:r>
        <w:rPr>
          <w:rFonts w:cs="Arial"/>
          <w:szCs w:val="18"/>
          <w:lang w:val="en-GB"/>
        </w:rPr>
        <w:t xml:space="preserve"> are applicable to all Datafeeds unless otherwise specified.  In Chapter 3, there are indications* in individual sections/sub-sections for their applicability to individual Datafeeds, and Appendix </w:t>
      </w:r>
      <w:r w:rsidR="00155B8C">
        <w:rPr>
          <w:rFonts w:cs="Arial"/>
          <w:szCs w:val="18"/>
          <w:lang w:val="en-GB" w:eastAsia="zh-HK"/>
        </w:rPr>
        <w:t>A</w:t>
      </w:r>
      <w:r>
        <w:rPr>
          <w:rFonts w:cs="Arial"/>
          <w:szCs w:val="18"/>
          <w:lang w:val="en-GB"/>
        </w:rPr>
        <w:t xml:space="preserve"> is applicable to </w:t>
      </w:r>
      <w:r w:rsidR="000C2D56">
        <w:rPr>
          <w:rFonts w:cs="Arial"/>
          <w:szCs w:val="18"/>
          <w:lang w:val="en-GB"/>
        </w:rPr>
        <w:t xml:space="preserve">OMD </w:t>
      </w:r>
      <w:r>
        <w:rPr>
          <w:rFonts w:cs="Arial"/>
          <w:szCs w:val="18"/>
          <w:lang w:val="en-GB"/>
        </w:rPr>
        <w:t xml:space="preserve">Index only.  The information is also summarised in </w:t>
      </w:r>
      <w:r w:rsidR="00075B4F" w:rsidRPr="00075B4F">
        <w:rPr>
          <w:rFonts w:cs="Arial"/>
          <w:szCs w:val="18"/>
          <w:lang w:val="en-GB"/>
        </w:rPr>
        <w:t xml:space="preserve">Section 1.3 Summary </w:t>
      </w:r>
      <w:r>
        <w:rPr>
          <w:rFonts w:cs="Arial"/>
          <w:szCs w:val="18"/>
          <w:lang w:val="en-GB"/>
        </w:rPr>
        <w:t>Table.</w:t>
      </w:r>
    </w:p>
    <w:p w14:paraId="1E5D6FDF" w14:textId="77777777" w:rsidR="00810E17" w:rsidRDefault="00810E17" w:rsidP="00810E17">
      <w:pPr>
        <w:autoSpaceDE w:val="0"/>
        <w:autoSpaceDN w:val="0"/>
        <w:adjustRightInd w:val="0"/>
        <w:spacing w:before="0"/>
        <w:jc w:val="left"/>
        <w:rPr>
          <w:rFonts w:cs="Arial"/>
          <w:szCs w:val="18"/>
          <w:lang w:val="en-GB"/>
        </w:rPr>
      </w:pPr>
    </w:p>
    <w:p w14:paraId="01998F9D" w14:textId="77777777" w:rsidR="00810E17" w:rsidRDefault="00810E17" w:rsidP="00810E17">
      <w:pPr>
        <w:autoSpaceDE w:val="0"/>
        <w:autoSpaceDN w:val="0"/>
        <w:adjustRightInd w:val="0"/>
        <w:spacing w:before="0"/>
        <w:jc w:val="left"/>
        <w:rPr>
          <w:rFonts w:cs="Arial"/>
          <w:szCs w:val="18"/>
          <w:lang w:val="en-GB"/>
        </w:rPr>
      </w:pPr>
      <w:r>
        <w:rPr>
          <w:rFonts w:cs="Arial"/>
          <w:szCs w:val="18"/>
          <w:lang w:val="en-GB"/>
        </w:rPr>
        <w:t>* Example</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995"/>
        <w:gridCol w:w="1995"/>
        <w:gridCol w:w="1996"/>
      </w:tblGrid>
      <w:tr w:rsidR="005E63D2" w:rsidRPr="005D4560" w14:paraId="3BB2FF0A" w14:textId="77777777" w:rsidTr="00CA0E55">
        <w:trPr>
          <w:trHeight w:hRule="exact" w:val="564"/>
        </w:trPr>
        <w:tc>
          <w:tcPr>
            <w:tcW w:w="1995" w:type="dxa"/>
          </w:tcPr>
          <w:p w14:paraId="7B272617" w14:textId="77777777" w:rsidR="005E63D2" w:rsidRPr="005D4560" w:rsidRDefault="005E63D2" w:rsidP="00F166A8">
            <w:pPr>
              <w:pStyle w:val="DATAFEEDS0"/>
              <w:jc w:val="center"/>
            </w:pPr>
            <w:r w:rsidRPr="005D4560">
              <w:t>Section</w:t>
            </w:r>
          </w:p>
        </w:tc>
        <w:tc>
          <w:tcPr>
            <w:tcW w:w="1995" w:type="dxa"/>
          </w:tcPr>
          <w:p w14:paraId="27ED3911" w14:textId="77777777" w:rsidR="005E63D2" w:rsidRPr="005D4560" w:rsidRDefault="005E63D2" w:rsidP="00F166A8">
            <w:pPr>
              <w:pStyle w:val="DATAFEEDS0"/>
              <w:jc w:val="center"/>
            </w:pPr>
            <w:r w:rsidRPr="005D4560">
              <w:t>OMD Securities Standard (SS)</w:t>
            </w:r>
          </w:p>
        </w:tc>
        <w:tc>
          <w:tcPr>
            <w:tcW w:w="1996" w:type="dxa"/>
          </w:tcPr>
          <w:p w14:paraId="52B3182B" w14:textId="77777777" w:rsidR="005E63D2" w:rsidRPr="005D4560" w:rsidRDefault="005E63D2" w:rsidP="00F166A8">
            <w:pPr>
              <w:pStyle w:val="DATAFEEDS0"/>
              <w:jc w:val="center"/>
            </w:pPr>
            <w:r w:rsidRPr="005D4560">
              <w:t>OMD Index             (Index)</w:t>
            </w:r>
          </w:p>
        </w:tc>
      </w:tr>
      <w:tr w:rsidR="005E63D2" w:rsidRPr="005D4560" w14:paraId="168CF944" w14:textId="77777777" w:rsidTr="00CA0E55">
        <w:trPr>
          <w:trHeight w:hRule="exact" w:val="430"/>
        </w:trPr>
        <w:tc>
          <w:tcPr>
            <w:tcW w:w="1995" w:type="dxa"/>
          </w:tcPr>
          <w:p w14:paraId="5CEEFF2B" w14:textId="77777777" w:rsidR="005E63D2" w:rsidRPr="005D4560" w:rsidRDefault="005E63D2" w:rsidP="00F166A8">
            <w:pPr>
              <w:pStyle w:val="DATAFEEDS0"/>
              <w:jc w:val="center"/>
            </w:pPr>
            <w:bookmarkStart w:id="21" w:name="_Toc321012354"/>
            <w:bookmarkStart w:id="22" w:name="_Toc321042716"/>
            <w:r w:rsidRPr="005D4560">
              <w:t>3.3</w:t>
            </w:r>
            <w:bookmarkEnd w:id="21"/>
            <w:bookmarkEnd w:id="22"/>
            <w:r w:rsidRPr="005D4560">
              <w:t>.1</w:t>
            </w:r>
          </w:p>
        </w:tc>
        <w:tc>
          <w:tcPr>
            <w:tcW w:w="1995" w:type="dxa"/>
          </w:tcPr>
          <w:p w14:paraId="57BFFAF9" w14:textId="77777777" w:rsidR="005E63D2" w:rsidRPr="005D4560" w:rsidRDefault="005E63D2" w:rsidP="00F166A8">
            <w:pPr>
              <w:pStyle w:val="DATAFEEDS0"/>
              <w:jc w:val="center"/>
              <w:rPr>
                <w:szCs w:val="24"/>
              </w:rPr>
            </w:pPr>
            <w:bookmarkStart w:id="23" w:name="_Toc321012355"/>
            <w:bookmarkStart w:id="24" w:name="_Toc321042717"/>
            <w:r w:rsidRPr="005D4560">
              <w:rPr>
                <w:rFonts w:hint="eastAsia"/>
                <w:szCs w:val="24"/>
              </w:rPr>
              <w:t>●</w:t>
            </w:r>
            <w:bookmarkEnd w:id="23"/>
            <w:bookmarkEnd w:id="24"/>
          </w:p>
        </w:tc>
        <w:tc>
          <w:tcPr>
            <w:tcW w:w="1996" w:type="dxa"/>
          </w:tcPr>
          <w:p w14:paraId="7B0C00F0" w14:textId="77777777" w:rsidR="005E63D2" w:rsidRPr="005D4560" w:rsidRDefault="005E63D2" w:rsidP="00F166A8">
            <w:pPr>
              <w:pStyle w:val="DATAFEEDS0"/>
              <w:jc w:val="center"/>
            </w:pPr>
            <w:bookmarkStart w:id="25" w:name="_Toc321012358"/>
            <w:bookmarkStart w:id="26" w:name="_Toc321042720"/>
            <w:r w:rsidRPr="005D4560">
              <w:rPr>
                <w:rFonts w:hint="eastAsia"/>
                <w:szCs w:val="24"/>
              </w:rPr>
              <w:t>●</w:t>
            </w:r>
            <w:bookmarkEnd w:id="25"/>
            <w:bookmarkEnd w:id="26"/>
          </w:p>
        </w:tc>
      </w:tr>
    </w:tbl>
    <w:p w14:paraId="394365C4" w14:textId="77777777" w:rsidR="00810E17" w:rsidRDefault="00810E17" w:rsidP="00810E17">
      <w:pPr>
        <w:autoSpaceDE w:val="0"/>
        <w:autoSpaceDN w:val="0"/>
        <w:adjustRightInd w:val="0"/>
        <w:spacing w:before="0"/>
        <w:jc w:val="left"/>
        <w:rPr>
          <w:rFonts w:cs="Arial"/>
          <w:szCs w:val="18"/>
          <w:lang w:val="en-GB" w:eastAsia="zh-HK"/>
        </w:rPr>
      </w:pPr>
      <w:r>
        <w:rPr>
          <w:rFonts w:cs="Arial"/>
          <w:szCs w:val="18"/>
          <w:lang w:val="en-GB"/>
        </w:rPr>
        <w:t xml:space="preserve"> </w:t>
      </w:r>
    </w:p>
    <w:p w14:paraId="69A3F5A7" w14:textId="77777777" w:rsidR="003D2F6A" w:rsidRDefault="003D2F6A">
      <w:pPr>
        <w:autoSpaceDE w:val="0"/>
        <w:autoSpaceDN w:val="0"/>
        <w:adjustRightInd w:val="0"/>
        <w:spacing w:before="0"/>
        <w:jc w:val="left"/>
        <w:rPr>
          <w:lang w:val="en-GB"/>
        </w:rPr>
      </w:pPr>
    </w:p>
    <w:p w14:paraId="5214059F" w14:textId="77777777" w:rsidR="00810E17" w:rsidRDefault="00810E17" w:rsidP="00810E17">
      <w:pPr>
        <w:pStyle w:val="Heading2"/>
        <w:rPr>
          <w:lang w:val="en-US"/>
        </w:rPr>
      </w:pPr>
      <w:bookmarkStart w:id="27" w:name="_Ref327439499"/>
      <w:bookmarkStart w:id="28" w:name="_Ref327439500"/>
      <w:bookmarkStart w:id="29" w:name="_Toc508378720"/>
      <w:r>
        <w:rPr>
          <w:lang w:val="en-US"/>
        </w:rPr>
        <w:t>Summary Table</w:t>
      </w:r>
      <w:bookmarkEnd w:id="27"/>
      <w:bookmarkEnd w:id="28"/>
      <w:bookmarkEnd w:id="29"/>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995"/>
        <w:gridCol w:w="3693"/>
        <w:gridCol w:w="1724"/>
        <w:gridCol w:w="1725"/>
      </w:tblGrid>
      <w:tr w:rsidR="00AC190C" w:rsidRPr="00A03E18" w14:paraId="0C452B44" w14:textId="77777777" w:rsidTr="004E79CC">
        <w:trPr>
          <w:trHeight w:hRule="exact" w:val="487"/>
        </w:trPr>
        <w:tc>
          <w:tcPr>
            <w:tcW w:w="1995" w:type="dxa"/>
          </w:tcPr>
          <w:p w14:paraId="65288B90" w14:textId="77777777" w:rsidR="00AC190C" w:rsidRPr="00A03E18" w:rsidRDefault="00AC190C" w:rsidP="00F166A8">
            <w:pPr>
              <w:pStyle w:val="DATAFEEDS0"/>
              <w:jc w:val="center"/>
            </w:pPr>
            <w:r w:rsidRPr="00A03E18">
              <w:t>Section</w:t>
            </w:r>
          </w:p>
        </w:tc>
        <w:tc>
          <w:tcPr>
            <w:tcW w:w="3693" w:type="dxa"/>
          </w:tcPr>
          <w:p w14:paraId="5F7EF53E" w14:textId="77777777" w:rsidR="00AC190C" w:rsidRPr="00A03E18" w:rsidRDefault="00AC190C">
            <w:pPr>
              <w:pStyle w:val="DATAFEEDS0"/>
            </w:pPr>
            <w:r>
              <w:t>Message Formats</w:t>
            </w:r>
          </w:p>
        </w:tc>
        <w:tc>
          <w:tcPr>
            <w:tcW w:w="1724" w:type="dxa"/>
          </w:tcPr>
          <w:p w14:paraId="249334E0" w14:textId="77777777" w:rsidR="00AC190C" w:rsidRPr="00A03E18" w:rsidRDefault="00AC190C" w:rsidP="00F166A8">
            <w:pPr>
              <w:pStyle w:val="DATAFEEDS0"/>
              <w:jc w:val="center"/>
            </w:pPr>
            <w:r w:rsidRPr="00A03E18">
              <w:t>OMD Securities Standard (SS)</w:t>
            </w:r>
          </w:p>
        </w:tc>
        <w:tc>
          <w:tcPr>
            <w:tcW w:w="1725" w:type="dxa"/>
          </w:tcPr>
          <w:p w14:paraId="3E6037B0" w14:textId="77777777" w:rsidR="00AC190C" w:rsidRPr="00A03E18" w:rsidRDefault="00AC190C" w:rsidP="00F166A8">
            <w:pPr>
              <w:pStyle w:val="DATAFEEDS0"/>
              <w:jc w:val="center"/>
            </w:pPr>
            <w:r w:rsidRPr="00A03E18">
              <w:t>OMD Index         (Index)</w:t>
            </w:r>
          </w:p>
        </w:tc>
      </w:tr>
      <w:tr w:rsidR="00AC190C" w:rsidRPr="00E05C83" w14:paraId="07B6C41F" w14:textId="77777777" w:rsidTr="004E79CC">
        <w:trPr>
          <w:trHeight w:hRule="exact" w:val="284"/>
        </w:trPr>
        <w:tc>
          <w:tcPr>
            <w:tcW w:w="1995" w:type="dxa"/>
          </w:tcPr>
          <w:p w14:paraId="54997863" w14:textId="77777777" w:rsidR="00AC190C" w:rsidRPr="00F14312" w:rsidRDefault="00AC190C" w:rsidP="00F166A8">
            <w:pPr>
              <w:pStyle w:val="DATAFEEDS0"/>
              <w:jc w:val="center"/>
            </w:pPr>
            <w:bookmarkStart w:id="30" w:name="_Toc321012365"/>
            <w:bookmarkStart w:id="31" w:name="_Toc321042727"/>
            <w:r w:rsidRPr="00F14312">
              <w:t>3.1</w:t>
            </w:r>
            <w:bookmarkEnd w:id="30"/>
            <w:bookmarkEnd w:id="31"/>
          </w:p>
        </w:tc>
        <w:tc>
          <w:tcPr>
            <w:tcW w:w="3693" w:type="dxa"/>
          </w:tcPr>
          <w:p w14:paraId="1EAC6002" w14:textId="77777777" w:rsidR="00AC190C" w:rsidRPr="009837B3" w:rsidRDefault="009837B3">
            <w:pPr>
              <w:pStyle w:val="DATAFEEDS0"/>
            </w:pPr>
            <w:r w:rsidRPr="009837B3">
              <w:t>Data Types</w:t>
            </w:r>
          </w:p>
        </w:tc>
        <w:tc>
          <w:tcPr>
            <w:tcW w:w="1724" w:type="dxa"/>
          </w:tcPr>
          <w:p w14:paraId="55EBF1BC" w14:textId="77777777" w:rsidR="00AC190C" w:rsidRPr="00F14312" w:rsidRDefault="00AC190C" w:rsidP="00F166A8">
            <w:pPr>
              <w:pStyle w:val="DATAFEEDS0"/>
              <w:jc w:val="center"/>
              <w:rPr>
                <w:sz w:val="24"/>
                <w:szCs w:val="24"/>
              </w:rPr>
            </w:pPr>
            <w:bookmarkStart w:id="32" w:name="_Toc321012366"/>
            <w:bookmarkStart w:id="33" w:name="_Toc321042728"/>
            <w:r w:rsidRPr="00F14312">
              <w:rPr>
                <w:rFonts w:ascii="Arial" w:hAnsi="Arial" w:cs="Arial" w:hint="eastAsia"/>
                <w:sz w:val="24"/>
                <w:szCs w:val="24"/>
              </w:rPr>
              <w:t>●</w:t>
            </w:r>
            <w:bookmarkEnd w:id="32"/>
            <w:bookmarkEnd w:id="33"/>
          </w:p>
        </w:tc>
        <w:tc>
          <w:tcPr>
            <w:tcW w:w="1725" w:type="dxa"/>
          </w:tcPr>
          <w:p w14:paraId="57A59E4D" w14:textId="77777777" w:rsidR="00AC190C" w:rsidRPr="00F14312" w:rsidRDefault="00AC190C" w:rsidP="00F166A8">
            <w:pPr>
              <w:pStyle w:val="DATAFEEDS0"/>
              <w:jc w:val="center"/>
            </w:pPr>
            <w:bookmarkStart w:id="34" w:name="_Toc321012369"/>
            <w:bookmarkStart w:id="35" w:name="_Toc321042731"/>
            <w:r w:rsidRPr="00F14312">
              <w:rPr>
                <w:rFonts w:ascii="Arial" w:hAnsi="Arial" w:cs="Arial" w:hint="eastAsia"/>
                <w:sz w:val="24"/>
                <w:szCs w:val="24"/>
              </w:rPr>
              <w:t>●</w:t>
            </w:r>
            <w:bookmarkEnd w:id="34"/>
            <w:bookmarkEnd w:id="35"/>
          </w:p>
        </w:tc>
      </w:tr>
      <w:tr w:rsidR="00AC190C" w:rsidRPr="00E05C83" w14:paraId="3ACDADAE" w14:textId="77777777" w:rsidTr="004E79CC">
        <w:trPr>
          <w:trHeight w:hRule="exact" w:val="284"/>
        </w:trPr>
        <w:tc>
          <w:tcPr>
            <w:tcW w:w="1995" w:type="dxa"/>
          </w:tcPr>
          <w:p w14:paraId="098E8C11" w14:textId="77777777" w:rsidR="00AC190C" w:rsidRPr="00F14312" w:rsidRDefault="00AC190C" w:rsidP="00F166A8">
            <w:pPr>
              <w:pStyle w:val="DATAFEEDS0"/>
              <w:jc w:val="center"/>
            </w:pPr>
            <w:bookmarkStart w:id="36" w:name="_Toc321012370"/>
            <w:bookmarkStart w:id="37" w:name="_Toc321042732"/>
            <w:r w:rsidRPr="00F14312">
              <w:t>3.2</w:t>
            </w:r>
            <w:bookmarkEnd w:id="36"/>
            <w:bookmarkEnd w:id="37"/>
          </w:p>
        </w:tc>
        <w:tc>
          <w:tcPr>
            <w:tcW w:w="3693" w:type="dxa"/>
          </w:tcPr>
          <w:p w14:paraId="3CA0217F" w14:textId="77777777" w:rsidR="00AC190C" w:rsidRPr="009837B3" w:rsidRDefault="009837B3">
            <w:pPr>
              <w:pStyle w:val="DATAFEEDS0"/>
            </w:pPr>
            <w:r>
              <w:t>Message Header</w:t>
            </w:r>
          </w:p>
        </w:tc>
        <w:tc>
          <w:tcPr>
            <w:tcW w:w="1724" w:type="dxa"/>
          </w:tcPr>
          <w:p w14:paraId="6631DD40" w14:textId="77777777" w:rsidR="00AC190C" w:rsidRPr="00F14312" w:rsidRDefault="00AC190C" w:rsidP="00F166A8">
            <w:pPr>
              <w:pStyle w:val="DATAFEEDS0"/>
              <w:jc w:val="center"/>
              <w:rPr>
                <w:sz w:val="24"/>
                <w:szCs w:val="24"/>
              </w:rPr>
            </w:pPr>
            <w:bookmarkStart w:id="38" w:name="_Toc321012371"/>
            <w:bookmarkStart w:id="39" w:name="_Toc321042733"/>
            <w:r w:rsidRPr="00F14312">
              <w:rPr>
                <w:rFonts w:ascii="Arial" w:hAnsi="Arial" w:cs="Arial" w:hint="eastAsia"/>
                <w:sz w:val="24"/>
                <w:szCs w:val="24"/>
              </w:rPr>
              <w:t>●</w:t>
            </w:r>
            <w:bookmarkEnd w:id="38"/>
            <w:bookmarkEnd w:id="39"/>
          </w:p>
        </w:tc>
        <w:tc>
          <w:tcPr>
            <w:tcW w:w="1725" w:type="dxa"/>
          </w:tcPr>
          <w:p w14:paraId="2201D178" w14:textId="77777777" w:rsidR="00AC190C" w:rsidRPr="00F14312" w:rsidRDefault="00AC190C" w:rsidP="00F166A8">
            <w:pPr>
              <w:pStyle w:val="DATAFEEDS0"/>
              <w:jc w:val="center"/>
            </w:pPr>
            <w:bookmarkStart w:id="40" w:name="_Toc321012374"/>
            <w:bookmarkStart w:id="41" w:name="_Toc321042736"/>
            <w:r w:rsidRPr="00F14312">
              <w:rPr>
                <w:rFonts w:ascii="Arial" w:hAnsi="Arial" w:cs="Arial" w:hint="eastAsia"/>
                <w:sz w:val="24"/>
                <w:szCs w:val="24"/>
              </w:rPr>
              <w:t>●</w:t>
            </w:r>
            <w:bookmarkEnd w:id="40"/>
            <w:bookmarkEnd w:id="41"/>
          </w:p>
        </w:tc>
      </w:tr>
      <w:tr w:rsidR="00AC190C" w:rsidRPr="00E05C83" w14:paraId="686E14AE" w14:textId="77777777" w:rsidTr="004E79CC">
        <w:trPr>
          <w:trHeight w:hRule="exact" w:val="284"/>
        </w:trPr>
        <w:tc>
          <w:tcPr>
            <w:tcW w:w="1995" w:type="dxa"/>
          </w:tcPr>
          <w:p w14:paraId="7F8CB1D1" w14:textId="77777777" w:rsidR="00AC190C" w:rsidRPr="00F14312" w:rsidRDefault="00AC190C" w:rsidP="00F166A8">
            <w:pPr>
              <w:pStyle w:val="DATAFEEDS0"/>
              <w:jc w:val="center"/>
            </w:pPr>
            <w:bookmarkStart w:id="42" w:name="_Toc321012375"/>
            <w:bookmarkStart w:id="43" w:name="_Toc321042737"/>
            <w:r>
              <w:t>3.3</w:t>
            </w:r>
            <w:bookmarkEnd w:id="42"/>
            <w:bookmarkEnd w:id="43"/>
          </w:p>
        </w:tc>
        <w:tc>
          <w:tcPr>
            <w:tcW w:w="3693" w:type="dxa"/>
          </w:tcPr>
          <w:p w14:paraId="538E9550" w14:textId="77777777" w:rsidR="00AC190C" w:rsidRPr="009837B3" w:rsidRDefault="009837B3">
            <w:pPr>
              <w:pStyle w:val="DATAFEEDS0"/>
            </w:pPr>
            <w:r>
              <w:t>Control Messages</w:t>
            </w:r>
          </w:p>
        </w:tc>
        <w:tc>
          <w:tcPr>
            <w:tcW w:w="1724" w:type="dxa"/>
          </w:tcPr>
          <w:p w14:paraId="2002F79B" w14:textId="77777777" w:rsidR="00AC190C" w:rsidRPr="00F14312" w:rsidRDefault="00AC190C" w:rsidP="00F166A8">
            <w:pPr>
              <w:pStyle w:val="DATAFEEDS0"/>
              <w:jc w:val="center"/>
              <w:rPr>
                <w:rFonts w:ascii="Arial" w:hAnsi="Arial" w:cs="Arial"/>
                <w:sz w:val="24"/>
                <w:szCs w:val="24"/>
              </w:rPr>
            </w:pPr>
            <w:bookmarkStart w:id="44" w:name="_Toc321012376"/>
            <w:bookmarkStart w:id="45" w:name="_Toc321042738"/>
            <w:r w:rsidRPr="00F14312">
              <w:rPr>
                <w:rFonts w:ascii="Arial" w:hAnsi="Arial" w:cs="Arial" w:hint="eastAsia"/>
                <w:sz w:val="24"/>
                <w:szCs w:val="24"/>
              </w:rPr>
              <w:t>●</w:t>
            </w:r>
            <w:bookmarkEnd w:id="44"/>
            <w:bookmarkEnd w:id="45"/>
          </w:p>
        </w:tc>
        <w:tc>
          <w:tcPr>
            <w:tcW w:w="1725" w:type="dxa"/>
          </w:tcPr>
          <w:p w14:paraId="2CE1AB1C" w14:textId="77777777" w:rsidR="00AC190C" w:rsidRPr="00F14312" w:rsidRDefault="00AC190C" w:rsidP="00F166A8">
            <w:pPr>
              <w:pStyle w:val="DATAFEEDS0"/>
              <w:jc w:val="center"/>
              <w:rPr>
                <w:rFonts w:ascii="Arial" w:hAnsi="Arial" w:cs="Arial"/>
                <w:sz w:val="24"/>
                <w:szCs w:val="24"/>
              </w:rPr>
            </w:pPr>
            <w:bookmarkStart w:id="46" w:name="_Toc321012379"/>
            <w:bookmarkStart w:id="47" w:name="_Toc321042741"/>
            <w:r w:rsidRPr="00F14312">
              <w:rPr>
                <w:rFonts w:ascii="Arial" w:hAnsi="Arial" w:cs="Arial" w:hint="eastAsia"/>
                <w:sz w:val="24"/>
                <w:szCs w:val="24"/>
              </w:rPr>
              <w:t>●</w:t>
            </w:r>
            <w:bookmarkEnd w:id="46"/>
            <w:bookmarkEnd w:id="47"/>
          </w:p>
        </w:tc>
      </w:tr>
      <w:tr w:rsidR="00AC190C" w:rsidRPr="00165595" w14:paraId="2AF5D868" w14:textId="77777777" w:rsidTr="004E79CC">
        <w:trPr>
          <w:trHeight w:hRule="exact" w:val="284"/>
        </w:trPr>
        <w:tc>
          <w:tcPr>
            <w:tcW w:w="1995" w:type="dxa"/>
          </w:tcPr>
          <w:p w14:paraId="621C4A4D" w14:textId="77777777" w:rsidR="00AC190C" w:rsidRPr="00F14312" w:rsidRDefault="00AC190C" w:rsidP="00F166A8">
            <w:pPr>
              <w:pStyle w:val="DATAFEEDS0"/>
              <w:jc w:val="center"/>
            </w:pPr>
            <w:bookmarkStart w:id="48" w:name="_Toc321012380"/>
            <w:bookmarkStart w:id="49" w:name="_Toc321042742"/>
            <w:r>
              <w:t>3.4</w:t>
            </w:r>
            <w:bookmarkEnd w:id="48"/>
            <w:bookmarkEnd w:id="49"/>
          </w:p>
        </w:tc>
        <w:tc>
          <w:tcPr>
            <w:tcW w:w="3693" w:type="dxa"/>
          </w:tcPr>
          <w:p w14:paraId="725B45CF" w14:textId="77777777" w:rsidR="00AC190C" w:rsidRPr="009837B3" w:rsidRDefault="009837B3">
            <w:pPr>
              <w:pStyle w:val="DATAFEEDS0"/>
            </w:pPr>
            <w:r>
              <w:t>Logon</w:t>
            </w:r>
          </w:p>
        </w:tc>
        <w:tc>
          <w:tcPr>
            <w:tcW w:w="1724" w:type="dxa"/>
          </w:tcPr>
          <w:p w14:paraId="32920E3C" w14:textId="77777777" w:rsidR="00AC190C" w:rsidRPr="00F14312" w:rsidRDefault="00AC190C" w:rsidP="00F166A8">
            <w:pPr>
              <w:pStyle w:val="DATAFEEDS0"/>
              <w:jc w:val="center"/>
              <w:rPr>
                <w:sz w:val="24"/>
                <w:szCs w:val="24"/>
              </w:rPr>
            </w:pPr>
            <w:bookmarkStart w:id="50" w:name="_Toc321012381"/>
            <w:bookmarkStart w:id="51" w:name="_Toc321042743"/>
            <w:r w:rsidRPr="00F14312">
              <w:rPr>
                <w:rFonts w:ascii="Arial" w:hAnsi="Arial" w:cs="Arial" w:hint="eastAsia"/>
                <w:sz w:val="24"/>
                <w:szCs w:val="24"/>
              </w:rPr>
              <w:t>●</w:t>
            </w:r>
            <w:bookmarkEnd w:id="50"/>
            <w:bookmarkEnd w:id="51"/>
          </w:p>
        </w:tc>
        <w:tc>
          <w:tcPr>
            <w:tcW w:w="1725" w:type="dxa"/>
          </w:tcPr>
          <w:p w14:paraId="2838ED57" w14:textId="77777777" w:rsidR="00AC190C" w:rsidRPr="00F14312" w:rsidRDefault="00AC190C" w:rsidP="00F166A8">
            <w:pPr>
              <w:pStyle w:val="DATAFEEDS0"/>
              <w:jc w:val="center"/>
            </w:pPr>
            <w:bookmarkStart w:id="52" w:name="_Toc321012384"/>
            <w:bookmarkStart w:id="53" w:name="_Toc321042746"/>
            <w:r w:rsidRPr="00F14312">
              <w:rPr>
                <w:rFonts w:ascii="Arial" w:hAnsi="Arial" w:cs="Arial" w:hint="eastAsia"/>
                <w:sz w:val="24"/>
                <w:szCs w:val="24"/>
              </w:rPr>
              <w:t>●</w:t>
            </w:r>
            <w:bookmarkEnd w:id="52"/>
            <w:bookmarkEnd w:id="53"/>
          </w:p>
        </w:tc>
      </w:tr>
      <w:tr w:rsidR="00AC190C" w:rsidRPr="00165595" w14:paraId="47D2AC8C" w14:textId="77777777" w:rsidTr="004E79CC">
        <w:trPr>
          <w:trHeight w:hRule="exact" w:val="284"/>
        </w:trPr>
        <w:tc>
          <w:tcPr>
            <w:tcW w:w="1995" w:type="dxa"/>
          </w:tcPr>
          <w:p w14:paraId="347BD14B" w14:textId="77777777" w:rsidR="00AC190C" w:rsidRPr="00F14312" w:rsidRDefault="00AC190C" w:rsidP="00F166A8">
            <w:pPr>
              <w:pStyle w:val="DATAFEEDS0"/>
              <w:jc w:val="center"/>
            </w:pPr>
            <w:bookmarkStart w:id="54" w:name="_Toc321012385"/>
            <w:bookmarkStart w:id="55" w:name="_Toc321042747"/>
            <w:r>
              <w:t>3.5</w:t>
            </w:r>
            <w:bookmarkEnd w:id="54"/>
            <w:bookmarkEnd w:id="55"/>
          </w:p>
        </w:tc>
        <w:tc>
          <w:tcPr>
            <w:tcW w:w="3693" w:type="dxa"/>
          </w:tcPr>
          <w:p w14:paraId="0D18F6FA" w14:textId="77777777" w:rsidR="00AC190C" w:rsidRPr="009837B3" w:rsidRDefault="009837B3">
            <w:pPr>
              <w:pStyle w:val="DATAFEEDS0"/>
            </w:pPr>
            <w:r>
              <w:t>Refresh</w:t>
            </w:r>
          </w:p>
        </w:tc>
        <w:tc>
          <w:tcPr>
            <w:tcW w:w="1724" w:type="dxa"/>
          </w:tcPr>
          <w:p w14:paraId="11C7884D" w14:textId="77777777" w:rsidR="00AC190C" w:rsidRPr="00F14312" w:rsidRDefault="00AC190C" w:rsidP="00F166A8">
            <w:pPr>
              <w:pStyle w:val="DATAFEEDS0"/>
              <w:jc w:val="center"/>
              <w:rPr>
                <w:sz w:val="24"/>
                <w:szCs w:val="24"/>
              </w:rPr>
            </w:pPr>
            <w:bookmarkStart w:id="56" w:name="_Toc321012386"/>
            <w:bookmarkStart w:id="57" w:name="_Toc321042748"/>
            <w:r w:rsidRPr="00F14312">
              <w:rPr>
                <w:rFonts w:ascii="Arial" w:hAnsi="Arial" w:cs="Arial" w:hint="eastAsia"/>
                <w:sz w:val="24"/>
                <w:szCs w:val="24"/>
              </w:rPr>
              <w:t>●</w:t>
            </w:r>
            <w:bookmarkEnd w:id="56"/>
            <w:bookmarkEnd w:id="57"/>
          </w:p>
        </w:tc>
        <w:tc>
          <w:tcPr>
            <w:tcW w:w="1725" w:type="dxa"/>
          </w:tcPr>
          <w:p w14:paraId="2EC49D48" w14:textId="77777777" w:rsidR="00AC190C" w:rsidRPr="00F14312" w:rsidRDefault="00AC190C" w:rsidP="00F166A8">
            <w:pPr>
              <w:pStyle w:val="DATAFEEDS0"/>
              <w:jc w:val="center"/>
            </w:pPr>
            <w:bookmarkStart w:id="58" w:name="_Toc321012389"/>
            <w:bookmarkStart w:id="59" w:name="_Toc321042751"/>
            <w:r w:rsidRPr="00F14312">
              <w:rPr>
                <w:rFonts w:ascii="Arial" w:hAnsi="Arial" w:cs="Arial" w:hint="eastAsia"/>
                <w:sz w:val="24"/>
                <w:szCs w:val="24"/>
              </w:rPr>
              <w:t>●</w:t>
            </w:r>
            <w:bookmarkEnd w:id="58"/>
            <w:bookmarkEnd w:id="59"/>
          </w:p>
        </w:tc>
      </w:tr>
      <w:tr w:rsidR="00AC190C" w:rsidRPr="00165595" w14:paraId="22A43988" w14:textId="77777777" w:rsidTr="004E79CC">
        <w:trPr>
          <w:trHeight w:hRule="exact" w:val="284"/>
        </w:trPr>
        <w:tc>
          <w:tcPr>
            <w:tcW w:w="1995" w:type="dxa"/>
          </w:tcPr>
          <w:p w14:paraId="78324515" w14:textId="77777777" w:rsidR="00AC190C" w:rsidRPr="00F14312" w:rsidRDefault="00AC190C" w:rsidP="00F166A8">
            <w:pPr>
              <w:pStyle w:val="DATAFEEDS0"/>
              <w:jc w:val="center"/>
            </w:pPr>
            <w:bookmarkStart w:id="60" w:name="_Toc321012390"/>
            <w:bookmarkStart w:id="61" w:name="_Toc321042752"/>
            <w:r>
              <w:t>3.6</w:t>
            </w:r>
            <w:bookmarkEnd w:id="60"/>
            <w:bookmarkEnd w:id="61"/>
          </w:p>
        </w:tc>
        <w:tc>
          <w:tcPr>
            <w:tcW w:w="3693" w:type="dxa"/>
          </w:tcPr>
          <w:p w14:paraId="3B9128BF" w14:textId="77777777" w:rsidR="00AC190C" w:rsidRPr="009837B3" w:rsidRDefault="009837B3">
            <w:pPr>
              <w:pStyle w:val="DATAFEEDS0"/>
            </w:pPr>
            <w:r>
              <w:t>Reference Data</w:t>
            </w:r>
          </w:p>
        </w:tc>
        <w:tc>
          <w:tcPr>
            <w:tcW w:w="1724" w:type="dxa"/>
          </w:tcPr>
          <w:p w14:paraId="4AD4F370" w14:textId="77777777" w:rsidR="00AC190C" w:rsidRPr="00F14312" w:rsidRDefault="00AC190C" w:rsidP="00F166A8">
            <w:pPr>
              <w:pStyle w:val="DATAFEEDS0"/>
              <w:jc w:val="center"/>
              <w:rPr>
                <w:sz w:val="24"/>
                <w:szCs w:val="24"/>
              </w:rPr>
            </w:pPr>
            <w:bookmarkStart w:id="62" w:name="_Toc321012391"/>
            <w:bookmarkStart w:id="63" w:name="_Toc321042753"/>
            <w:r w:rsidRPr="00F14312">
              <w:rPr>
                <w:rFonts w:ascii="Arial" w:hAnsi="Arial" w:cs="Arial" w:hint="eastAsia"/>
                <w:sz w:val="24"/>
                <w:szCs w:val="24"/>
              </w:rPr>
              <w:t>●</w:t>
            </w:r>
            <w:bookmarkEnd w:id="62"/>
            <w:bookmarkEnd w:id="63"/>
          </w:p>
        </w:tc>
        <w:tc>
          <w:tcPr>
            <w:tcW w:w="1725" w:type="dxa"/>
          </w:tcPr>
          <w:p w14:paraId="668BF789" w14:textId="77777777" w:rsidR="00AC190C" w:rsidRPr="00F14312" w:rsidRDefault="00AC190C" w:rsidP="00F166A8">
            <w:pPr>
              <w:pStyle w:val="DATAFEEDS0"/>
              <w:jc w:val="center"/>
            </w:pPr>
          </w:p>
        </w:tc>
      </w:tr>
      <w:tr w:rsidR="00AC190C" w:rsidRPr="00165595" w14:paraId="2C85E350" w14:textId="77777777" w:rsidTr="004E79CC">
        <w:trPr>
          <w:trHeight w:hRule="exact" w:val="284"/>
        </w:trPr>
        <w:tc>
          <w:tcPr>
            <w:tcW w:w="1995" w:type="dxa"/>
          </w:tcPr>
          <w:p w14:paraId="113FEC6D" w14:textId="77777777" w:rsidR="00AC190C" w:rsidRPr="00F14312" w:rsidRDefault="00AC190C" w:rsidP="00F166A8">
            <w:pPr>
              <w:pStyle w:val="DATAFEEDS0"/>
              <w:jc w:val="center"/>
            </w:pPr>
            <w:bookmarkStart w:id="64" w:name="_Toc321012395"/>
            <w:bookmarkStart w:id="65" w:name="_Toc321042757"/>
            <w:r>
              <w:lastRenderedPageBreak/>
              <w:t>3.7</w:t>
            </w:r>
            <w:bookmarkEnd w:id="64"/>
            <w:bookmarkEnd w:id="65"/>
          </w:p>
        </w:tc>
        <w:tc>
          <w:tcPr>
            <w:tcW w:w="3693" w:type="dxa"/>
          </w:tcPr>
          <w:p w14:paraId="5C5DD927" w14:textId="77777777" w:rsidR="00AC190C" w:rsidRPr="009837B3" w:rsidRDefault="009837B3">
            <w:pPr>
              <w:pStyle w:val="DATAFEEDS0"/>
            </w:pPr>
            <w:r>
              <w:t>Status Data</w:t>
            </w:r>
          </w:p>
        </w:tc>
        <w:tc>
          <w:tcPr>
            <w:tcW w:w="1724" w:type="dxa"/>
          </w:tcPr>
          <w:p w14:paraId="176098EB" w14:textId="77777777" w:rsidR="00AC190C" w:rsidRPr="00F14312" w:rsidRDefault="00AC190C" w:rsidP="00F166A8">
            <w:pPr>
              <w:pStyle w:val="DATAFEEDS0"/>
              <w:jc w:val="center"/>
              <w:rPr>
                <w:sz w:val="24"/>
                <w:szCs w:val="24"/>
              </w:rPr>
            </w:pPr>
            <w:bookmarkStart w:id="66" w:name="_Toc321012396"/>
            <w:bookmarkStart w:id="67" w:name="_Toc321042758"/>
            <w:r w:rsidRPr="00F14312">
              <w:rPr>
                <w:rFonts w:ascii="Arial" w:hAnsi="Arial" w:cs="Arial" w:hint="eastAsia"/>
                <w:sz w:val="24"/>
                <w:szCs w:val="24"/>
              </w:rPr>
              <w:t>●</w:t>
            </w:r>
            <w:bookmarkEnd w:id="66"/>
            <w:bookmarkEnd w:id="67"/>
          </w:p>
        </w:tc>
        <w:tc>
          <w:tcPr>
            <w:tcW w:w="1725" w:type="dxa"/>
          </w:tcPr>
          <w:p w14:paraId="6FD72A7D" w14:textId="77777777" w:rsidR="00AC190C" w:rsidRPr="00F14312" w:rsidRDefault="00AC190C" w:rsidP="00F166A8">
            <w:pPr>
              <w:pStyle w:val="DATAFEEDS0"/>
              <w:jc w:val="center"/>
            </w:pPr>
          </w:p>
        </w:tc>
      </w:tr>
      <w:tr w:rsidR="00AC190C" w:rsidRPr="00165595" w14:paraId="75274F30" w14:textId="77777777" w:rsidTr="004E79CC">
        <w:trPr>
          <w:trHeight w:hRule="exact" w:val="321"/>
        </w:trPr>
        <w:tc>
          <w:tcPr>
            <w:tcW w:w="1995" w:type="dxa"/>
          </w:tcPr>
          <w:p w14:paraId="276E4F1A" w14:textId="77777777" w:rsidR="00AC190C" w:rsidRPr="00F14312" w:rsidRDefault="00AC190C" w:rsidP="00F166A8">
            <w:pPr>
              <w:pStyle w:val="DATAFEEDS0"/>
              <w:jc w:val="center"/>
            </w:pPr>
            <w:bookmarkStart w:id="68" w:name="_Toc321012409"/>
            <w:bookmarkStart w:id="69" w:name="_Toc321042771"/>
            <w:r>
              <w:t>3.8.</w:t>
            </w:r>
            <w:bookmarkEnd w:id="68"/>
            <w:bookmarkEnd w:id="69"/>
            <w:r>
              <w:t>1</w:t>
            </w:r>
          </w:p>
        </w:tc>
        <w:tc>
          <w:tcPr>
            <w:tcW w:w="3693" w:type="dxa"/>
          </w:tcPr>
          <w:p w14:paraId="4DDD6685" w14:textId="77777777" w:rsidR="00AC190C" w:rsidRPr="009837B3" w:rsidRDefault="009837B3">
            <w:pPr>
              <w:pStyle w:val="DATAFEEDS0"/>
            </w:pPr>
            <w:r>
              <w:t>Add Odd Lot Order (33)</w:t>
            </w:r>
          </w:p>
        </w:tc>
        <w:tc>
          <w:tcPr>
            <w:tcW w:w="1724" w:type="dxa"/>
          </w:tcPr>
          <w:p w14:paraId="41B2E07F" w14:textId="77777777" w:rsidR="00AC190C" w:rsidRDefault="00AC190C" w:rsidP="00F166A8">
            <w:pPr>
              <w:pStyle w:val="DATAFEEDS0"/>
              <w:jc w:val="center"/>
              <w:rPr>
                <w:rFonts w:cs="Arial"/>
                <w:color w:val="00B050"/>
                <w:sz w:val="22"/>
              </w:rPr>
            </w:pPr>
            <w:r>
              <w:rPr>
                <w:rFonts w:cs="Arial"/>
                <w:color w:val="00B050"/>
                <w:sz w:val="22"/>
              </w:rPr>
              <w:sym w:font="Wingdings 3" w:char="F070"/>
            </w:r>
          </w:p>
        </w:tc>
        <w:tc>
          <w:tcPr>
            <w:tcW w:w="1725" w:type="dxa"/>
          </w:tcPr>
          <w:p w14:paraId="065B3C5C" w14:textId="77777777" w:rsidR="00AC190C" w:rsidRPr="00F14312" w:rsidRDefault="00AC190C" w:rsidP="00F166A8">
            <w:pPr>
              <w:pStyle w:val="DATAFEEDS0"/>
              <w:jc w:val="center"/>
            </w:pPr>
          </w:p>
        </w:tc>
      </w:tr>
      <w:tr w:rsidR="00AC190C" w:rsidRPr="00165595" w14:paraId="68C916F1" w14:textId="77777777" w:rsidTr="004E79CC">
        <w:trPr>
          <w:trHeight w:hRule="exact" w:val="283"/>
        </w:trPr>
        <w:tc>
          <w:tcPr>
            <w:tcW w:w="1995" w:type="dxa"/>
          </w:tcPr>
          <w:p w14:paraId="0015E65E" w14:textId="77777777" w:rsidR="00AC190C" w:rsidRPr="00F14312" w:rsidRDefault="00AC190C" w:rsidP="00F166A8">
            <w:pPr>
              <w:pStyle w:val="DATAFEEDS0"/>
              <w:jc w:val="center"/>
            </w:pPr>
            <w:bookmarkStart w:id="70" w:name="_Toc321012410"/>
            <w:bookmarkStart w:id="71" w:name="_Toc321042772"/>
            <w:r>
              <w:t>3.8.</w:t>
            </w:r>
            <w:bookmarkEnd w:id="70"/>
            <w:bookmarkEnd w:id="71"/>
            <w:r>
              <w:t>2</w:t>
            </w:r>
          </w:p>
        </w:tc>
        <w:tc>
          <w:tcPr>
            <w:tcW w:w="3693" w:type="dxa"/>
          </w:tcPr>
          <w:p w14:paraId="6333566C" w14:textId="77777777" w:rsidR="00AC190C" w:rsidRPr="009837B3" w:rsidRDefault="009837B3">
            <w:pPr>
              <w:pStyle w:val="DATAFEEDS0"/>
            </w:pPr>
            <w:r>
              <w:t>Delete Odd Lot Order (34)</w:t>
            </w:r>
          </w:p>
        </w:tc>
        <w:tc>
          <w:tcPr>
            <w:tcW w:w="1724" w:type="dxa"/>
          </w:tcPr>
          <w:p w14:paraId="438768DE" w14:textId="77777777" w:rsidR="00AC190C" w:rsidRDefault="00AC190C" w:rsidP="00F166A8">
            <w:pPr>
              <w:pStyle w:val="DATAFEEDS0"/>
              <w:jc w:val="center"/>
              <w:rPr>
                <w:rFonts w:cs="Arial"/>
                <w:color w:val="00B050"/>
                <w:sz w:val="22"/>
              </w:rPr>
            </w:pPr>
            <w:r>
              <w:rPr>
                <w:rFonts w:cs="Arial"/>
                <w:color w:val="00B050"/>
                <w:sz w:val="22"/>
              </w:rPr>
              <w:sym w:font="Wingdings 3" w:char="F070"/>
            </w:r>
          </w:p>
        </w:tc>
        <w:tc>
          <w:tcPr>
            <w:tcW w:w="1725" w:type="dxa"/>
          </w:tcPr>
          <w:p w14:paraId="3CCEE8E3" w14:textId="77777777" w:rsidR="00AC190C" w:rsidRPr="00F14312" w:rsidRDefault="00AC190C" w:rsidP="00F166A8">
            <w:pPr>
              <w:pStyle w:val="DATAFEEDS0"/>
              <w:jc w:val="center"/>
            </w:pPr>
          </w:p>
        </w:tc>
      </w:tr>
      <w:tr w:rsidR="00AC190C" w:rsidRPr="00165595" w14:paraId="74D61F64" w14:textId="77777777" w:rsidTr="004E79CC">
        <w:trPr>
          <w:trHeight w:hRule="exact" w:val="284"/>
        </w:trPr>
        <w:tc>
          <w:tcPr>
            <w:tcW w:w="1995" w:type="dxa"/>
          </w:tcPr>
          <w:p w14:paraId="05820A86" w14:textId="77777777" w:rsidR="00AC190C" w:rsidRPr="00F14312" w:rsidRDefault="00AC190C" w:rsidP="00F166A8">
            <w:pPr>
              <w:pStyle w:val="DATAFEEDS0"/>
              <w:jc w:val="center"/>
            </w:pPr>
            <w:bookmarkStart w:id="72" w:name="_Toc321012411"/>
            <w:bookmarkStart w:id="73" w:name="_Toc321042773"/>
            <w:r w:rsidRPr="00F14312">
              <w:t>3.</w:t>
            </w:r>
            <w:r>
              <w:t>8.</w:t>
            </w:r>
            <w:bookmarkEnd w:id="72"/>
            <w:bookmarkEnd w:id="73"/>
            <w:r>
              <w:t>3</w:t>
            </w:r>
          </w:p>
        </w:tc>
        <w:tc>
          <w:tcPr>
            <w:tcW w:w="3693" w:type="dxa"/>
          </w:tcPr>
          <w:p w14:paraId="68DA6A87" w14:textId="77777777" w:rsidR="00AC190C" w:rsidRPr="009837B3" w:rsidRDefault="009837B3">
            <w:pPr>
              <w:pStyle w:val="DATAFEEDS0"/>
            </w:pPr>
            <w:r>
              <w:t>Aggregate Order Book Update (53)</w:t>
            </w:r>
          </w:p>
        </w:tc>
        <w:tc>
          <w:tcPr>
            <w:tcW w:w="1724" w:type="dxa"/>
          </w:tcPr>
          <w:p w14:paraId="1E35B18F" w14:textId="77777777" w:rsidR="00AC190C" w:rsidRPr="00F14312" w:rsidRDefault="00AC190C" w:rsidP="00F166A8">
            <w:pPr>
              <w:pStyle w:val="DATAFEEDS0"/>
              <w:jc w:val="center"/>
              <w:rPr>
                <w:sz w:val="24"/>
                <w:szCs w:val="24"/>
              </w:rPr>
            </w:pPr>
            <w:bookmarkStart w:id="74" w:name="_Toc321012412"/>
            <w:bookmarkStart w:id="75" w:name="_Toc321042774"/>
            <w:r w:rsidRPr="00F14312">
              <w:rPr>
                <w:rFonts w:ascii="Arial" w:hAnsi="Arial" w:cs="Arial" w:hint="eastAsia"/>
                <w:sz w:val="24"/>
                <w:szCs w:val="24"/>
              </w:rPr>
              <w:t>●</w:t>
            </w:r>
            <w:bookmarkEnd w:id="74"/>
            <w:bookmarkEnd w:id="75"/>
          </w:p>
        </w:tc>
        <w:tc>
          <w:tcPr>
            <w:tcW w:w="1725" w:type="dxa"/>
          </w:tcPr>
          <w:p w14:paraId="0CE97FBD" w14:textId="77777777" w:rsidR="00AC190C" w:rsidRPr="00F14312" w:rsidRDefault="00AC190C" w:rsidP="00F166A8">
            <w:pPr>
              <w:pStyle w:val="DATAFEEDS0"/>
              <w:jc w:val="center"/>
            </w:pPr>
          </w:p>
        </w:tc>
      </w:tr>
      <w:tr w:rsidR="00AC190C" w:rsidRPr="00165595" w14:paraId="62B1C491" w14:textId="77777777" w:rsidTr="004E79CC">
        <w:trPr>
          <w:trHeight w:hRule="exact" w:val="284"/>
        </w:trPr>
        <w:tc>
          <w:tcPr>
            <w:tcW w:w="1995" w:type="dxa"/>
          </w:tcPr>
          <w:p w14:paraId="557F4633" w14:textId="77777777" w:rsidR="00AC190C" w:rsidRPr="00F14312" w:rsidRDefault="00AC190C" w:rsidP="00F166A8">
            <w:pPr>
              <w:pStyle w:val="DATAFEEDS0"/>
              <w:jc w:val="center"/>
            </w:pPr>
            <w:bookmarkStart w:id="76" w:name="_Toc321012414"/>
            <w:bookmarkStart w:id="77" w:name="_Toc321042776"/>
            <w:r w:rsidRPr="00F14312">
              <w:t>3.</w:t>
            </w:r>
            <w:r>
              <w:t>8.</w:t>
            </w:r>
            <w:bookmarkEnd w:id="76"/>
            <w:bookmarkEnd w:id="77"/>
            <w:r>
              <w:t>4</w:t>
            </w:r>
          </w:p>
        </w:tc>
        <w:tc>
          <w:tcPr>
            <w:tcW w:w="3693" w:type="dxa"/>
          </w:tcPr>
          <w:p w14:paraId="0EB4EA92" w14:textId="77777777" w:rsidR="00AC190C" w:rsidRPr="009837B3" w:rsidRDefault="009837B3">
            <w:pPr>
              <w:pStyle w:val="DATAFEEDS0"/>
            </w:pPr>
            <w:r>
              <w:t>Broker Queue (54)</w:t>
            </w:r>
          </w:p>
        </w:tc>
        <w:tc>
          <w:tcPr>
            <w:tcW w:w="1724" w:type="dxa"/>
          </w:tcPr>
          <w:p w14:paraId="4D97A6EC" w14:textId="77777777" w:rsidR="00AC190C" w:rsidRPr="00F14312" w:rsidRDefault="00AC190C" w:rsidP="00F166A8">
            <w:pPr>
              <w:pStyle w:val="DATAFEEDS0"/>
              <w:jc w:val="center"/>
              <w:rPr>
                <w:sz w:val="24"/>
                <w:szCs w:val="24"/>
              </w:rPr>
            </w:pPr>
            <w:bookmarkStart w:id="78" w:name="_Toc321012415"/>
            <w:bookmarkStart w:id="79" w:name="_Toc321042777"/>
            <w:r w:rsidRPr="00F14312">
              <w:rPr>
                <w:rFonts w:ascii="Arial" w:hAnsi="Arial" w:cs="Arial" w:hint="eastAsia"/>
                <w:sz w:val="24"/>
                <w:szCs w:val="24"/>
              </w:rPr>
              <w:t>●</w:t>
            </w:r>
            <w:bookmarkEnd w:id="78"/>
            <w:bookmarkEnd w:id="79"/>
          </w:p>
        </w:tc>
        <w:tc>
          <w:tcPr>
            <w:tcW w:w="1725" w:type="dxa"/>
          </w:tcPr>
          <w:p w14:paraId="4DEB9B4D" w14:textId="77777777" w:rsidR="00AC190C" w:rsidRPr="00F14312" w:rsidRDefault="00AC190C" w:rsidP="00F166A8">
            <w:pPr>
              <w:pStyle w:val="DATAFEEDS0"/>
              <w:jc w:val="center"/>
            </w:pPr>
          </w:p>
        </w:tc>
      </w:tr>
      <w:tr w:rsidR="00AF433C" w:rsidRPr="00165595" w14:paraId="48BC632A" w14:textId="77777777" w:rsidTr="00985A09">
        <w:trPr>
          <w:trHeight w:hRule="exact" w:val="383"/>
        </w:trPr>
        <w:tc>
          <w:tcPr>
            <w:tcW w:w="1995" w:type="dxa"/>
          </w:tcPr>
          <w:p w14:paraId="58CEE895" w14:textId="77777777" w:rsidR="00AF433C" w:rsidRPr="00F14312" w:rsidRDefault="00AF433C" w:rsidP="00F166A8">
            <w:pPr>
              <w:pStyle w:val="DATAFEEDS0"/>
              <w:jc w:val="center"/>
            </w:pPr>
            <w:r>
              <w:t>3.8.5</w:t>
            </w:r>
          </w:p>
        </w:tc>
        <w:tc>
          <w:tcPr>
            <w:tcW w:w="3693" w:type="dxa"/>
          </w:tcPr>
          <w:p w14:paraId="14BD8A47" w14:textId="77777777" w:rsidR="00AF433C" w:rsidRDefault="00AF433C">
            <w:pPr>
              <w:pStyle w:val="DATAFEEDS0"/>
              <w:rPr>
                <w:rFonts w:cs="Arial"/>
                <w:b w:val="0"/>
                <w:i/>
                <w:color w:val="0070C0"/>
                <w:szCs w:val="16"/>
                <w:lang w:val="en-GB"/>
              </w:rPr>
            </w:pPr>
            <w:r>
              <w:t>Order Imbalance (56)</w:t>
            </w:r>
            <w:r w:rsidR="00403A4D">
              <w:t xml:space="preserve"> </w:t>
            </w:r>
          </w:p>
          <w:p w14:paraId="466E79B8" w14:textId="77777777" w:rsidR="00403A4D" w:rsidRPr="009837B3" w:rsidRDefault="00403A4D">
            <w:pPr>
              <w:pStyle w:val="DATAFEEDS0"/>
            </w:pPr>
          </w:p>
        </w:tc>
        <w:tc>
          <w:tcPr>
            <w:tcW w:w="1724" w:type="dxa"/>
          </w:tcPr>
          <w:p w14:paraId="17405CF7" w14:textId="77777777" w:rsidR="00AF433C" w:rsidRPr="00F14312" w:rsidRDefault="00AF433C" w:rsidP="00F166A8">
            <w:pPr>
              <w:pStyle w:val="DATAFEEDS0"/>
              <w:jc w:val="center"/>
              <w:rPr>
                <w:sz w:val="24"/>
                <w:szCs w:val="24"/>
              </w:rPr>
            </w:pPr>
            <w:r w:rsidRPr="00F14312">
              <w:rPr>
                <w:rFonts w:ascii="Arial" w:hAnsi="Arial" w:cs="Arial" w:hint="eastAsia"/>
                <w:sz w:val="24"/>
                <w:szCs w:val="24"/>
              </w:rPr>
              <w:t>●</w:t>
            </w:r>
          </w:p>
        </w:tc>
        <w:tc>
          <w:tcPr>
            <w:tcW w:w="1725" w:type="dxa"/>
          </w:tcPr>
          <w:p w14:paraId="1B3B3065" w14:textId="77777777" w:rsidR="00AF433C" w:rsidRPr="00F14312" w:rsidRDefault="00AF433C" w:rsidP="00F166A8">
            <w:pPr>
              <w:pStyle w:val="DATAFEEDS0"/>
              <w:jc w:val="center"/>
            </w:pPr>
          </w:p>
        </w:tc>
      </w:tr>
      <w:tr w:rsidR="00AC190C" w:rsidRPr="00165595" w14:paraId="0601A39C" w14:textId="77777777" w:rsidTr="004E79CC">
        <w:trPr>
          <w:trHeight w:hRule="exact" w:val="284"/>
        </w:trPr>
        <w:tc>
          <w:tcPr>
            <w:tcW w:w="1995" w:type="dxa"/>
          </w:tcPr>
          <w:p w14:paraId="7E351F3E" w14:textId="77777777" w:rsidR="00AC190C" w:rsidRPr="00F14312" w:rsidRDefault="00AC190C" w:rsidP="00F166A8">
            <w:pPr>
              <w:pStyle w:val="DATAFEEDS0"/>
              <w:jc w:val="center"/>
            </w:pPr>
            <w:bookmarkStart w:id="80" w:name="_Toc321012419"/>
            <w:bookmarkStart w:id="81" w:name="_Toc321042781"/>
            <w:r w:rsidRPr="00F14312">
              <w:t>3.</w:t>
            </w:r>
            <w:r>
              <w:t>9</w:t>
            </w:r>
            <w:r w:rsidRPr="00F14312">
              <w:t>.</w:t>
            </w:r>
            <w:bookmarkEnd w:id="80"/>
            <w:bookmarkEnd w:id="81"/>
            <w:r>
              <w:t>1</w:t>
            </w:r>
          </w:p>
        </w:tc>
        <w:tc>
          <w:tcPr>
            <w:tcW w:w="3693" w:type="dxa"/>
          </w:tcPr>
          <w:p w14:paraId="56FC7752" w14:textId="77777777" w:rsidR="00AC190C" w:rsidRPr="009837B3" w:rsidRDefault="009837B3">
            <w:pPr>
              <w:pStyle w:val="DATAFEEDS0"/>
            </w:pPr>
            <w:r>
              <w:t>Trade Ticker (52)</w:t>
            </w:r>
          </w:p>
        </w:tc>
        <w:tc>
          <w:tcPr>
            <w:tcW w:w="1724" w:type="dxa"/>
          </w:tcPr>
          <w:p w14:paraId="2E7A70E9" w14:textId="77777777" w:rsidR="00AC190C" w:rsidRPr="00F14312" w:rsidRDefault="00AC190C" w:rsidP="00F166A8">
            <w:pPr>
              <w:pStyle w:val="DATAFEEDS0"/>
              <w:jc w:val="center"/>
              <w:rPr>
                <w:rFonts w:ascii="Arial" w:hAnsi="Arial" w:cs="Arial"/>
                <w:sz w:val="24"/>
                <w:szCs w:val="24"/>
              </w:rPr>
            </w:pPr>
            <w:bookmarkStart w:id="82" w:name="_Toc321012420"/>
            <w:bookmarkStart w:id="83" w:name="_Toc321042782"/>
            <w:r w:rsidRPr="00F14312">
              <w:rPr>
                <w:rFonts w:ascii="Arial" w:hAnsi="Arial" w:cs="Arial" w:hint="eastAsia"/>
                <w:sz w:val="24"/>
                <w:szCs w:val="24"/>
              </w:rPr>
              <w:t>●</w:t>
            </w:r>
            <w:bookmarkEnd w:id="82"/>
            <w:bookmarkEnd w:id="83"/>
          </w:p>
        </w:tc>
        <w:tc>
          <w:tcPr>
            <w:tcW w:w="1725" w:type="dxa"/>
          </w:tcPr>
          <w:p w14:paraId="2A4A789B" w14:textId="77777777" w:rsidR="00AC190C" w:rsidRPr="00F14312" w:rsidRDefault="00AC190C" w:rsidP="00F166A8">
            <w:pPr>
              <w:pStyle w:val="DATAFEEDS0"/>
              <w:jc w:val="center"/>
            </w:pPr>
          </w:p>
        </w:tc>
      </w:tr>
      <w:tr w:rsidR="00AC190C" w:rsidRPr="00165595" w14:paraId="119E70EE" w14:textId="77777777" w:rsidTr="004E79CC">
        <w:trPr>
          <w:trHeight w:hRule="exact" w:val="284"/>
        </w:trPr>
        <w:tc>
          <w:tcPr>
            <w:tcW w:w="1995" w:type="dxa"/>
          </w:tcPr>
          <w:p w14:paraId="07EE4E39" w14:textId="77777777" w:rsidR="00AC190C" w:rsidRPr="00F14312" w:rsidRDefault="00AC190C" w:rsidP="00F166A8">
            <w:pPr>
              <w:pStyle w:val="DATAFEEDS0"/>
              <w:jc w:val="center"/>
            </w:pPr>
            <w:bookmarkStart w:id="84" w:name="_Toc321012422"/>
            <w:bookmarkStart w:id="85" w:name="_Toc321042784"/>
            <w:r>
              <w:t>3.9.</w:t>
            </w:r>
            <w:bookmarkEnd w:id="84"/>
            <w:bookmarkEnd w:id="85"/>
            <w:r>
              <w:t>2</w:t>
            </w:r>
          </w:p>
        </w:tc>
        <w:tc>
          <w:tcPr>
            <w:tcW w:w="3693" w:type="dxa"/>
          </w:tcPr>
          <w:p w14:paraId="5C3B9D2C" w14:textId="77777777" w:rsidR="00AC190C" w:rsidRPr="009837B3" w:rsidRDefault="009837B3">
            <w:pPr>
              <w:pStyle w:val="DATAFEEDS0"/>
            </w:pPr>
            <w:r>
              <w:t>Closing Price (62)</w:t>
            </w:r>
          </w:p>
        </w:tc>
        <w:tc>
          <w:tcPr>
            <w:tcW w:w="1724" w:type="dxa"/>
          </w:tcPr>
          <w:p w14:paraId="76099139" w14:textId="77777777" w:rsidR="00AC190C" w:rsidRPr="00F14312" w:rsidRDefault="00AC190C" w:rsidP="00F166A8">
            <w:pPr>
              <w:pStyle w:val="DATAFEEDS0"/>
              <w:jc w:val="center"/>
              <w:rPr>
                <w:sz w:val="24"/>
                <w:szCs w:val="24"/>
              </w:rPr>
            </w:pPr>
            <w:bookmarkStart w:id="86" w:name="_Toc321012423"/>
            <w:bookmarkStart w:id="87" w:name="_Toc321042785"/>
            <w:r w:rsidRPr="00F14312">
              <w:rPr>
                <w:rFonts w:ascii="Arial" w:hAnsi="Arial" w:cs="Arial" w:hint="eastAsia"/>
                <w:sz w:val="24"/>
                <w:szCs w:val="24"/>
              </w:rPr>
              <w:t>●</w:t>
            </w:r>
            <w:bookmarkEnd w:id="86"/>
            <w:bookmarkEnd w:id="87"/>
          </w:p>
        </w:tc>
        <w:tc>
          <w:tcPr>
            <w:tcW w:w="1725" w:type="dxa"/>
          </w:tcPr>
          <w:p w14:paraId="68153BA7" w14:textId="77777777" w:rsidR="00AC190C" w:rsidRPr="00F14312" w:rsidRDefault="00AC190C" w:rsidP="00F166A8">
            <w:pPr>
              <w:pStyle w:val="DATAFEEDS0"/>
              <w:jc w:val="center"/>
            </w:pPr>
          </w:p>
        </w:tc>
      </w:tr>
      <w:tr w:rsidR="00AC190C" w:rsidRPr="00165595" w14:paraId="1DD398A2" w14:textId="77777777" w:rsidTr="004E79CC">
        <w:trPr>
          <w:trHeight w:hRule="exact" w:val="284"/>
        </w:trPr>
        <w:tc>
          <w:tcPr>
            <w:tcW w:w="1995" w:type="dxa"/>
          </w:tcPr>
          <w:p w14:paraId="065F0639" w14:textId="77777777" w:rsidR="00AC190C" w:rsidRPr="00F14312" w:rsidRDefault="00AC190C" w:rsidP="00F166A8">
            <w:pPr>
              <w:pStyle w:val="DATAFEEDS0"/>
              <w:jc w:val="center"/>
            </w:pPr>
            <w:bookmarkStart w:id="88" w:name="_Toc321012424"/>
            <w:bookmarkStart w:id="89" w:name="_Toc321042786"/>
            <w:r>
              <w:t>3.9.</w:t>
            </w:r>
            <w:bookmarkEnd w:id="88"/>
            <w:bookmarkEnd w:id="89"/>
            <w:r>
              <w:t>3</w:t>
            </w:r>
          </w:p>
        </w:tc>
        <w:tc>
          <w:tcPr>
            <w:tcW w:w="3693" w:type="dxa"/>
          </w:tcPr>
          <w:p w14:paraId="067E6F2F" w14:textId="77777777" w:rsidR="00AC190C" w:rsidRPr="009837B3" w:rsidRDefault="009837B3">
            <w:pPr>
              <w:pStyle w:val="DATAFEEDS0"/>
            </w:pPr>
            <w:r>
              <w:t>Nominal Price (40)</w:t>
            </w:r>
          </w:p>
        </w:tc>
        <w:tc>
          <w:tcPr>
            <w:tcW w:w="1724" w:type="dxa"/>
          </w:tcPr>
          <w:p w14:paraId="3B7C1393" w14:textId="77777777" w:rsidR="00AC190C" w:rsidRPr="00F14312" w:rsidRDefault="00AC190C" w:rsidP="00F166A8">
            <w:pPr>
              <w:pStyle w:val="DATAFEEDS0"/>
              <w:jc w:val="center"/>
              <w:rPr>
                <w:sz w:val="24"/>
                <w:szCs w:val="24"/>
              </w:rPr>
            </w:pPr>
            <w:bookmarkStart w:id="90" w:name="_Toc321012425"/>
            <w:bookmarkStart w:id="91" w:name="_Toc321042787"/>
            <w:r w:rsidRPr="00F14312">
              <w:rPr>
                <w:rFonts w:ascii="Arial" w:hAnsi="Arial" w:cs="Arial" w:hint="eastAsia"/>
                <w:sz w:val="24"/>
                <w:szCs w:val="24"/>
              </w:rPr>
              <w:t>●</w:t>
            </w:r>
            <w:bookmarkEnd w:id="90"/>
            <w:bookmarkEnd w:id="91"/>
          </w:p>
        </w:tc>
        <w:tc>
          <w:tcPr>
            <w:tcW w:w="1725" w:type="dxa"/>
          </w:tcPr>
          <w:p w14:paraId="2207BC68" w14:textId="77777777" w:rsidR="00AC190C" w:rsidRPr="00F14312" w:rsidRDefault="00AC190C" w:rsidP="00F166A8">
            <w:pPr>
              <w:pStyle w:val="DATAFEEDS0"/>
              <w:jc w:val="center"/>
            </w:pPr>
          </w:p>
        </w:tc>
      </w:tr>
      <w:tr w:rsidR="00AC190C" w:rsidRPr="00165595" w14:paraId="4AB23DC4" w14:textId="77777777" w:rsidTr="004E79CC">
        <w:trPr>
          <w:trHeight w:hRule="exact" w:val="284"/>
        </w:trPr>
        <w:tc>
          <w:tcPr>
            <w:tcW w:w="1995" w:type="dxa"/>
          </w:tcPr>
          <w:p w14:paraId="599330D4" w14:textId="77777777" w:rsidR="00AC190C" w:rsidRPr="00F14312" w:rsidRDefault="00AC190C" w:rsidP="00F166A8">
            <w:pPr>
              <w:pStyle w:val="DATAFEEDS0"/>
              <w:jc w:val="center"/>
            </w:pPr>
            <w:bookmarkStart w:id="92" w:name="_Toc321012427"/>
            <w:bookmarkStart w:id="93" w:name="_Toc321042789"/>
            <w:r>
              <w:t>3.9.</w:t>
            </w:r>
            <w:bookmarkEnd w:id="92"/>
            <w:bookmarkEnd w:id="93"/>
            <w:r>
              <w:t>4</w:t>
            </w:r>
          </w:p>
        </w:tc>
        <w:tc>
          <w:tcPr>
            <w:tcW w:w="3693" w:type="dxa"/>
          </w:tcPr>
          <w:p w14:paraId="7EC514C5" w14:textId="77777777" w:rsidR="00AC190C" w:rsidRPr="009837B3" w:rsidRDefault="009837B3">
            <w:pPr>
              <w:pStyle w:val="DATAFEEDS0"/>
            </w:pPr>
            <w:r>
              <w:t>Indicative Equilibrium Price (41)</w:t>
            </w:r>
          </w:p>
        </w:tc>
        <w:tc>
          <w:tcPr>
            <w:tcW w:w="1724" w:type="dxa"/>
          </w:tcPr>
          <w:p w14:paraId="69BACF03" w14:textId="77777777" w:rsidR="00AC190C" w:rsidRPr="00F14312" w:rsidRDefault="00AC190C" w:rsidP="00F166A8">
            <w:pPr>
              <w:pStyle w:val="DATAFEEDS0"/>
              <w:jc w:val="center"/>
              <w:rPr>
                <w:sz w:val="24"/>
                <w:szCs w:val="24"/>
              </w:rPr>
            </w:pPr>
            <w:bookmarkStart w:id="94" w:name="_Toc321012428"/>
            <w:bookmarkStart w:id="95" w:name="_Toc321042790"/>
            <w:r w:rsidRPr="00F14312">
              <w:rPr>
                <w:rFonts w:ascii="Arial" w:hAnsi="Arial" w:cs="Arial" w:hint="eastAsia"/>
                <w:sz w:val="24"/>
                <w:szCs w:val="24"/>
              </w:rPr>
              <w:t>●</w:t>
            </w:r>
            <w:bookmarkEnd w:id="94"/>
            <w:bookmarkEnd w:id="95"/>
          </w:p>
        </w:tc>
        <w:tc>
          <w:tcPr>
            <w:tcW w:w="1725" w:type="dxa"/>
          </w:tcPr>
          <w:p w14:paraId="3EA49343" w14:textId="77777777" w:rsidR="00AC190C" w:rsidRPr="00F14312" w:rsidRDefault="00AC190C" w:rsidP="00F166A8">
            <w:pPr>
              <w:pStyle w:val="DATAFEEDS0"/>
              <w:jc w:val="center"/>
            </w:pPr>
          </w:p>
        </w:tc>
      </w:tr>
      <w:tr w:rsidR="00CA1279" w:rsidRPr="00165595" w14:paraId="1B676E36" w14:textId="77777777" w:rsidTr="00985A09">
        <w:trPr>
          <w:trHeight w:hRule="exact" w:val="407"/>
        </w:trPr>
        <w:tc>
          <w:tcPr>
            <w:tcW w:w="1995" w:type="dxa"/>
          </w:tcPr>
          <w:p w14:paraId="32F86C89" w14:textId="77777777" w:rsidR="00CA1279" w:rsidRDefault="00CA1279" w:rsidP="00F166A8">
            <w:pPr>
              <w:pStyle w:val="DATAFEEDS0"/>
              <w:jc w:val="center"/>
            </w:pPr>
            <w:r>
              <w:t>3.9.</w:t>
            </w:r>
            <w:r w:rsidR="00255093">
              <w:t>5</w:t>
            </w:r>
          </w:p>
        </w:tc>
        <w:tc>
          <w:tcPr>
            <w:tcW w:w="3693" w:type="dxa"/>
          </w:tcPr>
          <w:p w14:paraId="7F687F8F" w14:textId="77777777" w:rsidR="00CA1279" w:rsidRDefault="00CA1279" w:rsidP="006E3164">
            <w:pPr>
              <w:pStyle w:val="DATAFEEDS0"/>
            </w:pPr>
            <w:r w:rsidRPr="00CA1279">
              <w:t>Reference Price</w:t>
            </w:r>
            <w:r w:rsidR="00CE3462">
              <w:t xml:space="preserve"> </w:t>
            </w:r>
            <w:r>
              <w:t>(</w:t>
            </w:r>
            <w:r w:rsidR="006C2AE3">
              <w:t>43</w:t>
            </w:r>
            <w:r>
              <w:t>)</w:t>
            </w:r>
            <w:r w:rsidR="00403A4D">
              <w:t xml:space="preserve"> </w:t>
            </w:r>
          </w:p>
        </w:tc>
        <w:tc>
          <w:tcPr>
            <w:tcW w:w="1724" w:type="dxa"/>
          </w:tcPr>
          <w:p w14:paraId="66F28F34" w14:textId="77777777" w:rsidR="00CA1279" w:rsidRPr="00F14312" w:rsidRDefault="00CA1279" w:rsidP="00F166A8">
            <w:pPr>
              <w:pStyle w:val="DATAFEEDS0"/>
              <w:jc w:val="center"/>
              <w:rPr>
                <w:rFonts w:ascii="Arial" w:hAnsi="Arial" w:cs="Arial"/>
                <w:sz w:val="24"/>
                <w:szCs w:val="24"/>
              </w:rPr>
            </w:pPr>
            <w:r w:rsidRPr="00F14312">
              <w:rPr>
                <w:rFonts w:ascii="Arial" w:hAnsi="Arial" w:cs="Arial" w:hint="eastAsia"/>
                <w:sz w:val="24"/>
                <w:szCs w:val="24"/>
              </w:rPr>
              <w:t>●</w:t>
            </w:r>
          </w:p>
        </w:tc>
        <w:tc>
          <w:tcPr>
            <w:tcW w:w="1725" w:type="dxa"/>
          </w:tcPr>
          <w:p w14:paraId="026C9A48" w14:textId="77777777" w:rsidR="00CA1279" w:rsidRPr="00F14312" w:rsidRDefault="00CA1279" w:rsidP="00F166A8">
            <w:pPr>
              <w:pStyle w:val="DATAFEEDS0"/>
              <w:jc w:val="center"/>
            </w:pPr>
          </w:p>
        </w:tc>
      </w:tr>
      <w:tr w:rsidR="00CE3462" w:rsidRPr="00165595" w14:paraId="49227D02" w14:textId="77777777" w:rsidTr="00CE3462">
        <w:trPr>
          <w:trHeight w:hRule="exact" w:val="284"/>
        </w:trPr>
        <w:tc>
          <w:tcPr>
            <w:tcW w:w="1995" w:type="dxa"/>
          </w:tcPr>
          <w:p w14:paraId="69FBCDFB" w14:textId="77777777" w:rsidR="00CE3462" w:rsidRPr="00F14312" w:rsidRDefault="00CE3462" w:rsidP="00F166A8">
            <w:pPr>
              <w:pStyle w:val="DATAFEEDS0"/>
              <w:jc w:val="center"/>
            </w:pPr>
            <w:r>
              <w:t>3.9.</w:t>
            </w:r>
            <w:r w:rsidR="00255093">
              <w:t>6</w:t>
            </w:r>
          </w:p>
        </w:tc>
        <w:tc>
          <w:tcPr>
            <w:tcW w:w="3693" w:type="dxa"/>
          </w:tcPr>
          <w:p w14:paraId="7C1A0825" w14:textId="77777777" w:rsidR="00CE3462" w:rsidRPr="009837B3" w:rsidRDefault="00CE3462" w:rsidP="006E3164">
            <w:pPr>
              <w:pStyle w:val="DATAFEEDS0"/>
            </w:pPr>
            <w:r>
              <w:t>V</w:t>
            </w:r>
            <w:r w:rsidR="001C7433">
              <w:t>CM</w:t>
            </w:r>
            <w:r w:rsidR="00255093">
              <w:t xml:space="preserve"> </w:t>
            </w:r>
            <w:r>
              <w:t>Trigger (23)</w:t>
            </w:r>
            <w:r w:rsidR="00403A4D">
              <w:t xml:space="preserve"> </w:t>
            </w:r>
          </w:p>
        </w:tc>
        <w:tc>
          <w:tcPr>
            <w:tcW w:w="1724" w:type="dxa"/>
          </w:tcPr>
          <w:p w14:paraId="0DB77E36" w14:textId="77777777" w:rsidR="00CE3462" w:rsidRPr="00F14312" w:rsidRDefault="00CE3462" w:rsidP="00F166A8">
            <w:pPr>
              <w:pStyle w:val="DATAFEEDS0"/>
              <w:jc w:val="center"/>
              <w:rPr>
                <w:sz w:val="24"/>
                <w:szCs w:val="24"/>
              </w:rPr>
            </w:pPr>
            <w:r w:rsidRPr="00F14312">
              <w:rPr>
                <w:rFonts w:ascii="Arial" w:hAnsi="Arial" w:cs="Arial" w:hint="eastAsia"/>
                <w:sz w:val="24"/>
                <w:szCs w:val="24"/>
              </w:rPr>
              <w:t>●</w:t>
            </w:r>
          </w:p>
        </w:tc>
        <w:tc>
          <w:tcPr>
            <w:tcW w:w="1725" w:type="dxa"/>
          </w:tcPr>
          <w:p w14:paraId="5371A061" w14:textId="77777777" w:rsidR="00CE3462" w:rsidRPr="00F14312" w:rsidRDefault="00CE3462" w:rsidP="00F166A8">
            <w:pPr>
              <w:pStyle w:val="DATAFEEDS0"/>
              <w:jc w:val="center"/>
            </w:pPr>
          </w:p>
        </w:tc>
      </w:tr>
      <w:tr w:rsidR="00CA1279" w:rsidRPr="00165595" w14:paraId="2DCED31A" w14:textId="77777777" w:rsidTr="004E79CC">
        <w:trPr>
          <w:trHeight w:hRule="exact" w:val="284"/>
        </w:trPr>
        <w:tc>
          <w:tcPr>
            <w:tcW w:w="1995" w:type="dxa"/>
          </w:tcPr>
          <w:p w14:paraId="4B22926A" w14:textId="77777777" w:rsidR="00CA1279" w:rsidRPr="00F14312" w:rsidRDefault="00CA1279" w:rsidP="00F166A8">
            <w:pPr>
              <w:pStyle w:val="DATAFEEDS0"/>
              <w:jc w:val="center"/>
            </w:pPr>
            <w:bookmarkStart w:id="96" w:name="_Toc321012434"/>
            <w:bookmarkStart w:id="97" w:name="_Toc321042796"/>
            <w:r w:rsidRPr="00F14312">
              <w:t>3.1</w:t>
            </w:r>
            <w:r>
              <w:t>0</w:t>
            </w:r>
            <w:r w:rsidRPr="00F14312">
              <w:t>.1</w:t>
            </w:r>
            <w:bookmarkEnd w:id="96"/>
            <w:bookmarkEnd w:id="97"/>
          </w:p>
        </w:tc>
        <w:tc>
          <w:tcPr>
            <w:tcW w:w="3693" w:type="dxa"/>
          </w:tcPr>
          <w:p w14:paraId="0857BA70" w14:textId="77777777" w:rsidR="00CA1279" w:rsidRPr="009837B3" w:rsidRDefault="00CA1279">
            <w:pPr>
              <w:pStyle w:val="DATAFEEDS0"/>
            </w:pPr>
            <w:r>
              <w:t>Statistics (60)</w:t>
            </w:r>
          </w:p>
        </w:tc>
        <w:tc>
          <w:tcPr>
            <w:tcW w:w="1724" w:type="dxa"/>
          </w:tcPr>
          <w:p w14:paraId="28980A92" w14:textId="77777777" w:rsidR="00CA1279" w:rsidRPr="00F14312" w:rsidRDefault="00CA1279" w:rsidP="00F166A8">
            <w:pPr>
              <w:pStyle w:val="DATAFEEDS0"/>
              <w:jc w:val="center"/>
              <w:rPr>
                <w:sz w:val="24"/>
                <w:szCs w:val="24"/>
              </w:rPr>
            </w:pPr>
            <w:bookmarkStart w:id="98" w:name="_Toc321012435"/>
            <w:bookmarkStart w:id="99" w:name="_Toc321042797"/>
            <w:r w:rsidRPr="00F14312">
              <w:rPr>
                <w:rFonts w:ascii="Arial" w:hAnsi="Arial" w:cs="Arial" w:hint="eastAsia"/>
                <w:sz w:val="24"/>
                <w:szCs w:val="24"/>
              </w:rPr>
              <w:t>●</w:t>
            </w:r>
            <w:bookmarkEnd w:id="98"/>
            <w:bookmarkEnd w:id="99"/>
          </w:p>
        </w:tc>
        <w:tc>
          <w:tcPr>
            <w:tcW w:w="1725" w:type="dxa"/>
          </w:tcPr>
          <w:p w14:paraId="6BDA3923" w14:textId="77777777" w:rsidR="00CA1279" w:rsidRPr="00F14312" w:rsidRDefault="00CA1279" w:rsidP="00F166A8">
            <w:pPr>
              <w:pStyle w:val="DATAFEEDS0"/>
              <w:jc w:val="center"/>
            </w:pPr>
          </w:p>
        </w:tc>
      </w:tr>
      <w:tr w:rsidR="00CA1279" w:rsidRPr="00165595" w14:paraId="5D7B97C8" w14:textId="77777777" w:rsidTr="004E79CC">
        <w:trPr>
          <w:trHeight w:hRule="exact" w:val="284"/>
        </w:trPr>
        <w:tc>
          <w:tcPr>
            <w:tcW w:w="1995" w:type="dxa"/>
          </w:tcPr>
          <w:p w14:paraId="728548C3" w14:textId="77777777" w:rsidR="00CA1279" w:rsidRPr="00F14312" w:rsidRDefault="00CA1279" w:rsidP="00F166A8">
            <w:pPr>
              <w:pStyle w:val="DATAFEEDS0"/>
              <w:jc w:val="center"/>
            </w:pPr>
            <w:bookmarkStart w:id="100" w:name="_Toc321012437"/>
            <w:bookmarkStart w:id="101" w:name="_Toc321042799"/>
            <w:r w:rsidRPr="00F14312">
              <w:t>3.1</w:t>
            </w:r>
            <w:r>
              <w:t>0</w:t>
            </w:r>
            <w:r w:rsidRPr="00F14312">
              <w:t>.2</w:t>
            </w:r>
            <w:bookmarkEnd w:id="100"/>
            <w:bookmarkEnd w:id="101"/>
          </w:p>
        </w:tc>
        <w:tc>
          <w:tcPr>
            <w:tcW w:w="3693" w:type="dxa"/>
          </w:tcPr>
          <w:p w14:paraId="7E454324" w14:textId="77777777" w:rsidR="00CA1279" w:rsidRPr="009837B3" w:rsidRDefault="00CA1279">
            <w:pPr>
              <w:pStyle w:val="DATAFEEDS0"/>
            </w:pPr>
            <w:r>
              <w:t>Market Turnover (61)</w:t>
            </w:r>
          </w:p>
        </w:tc>
        <w:tc>
          <w:tcPr>
            <w:tcW w:w="1724" w:type="dxa"/>
          </w:tcPr>
          <w:p w14:paraId="422DC845" w14:textId="77777777" w:rsidR="00CA1279" w:rsidRPr="00F14312" w:rsidRDefault="00CA1279" w:rsidP="00F166A8">
            <w:pPr>
              <w:pStyle w:val="DATAFEEDS0"/>
              <w:jc w:val="center"/>
              <w:rPr>
                <w:sz w:val="24"/>
                <w:szCs w:val="24"/>
              </w:rPr>
            </w:pPr>
            <w:bookmarkStart w:id="102" w:name="_Toc321012438"/>
            <w:bookmarkStart w:id="103" w:name="_Toc321042800"/>
            <w:r w:rsidRPr="00F14312">
              <w:rPr>
                <w:rFonts w:ascii="Arial" w:hAnsi="Arial" w:cs="Arial" w:hint="eastAsia"/>
                <w:sz w:val="24"/>
                <w:szCs w:val="24"/>
              </w:rPr>
              <w:t>●</w:t>
            </w:r>
            <w:bookmarkEnd w:id="102"/>
            <w:bookmarkEnd w:id="103"/>
          </w:p>
        </w:tc>
        <w:tc>
          <w:tcPr>
            <w:tcW w:w="1725" w:type="dxa"/>
          </w:tcPr>
          <w:p w14:paraId="7168D335" w14:textId="77777777" w:rsidR="00CA1279" w:rsidRPr="00F14312" w:rsidRDefault="00CA1279" w:rsidP="00F166A8">
            <w:pPr>
              <w:pStyle w:val="DATAFEEDS0"/>
              <w:jc w:val="center"/>
            </w:pPr>
          </w:p>
        </w:tc>
      </w:tr>
      <w:tr w:rsidR="00CA1279" w:rsidRPr="00165595" w14:paraId="02ED59E8" w14:textId="77777777" w:rsidTr="004E79CC">
        <w:trPr>
          <w:trHeight w:hRule="exact" w:val="284"/>
        </w:trPr>
        <w:tc>
          <w:tcPr>
            <w:tcW w:w="1995" w:type="dxa"/>
          </w:tcPr>
          <w:p w14:paraId="697AB37D" w14:textId="77777777" w:rsidR="00CA1279" w:rsidRPr="00F14312" w:rsidRDefault="00CA1279" w:rsidP="00F166A8">
            <w:pPr>
              <w:pStyle w:val="DATAFEEDS0"/>
              <w:jc w:val="center"/>
            </w:pPr>
            <w:bookmarkStart w:id="104" w:name="_Toc321012440"/>
            <w:bookmarkStart w:id="105" w:name="_Toc321042802"/>
            <w:r w:rsidRPr="00F14312">
              <w:t>3.1</w:t>
            </w:r>
            <w:r>
              <w:t>0</w:t>
            </w:r>
            <w:r w:rsidRPr="00F14312">
              <w:t>.3</w:t>
            </w:r>
            <w:bookmarkEnd w:id="104"/>
            <w:bookmarkEnd w:id="105"/>
          </w:p>
        </w:tc>
        <w:tc>
          <w:tcPr>
            <w:tcW w:w="3693" w:type="dxa"/>
          </w:tcPr>
          <w:p w14:paraId="2344A877" w14:textId="77777777" w:rsidR="00CA1279" w:rsidRPr="009837B3" w:rsidRDefault="00CA1279">
            <w:pPr>
              <w:pStyle w:val="DATAFEEDS0"/>
            </w:pPr>
            <w:r>
              <w:t>Yield (44)</w:t>
            </w:r>
          </w:p>
        </w:tc>
        <w:tc>
          <w:tcPr>
            <w:tcW w:w="1724" w:type="dxa"/>
          </w:tcPr>
          <w:p w14:paraId="1BFF9FD8" w14:textId="77777777" w:rsidR="00CA1279" w:rsidRPr="00F14312" w:rsidRDefault="00CA1279" w:rsidP="00F166A8">
            <w:pPr>
              <w:pStyle w:val="DATAFEEDS0"/>
              <w:jc w:val="center"/>
              <w:rPr>
                <w:sz w:val="24"/>
                <w:szCs w:val="24"/>
              </w:rPr>
            </w:pPr>
            <w:bookmarkStart w:id="106" w:name="_Toc321012441"/>
            <w:bookmarkStart w:id="107" w:name="_Toc321042803"/>
            <w:r w:rsidRPr="00F14312">
              <w:rPr>
                <w:rFonts w:ascii="Arial" w:hAnsi="Arial" w:cs="Arial" w:hint="eastAsia"/>
                <w:sz w:val="24"/>
                <w:szCs w:val="24"/>
              </w:rPr>
              <w:t>●</w:t>
            </w:r>
            <w:bookmarkEnd w:id="106"/>
            <w:bookmarkEnd w:id="107"/>
          </w:p>
        </w:tc>
        <w:tc>
          <w:tcPr>
            <w:tcW w:w="1725" w:type="dxa"/>
          </w:tcPr>
          <w:p w14:paraId="38A3E74D" w14:textId="77777777" w:rsidR="00CA1279" w:rsidRPr="00F14312" w:rsidRDefault="00CA1279" w:rsidP="00F166A8">
            <w:pPr>
              <w:pStyle w:val="DATAFEEDS0"/>
              <w:jc w:val="center"/>
            </w:pPr>
          </w:p>
        </w:tc>
      </w:tr>
      <w:tr w:rsidR="00CA1279" w:rsidRPr="00165595" w14:paraId="53E13606" w14:textId="77777777" w:rsidTr="004E79CC">
        <w:trPr>
          <w:trHeight w:hRule="exact" w:val="284"/>
        </w:trPr>
        <w:tc>
          <w:tcPr>
            <w:tcW w:w="1995" w:type="dxa"/>
          </w:tcPr>
          <w:p w14:paraId="669EC018" w14:textId="77777777" w:rsidR="00CA1279" w:rsidRPr="00F14312" w:rsidRDefault="00CA1279" w:rsidP="00F166A8">
            <w:pPr>
              <w:pStyle w:val="DATAFEEDS0"/>
              <w:jc w:val="center"/>
            </w:pPr>
            <w:bookmarkStart w:id="108" w:name="_Toc321012443"/>
            <w:bookmarkStart w:id="109" w:name="_Toc321042805"/>
            <w:r w:rsidRPr="00F14312">
              <w:t>3.1</w:t>
            </w:r>
            <w:bookmarkEnd w:id="108"/>
            <w:bookmarkEnd w:id="109"/>
            <w:r>
              <w:t>1.1</w:t>
            </w:r>
          </w:p>
        </w:tc>
        <w:tc>
          <w:tcPr>
            <w:tcW w:w="3693" w:type="dxa"/>
          </w:tcPr>
          <w:p w14:paraId="733C3601" w14:textId="77777777" w:rsidR="00CA1279" w:rsidRPr="009837B3" w:rsidRDefault="00CA1279">
            <w:pPr>
              <w:pStyle w:val="DATAFEEDS0"/>
            </w:pPr>
            <w:r>
              <w:t>News (22)</w:t>
            </w:r>
          </w:p>
        </w:tc>
        <w:tc>
          <w:tcPr>
            <w:tcW w:w="1724" w:type="dxa"/>
          </w:tcPr>
          <w:p w14:paraId="67F0BAAC" w14:textId="77777777" w:rsidR="00CA1279" w:rsidRPr="00F14312" w:rsidRDefault="00CA1279" w:rsidP="00F166A8">
            <w:pPr>
              <w:pStyle w:val="DATAFEEDS0"/>
              <w:jc w:val="center"/>
              <w:rPr>
                <w:sz w:val="24"/>
                <w:szCs w:val="24"/>
              </w:rPr>
            </w:pPr>
            <w:bookmarkStart w:id="110" w:name="_Toc321012444"/>
            <w:bookmarkStart w:id="111" w:name="_Toc321042806"/>
            <w:r w:rsidRPr="00F14312">
              <w:rPr>
                <w:rFonts w:ascii="Arial" w:hAnsi="Arial" w:cs="Arial" w:hint="eastAsia"/>
                <w:sz w:val="24"/>
                <w:szCs w:val="24"/>
              </w:rPr>
              <w:t>●</w:t>
            </w:r>
            <w:bookmarkEnd w:id="110"/>
            <w:bookmarkEnd w:id="111"/>
          </w:p>
        </w:tc>
        <w:tc>
          <w:tcPr>
            <w:tcW w:w="1725" w:type="dxa"/>
          </w:tcPr>
          <w:p w14:paraId="1936517F" w14:textId="77777777" w:rsidR="00CA1279" w:rsidRPr="00F14312" w:rsidRDefault="00CA1279" w:rsidP="00F166A8">
            <w:pPr>
              <w:pStyle w:val="DATAFEEDS0"/>
              <w:jc w:val="center"/>
            </w:pPr>
          </w:p>
        </w:tc>
      </w:tr>
      <w:tr w:rsidR="00CA1279" w:rsidRPr="00165595" w14:paraId="794B1AE6" w14:textId="77777777" w:rsidTr="004E79CC">
        <w:trPr>
          <w:trHeight w:hRule="exact" w:val="284"/>
        </w:trPr>
        <w:tc>
          <w:tcPr>
            <w:tcW w:w="1995" w:type="dxa"/>
          </w:tcPr>
          <w:p w14:paraId="01E26990" w14:textId="77777777" w:rsidR="00CA1279" w:rsidRPr="00F14312" w:rsidRDefault="00CA1279" w:rsidP="00F166A8">
            <w:pPr>
              <w:pStyle w:val="DATAFEEDS0"/>
              <w:jc w:val="center"/>
            </w:pPr>
            <w:bookmarkStart w:id="112" w:name="_Toc321012446"/>
            <w:bookmarkStart w:id="113" w:name="_Toc321042808"/>
            <w:r w:rsidRPr="00F14312">
              <w:t>3.1</w:t>
            </w:r>
            <w:bookmarkEnd w:id="112"/>
            <w:bookmarkEnd w:id="113"/>
            <w:r>
              <w:t>2</w:t>
            </w:r>
          </w:p>
        </w:tc>
        <w:tc>
          <w:tcPr>
            <w:tcW w:w="3693" w:type="dxa"/>
          </w:tcPr>
          <w:p w14:paraId="65F86392" w14:textId="77777777" w:rsidR="00CA1279" w:rsidRPr="009837B3" w:rsidRDefault="00CA1279">
            <w:pPr>
              <w:pStyle w:val="DATAFEEDS0"/>
            </w:pPr>
            <w:r>
              <w:t>Index Data</w:t>
            </w:r>
          </w:p>
        </w:tc>
        <w:tc>
          <w:tcPr>
            <w:tcW w:w="1724" w:type="dxa"/>
          </w:tcPr>
          <w:p w14:paraId="0510C2F8" w14:textId="77777777" w:rsidR="00CA1279" w:rsidRPr="00F14312" w:rsidRDefault="00CA1279" w:rsidP="00F166A8">
            <w:pPr>
              <w:pStyle w:val="DATAFEEDS0"/>
              <w:jc w:val="center"/>
              <w:rPr>
                <w:sz w:val="24"/>
                <w:szCs w:val="24"/>
              </w:rPr>
            </w:pPr>
          </w:p>
        </w:tc>
        <w:tc>
          <w:tcPr>
            <w:tcW w:w="1725" w:type="dxa"/>
          </w:tcPr>
          <w:p w14:paraId="6F144FED" w14:textId="77777777" w:rsidR="00CA1279" w:rsidRPr="00F14312" w:rsidRDefault="00CA1279" w:rsidP="00F166A8">
            <w:pPr>
              <w:pStyle w:val="DATAFEEDS0"/>
              <w:jc w:val="center"/>
            </w:pPr>
            <w:bookmarkStart w:id="114" w:name="_Toc321012447"/>
            <w:bookmarkStart w:id="115" w:name="_Toc321042809"/>
            <w:r w:rsidRPr="00F14312">
              <w:rPr>
                <w:rFonts w:ascii="Arial" w:hAnsi="Arial" w:cs="Arial" w:hint="eastAsia"/>
                <w:sz w:val="24"/>
                <w:szCs w:val="24"/>
              </w:rPr>
              <w:t>●</w:t>
            </w:r>
            <w:bookmarkEnd w:id="114"/>
            <w:bookmarkEnd w:id="115"/>
          </w:p>
        </w:tc>
      </w:tr>
      <w:tr w:rsidR="0075744C" w:rsidRPr="00165595" w14:paraId="5BD7F5F3" w14:textId="77777777" w:rsidTr="004E79CC">
        <w:trPr>
          <w:trHeight w:hRule="exact" w:val="284"/>
        </w:trPr>
        <w:tc>
          <w:tcPr>
            <w:tcW w:w="1995" w:type="dxa"/>
          </w:tcPr>
          <w:p w14:paraId="5153E7A9" w14:textId="77777777" w:rsidR="0075744C" w:rsidRPr="00F14312" w:rsidRDefault="0075744C" w:rsidP="00F166A8">
            <w:pPr>
              <w:pStyle w:val="DATAFEEDS0"/>
              <w:jc w:val="center"/>
            </w:pPr>
            <w:r>
              <w:rPr>
                <w:rFonts w:hint="eastAsia"/>
              </w:rPr>
              <w:t>3</w:t>
            </w:r>
            <w:r>
              <w:t>.13</w:t>
            </w:r>
          </w:p>
        </w:tc>
        <w:tc>
          <w:tcPr>
            <w:tcW w:w="3693" w:type="dxa"/>
          </w:tcPr>
          <w:p w14:paraId="1AEB0CD9" w14:textId="7118F63F" w:rsidR="0075744C" w:rsidRDefault="00EF5AB9">
            <w:pPr>
              <w:pStyle w:val="DATAFEEDS0"/>
            </w:pPr>
            <w:r>
              <w:rPr>
                <w:lang w:val="en-GB"/>
              </w:rPr>
              <w:t>Stock Connect Data</w:t>
            </w:r>
          </w:p>
        </w:tc>
        <w:tc>
          <w:tcPr>
            <w:tcW w:w="1724" w:type="dxa"/>
          </w:tcPr>
          <w:p w14:paraId="46589B20" w14:textId="77777777" w:rsidR="0075744C" w:rsidRPr="00F14312" w:rsidRDefault="0075744C" w:rsidP="00F166A8">
            <w:pPr>
              <w:pStyle w:val="DATAFEEDS0"/>
              <w:jc w:val="center"/>
              <w:rPr>
                <w:sz w:val="24"/>
                <w:szCs w:val="24"/>
              </w:rPr>
            </w:pPr>
            <w:r>
              <w:rPr>
                <w:rFonts w:cs="Arial"/>
                <w:color w:val="00B050"/>
                <w:sz w:val="22"/>
              </w:rPr>
              <w:sym w:font="Wingdings 3" w:char="F070"/>
            </w:r>
          </w:p>
        </w:tc>
        <w:tc>
          <w:tcPr>
            <w:tcW w:w="1725" w:type="dxa"/>
          </w:tcPr>
          <w:p w14:paraId="5044009A" w14:textId="03DCBDFC" w:rsidR="0075744C" w:rsidRPr="00F14312" w:rsidRDefault="0075744C" w:rsidP="00F166A8">
            <w:pPr>
              <w:pStyle w:val="DATAFEEDS0"/>
              <w:jc w:val="center"/>
              <w:rPr>
                <w:rFonts w:ascii="Arial" w:hAnsi="Arial" w:cs="Arial"/>
                <w:sz w:val="24"/>
                <w:szCs w:val="24"/>
              </w:rPr>
            </w:pPr>
          </w:p>
        </w:tc>
      </w:tr>
    </w:tbl>
    <w:p w14:paraId="07035B99" w14:textId="77777777" w:rsidR="00B0543C" w:rsidRPr="00395F96" w:rsidRDefault="00B0543C" w:rsidP="00B0543C">
      <w:pPr>
        <w:autoSpaceDE w:val="0"/>
        <w:autoSpaceDN w:val="0"/>
        <w:adjustRightInd w:val="0"/>
        <w:spacing w:before="0"/>
        <w:jc w:val="left"/>
        <w:rPr>
          <w:rFonts w:cs="Arial"/>
          <w:color w:val="FF0000"/>
          <w:sz w:val="20"/>
          <w:lang w:val="en-GB"/>
        </w:rPr>
      </w:pPr>
      <w:r w:rsidRPr="00395F96">
        <w:rPr>
          <w:rFonts w:cs="Arial" w:hint="eastAsia"/>
          <w:color w:val="E36C0A" w:themeColor="accent6" w:themeShade="BF"/>
          <w:sz w:val="20"/>
          <w:lang w:val="en-US"/>
        </w:rPr>
        <w:t>●</w:t>
      </w:r>
      <w:r w:rsidRPr="00395F96">
        <w:rPr>
          <w:rFonts w:cs="Arial"/>
          <w:color w:val="E36C0A" w:themeColor="accent6" w:themeShade="BF"/>
          <w:sz w:val="20"/>
          <w:lang w:val="en-US"/>
        </w:rPr>
        <w:t xml:space="preserve"> </w:t>
      </w:r>
      <w:r w:rsidRPr="00D55269">
        <w:rPr>
          <w:rFonts w:cs="Arial"/>
          <w:color w:val="E36C0A" w:themeColor="accent6" w:themeShade="BF"/>
          <w:szCs w:val="18"/>
          <w:lang w:val="en-US"/>
        </w:rPr>
        <w:t>The information supplied in the corresponding sub-section applies to the Datafeed(s)</w:t>
      </w:r>
    </w:p>
    <w:p w14:paraId="26DDBAC6" w14:textId="77777777" w:rsidR="00B0543C" w:rsidRPr="00395F96" w:rsidRDefault="00B0543C" w:rsidP="00B0543C">
      <w:pPr>
        <w:autoSpaceDE w:val="0"/>
        <w:autoSpaceDN w:val="0"/>
        <w:adjustRightInd w:val="0"/>
        <w:spacing w:before="0"/>
        <w:jc w:val="left"/>
        <w:rPr>
          <w:color w:val="00B050"/>
          <w:sz w:val="20"/>
          <w:lang w:val="en-US"/>
        </w:rPr>
      </w:pPr>
      <w:r w:rsidRPr="00395F96">
        <w:rPr>
          <w:rFonts w:cs="Arial"/>
          <w:color w:val="00B050"/>
          <w:sz w:val="20"/>
          <w:lang w:val="en-US"/>
        </w:rPr>
        <w:sym w:font="Wingdings 3" w:char="F070"/>
      </w:r>
      <w:r w:rsidRPr="00395F96">
        <w:rPr>
          <w:rFonts w:cs="Arial"/>
          <w:color w:val="00B050"/>
          <w:sz w:val="20"/>
          <w:lang w:val="en-US"/>
        </w:rPr>
        <w:t xml:space="preserve"> </w:t>
      </w:r>
      <w:r>
        <w:rPr>
          <w:rFonts w:cs="Arial"/>
          <w:color w:val="00B050"/>
          <w:szCs w:val="20"/>
          <w:lang w:val="en-US"/>
        </w:rPr>
        <w:t>Complimentary</w:t>
      </w:r>
      <w:r w:rsidRPr="00395F96">
        <w:rPr>
          <w:rFonts w:cs="Arial"/>
          <w:color w:val="00B050"/>
          <w:szCs w:val="20"/>
          <w:lang w:val="en-US"/>
        </w:rPr>
        <w:t xml:space="preserve"> service to the </w:t>
      </w:r>
      <w:r>
        <w:rPr>
          <w:rFonts w:cs="Arial"/>
          <w:color w:val="00B050"/>
          <w:szCs w:val="20"/>
          <w:lang w:val="en-US"/>
        </w:rPr>
        <w:t>D</w:t>
      </w:r>
      <w:r w:rsidRPr="00395F96">
        <w:rPr>
          <w:rFonts w:cs="Arial"/>
          <w:color w:val="00B050"/>
          <w:szCs w:val="20"/>
          <w:lang w:val="en-US"/>
        </w:rPr>
        <w:t>atafeed</w:t>
      </w:r>
      <w:r w:rsidR="000C2D56">
        <w:rPr>
          <w:rFonts w:cs="Arial"/>
          <w:color w:val="00B050"/>
          <w:szCs w:val="20"/>
          <w:lang w:val="en-US"/>
        </w:rPr>
        <w:t>(s)</w:t>
      </w:r>
      <w:r>
        <w:rPr>
          <w:rFonts w:cs="Arial"/>
          <w:color w:val="00B050"/>
          <w:szCs w:val="20"/>
          <w:lang w:val="en-US"/>
        </w:rPr>
        <w:t>.</w:t>
      </w:r>
      <w:r w:rsidR="002C1BE3">
        <w:rPr>
          <w:rFonts w:cs="Arial"/>
          <w:color w:val="00B050"/>
          <w:szCs w:val="20"/>
          <w:lang w:val="en-US"/>
        </w:rPr>
        <w:t xml:space="preserve">  </w:t>
      </w:r>
    </w:p>
    <w:p w14:paraId="23530EA1" w14:textId="77777777" w:rsidR="00810E17" w:rsidRDefault="00810E17">
      <w:pPr>
        <w:autoSpaceDE w:val="0"/>
        <w:autoSpaceDN w:val="0"/>
        <w:adjustRightInd w:val="0"/>
        <w:spacing w:before="0"/>
        <w:jc w:val="left"/>
        <w:rPr>
          <w:color w:val="00B050"/>
          <w:lang w:val="en-US"/>
        </w:rPr>
      </w:pPr>
    </w:p>
    <w:p w14:paraId="44650204" w14:textId="77777777" w:rsidR="001F187C" w:rsidRDefault="001F187C">
      <w:pPr>
        <w:autoSpaceDE w:val="0"/>
        <w:autoSpaceDN w:val="0"/>
        <w:adjustRightInd w:val="0"/>
        <w:spacing w:before="0"/>
        <w:jc w:val="left"/>
        <w:rPr>
          <w:lang w:val="en-GB"/>
        </w:rPr>
      </w:pPr>
    </w:p>
    <w:p w14:paraId="720B30E3" w14:textId="77777777" w:rsidR="001F187C" w:rsidRPr="005A0A66" w:rsidRDefault="002C1BE3">
      <w:pPr>
        <w:autoSpaceDE w:val="0"/>
        <w:autoSpaceDN w:val="0"/>
        <w:adjustRightInd w:val="0"/>
        <w:spacing w:before="0"/>
        <w:jc w:val="left"/>
        <w:rPr>
          <w:b/>
          <w:szCs w:val="18"/>
          <w:u w:val="single"/>
          <w:lang w:val="en-GB"/>
        </w:rPr>
      </w:pPr>
      <w:r w:rsidRPr="005A0A66">
        <w:rPr>
          <w:b/>
          <w:szCs w:val="18"/>
          <w:u w:val="single"/>
          <w:lang w:val="en-GB"/>
        </w:rPr>
        <w:t>Complimentary service</w:t>
      </w:r>
      <w:r w:rsidR="005A0A66">
        <w:rPr>
          <w:b/>
          <w:szCs w:val="18"/>
          <w:u w:val="single"/>
          <w:lang w:val="en-GB"/>
        </w:rPr>
        <w:t xml:space="preserve"> </w:t>
      </w:r>
    </w:p>
    <w:p w14:paraId="325F61B6" w14:textId="3D5A8BB6" w:rsidR="001F187C" w:rsidRPr="006D6B50" w:rsidRDefault="003A5913" w:rsidP="00B218F7">
      <w:pPr>
        <w:autoSpaceDE w:val="0"/>
        <w:autoSpaceDN w:val="0"/>
        <w:adjustRightInd w:val="0"/>
        <w:spacing w:before="0"/>
        <w:rPr>
          <w:szCs w:val="18"/>
          <w:lang w:val="en-GB"/>
        </w:rPr>
      </w:pPr>
      <w:r w:rsidRPr="005A0A66">
        <w:rPr>
          <w:szCs w:val="18"/>
          <w:lang w:val="en-GB"/>
        </w:rPr>
        <w:t xml:space="preserve">Odd Lot order information </w:t>
      </w:r>
      <w:r w:rsidR="0065671B">
        <w:rPr>
          <w:szCs w:val="18"/>
          <w:lang w:val="en-GB"/>
        </w:rPr>
        <w:t xml:space="preserve">and Stock Connect Market Information </w:t>
      </w:r>
      <w:r w:rsidRPr="005A0A66">
        <w:rPr>
          <w:szCs w:val="18"/>
          <w:lang w:val="en-GB"/>
        </w:rPr>
        <w:t xml:space="preserve">will be provided in streaming mode as complementary services to clients subscribing to SS.  </w:t>
      </w:r>
      <w:r w:rsidR="008C3E31">
        <w:rPr>
          <w:szCs w:val="18"/>
          <w:lang w:val="en-GB"/>
        </w:rPr>
        <w:t xml:space="preserve">Please </w:t>
      </w:r>
      <w:r w:rsidR="00075B4F" w:rsidRPr="00075B4F">
        <w:rPr>
          <w:szCs w:val="18"/>
          <w:lang w:val="en-GB"/>
        </w:rPr>
        <w:t xml:space="preserve">refer to 3.8.1 and 3.8.2 for </w:t>
      </w:r>
      <w:r w:rsidR="002C1BE3" w:rsidRPr="006D6B50">
        <w:rPr>
          <w:szCs w:val="18"/>
          <w:lang w:val="en-GB"/>
        </w:rPr>
        <w:t>details on the odd lot order message</w:t>
      </w:r>
      <w:r w:rsidR="00BA0AE4">
        <w:rPr>
          <w:szCs w:val="18"/>
          <w:lang w:val="en-GB"/>
        </w:rPr>
        <w:t>; and</w:t>
      </w:r>
      <w:r w:rsidR="0065671B">
        <w:rPr>
          <w:szCs w:val="18"/>
          <w:lang w:val="en-GB"/>
        </w:rPr>
        <w:t xml:space="preserve"> refer to 3.13 for details on </w:t>
      </w:r>
      <w:r w:rsidR="00B342F7">
        <w:rPr>
          <w:szCs w:val="18"/>
          <w:lang w:val="en-GB"/>
        </w:rPr>
        <w:t>S</w:t>
      </w:r>
      <w:r w:rsidR="0065671B">
        <w:rPr>
          <w:szCs w:val="18"/>
          <w:lang w:val="en-GB"/>
        </w:rPr>
        <w:t xml:space="preserve">tock </w:t>
      </w:r>
      <w:r w:rsidR="00B342F7">
        <w:rPr>
          <w:szCs w:val="18"/>
          <w:lang w:val="en-GB"/>
        </w:rPr>
        <w:t>C</w:t>
      </w:r>
      <w:r w:rsidR="0065671B">
        <w:rPr>
          <w:szCs w:val="18"/>
          <w:lang w:val="en-GB"/>
        </w:rPr>
        <w:t xml:space="preserve">onnect </w:t>
      </w:r>
      <w:r w:rsidR="00B342F7">
        <w:rPr>
          <w:szCs w:val="18"/>
          <w:lang w:val="en-GB"/>
        </w:rPr>
        <w:t>Data</w:t>
      </w:r>
      <w:r w:rsidR="0065671B">
        <w:rPr>
          <w:szCs w:val="18"/>
          <w:lang w:val="en-GB"/>
        </w:rPr>
        <w:t xml:space="preserve"> messages</w:t>
      </w:r>
      <w:r w:rsidR="00BA0AE4">
        <w:rPr>
          <w:szCs w:val="18"/>
          <w:lang w:val="en-GB"/>
        </w:rPr>
        <w:t>.</w:t>
      </w:r>
    </w:p>
    <w:p w14:paraId="103456AA" w14:textId="77777777" w:rsidR="007B33E1" w:rsidRPr="006D6B50" w:rsidRDefault="007B33E1">
      <w:pPr>
        <w:autoSpaceDE w:val="0"/>
        <w:autoSpaceDN w:val="0"/>
        <w:adjustRightInd w:val="0"/>
        <w:spacing w:before="0"/>
        <w:jc w:val="left"/>
        <w:rPr>
          <w:szCs w:val="18"/>
          <w:lang w:val="en-GB"/>
        </w:rPr>
      </w:pPr>
    </w:p>
    <w:p w14:paraId="42ED7F8A" w14:textId="77777777" w:rsidR="007B33E1" w:rsidRPr="001E77F7" w:rsidRDefault="007B33E1" w:rsidP="007B33E1">
      <w:pPr>
        <w:pStyle w:val="Heading2"/>
        <w:rPr>
          <w:lang w:val="en-US"/>
        </w:rPr>
      </w:pPr>
      <w:bookmarkStart w:id="116" w:name="_Toc508378721"/>
      <w:r w:rsidRPr="001E77F7">
        <w:rPr>
          <w:lang w:val="en-US"/>
        </w:rPr>
        <w:t>Scope of Information</w:t>
      </w:r>
      <w:bookmarkEnd w:id="116"/>
    </w:p>
    <w:p w14:paraId="450E2463" w14:textId="6DA89911" w:rsidR="0075744C" w:rsidRPr="00563F99" w:rsidRDefault="002A580D" w:rsidP="00410DC3">
      <w:pPr>
        <w:autoSpaceDE w:val="0"/>
        <w:autoSpaceDN w:val="0"/>
        <w:adjustRightInd w:val="0"/>
        <w:spacing w:before="0"/>
        <w:rPr>
          <w:lang w:val="en-GB"/>
        </w:rPr>
      </w:pPr>
      <w:r>
        <w:rPr>
          <w:lang w:val="en-US"/>
        </w:rPr>
        <w:t>HKEX</w:t>
      </w:r>
      <w:r w:rsidR="007B33E1" w:rsidRPr="001E77F7">
        <w:rPr>
          <w:lang w:val="en-US"/>
        </w:rPr>
        <w:t xml:space="preserve"> Orion Market Data Platform – Securities Market &amp; Index Datafeed Products (“OMD-C”) MMDH provides real time trading information of all instruments listed </w:t>
      </w:r>
      <w:r w:rsidR="007A5D40" w:rsidRPr="001E77F7">
        <w:rPr>
          <w:lang w:val="en-US"/>
        </w:rPr>
        <w:t xml:space="preserve">and traded </w:t>
      </w:r>
      <w:r w:rsidR="007B33E1" w:rsidRPr="001E77F7">
        <w:rPr>
          <w:lang w:val="en-US"/>
        </w:rPr>
        <w:t xml:space="preserve">on the securities market, indices and market information to the Licensees.   </w:t>
      </w:r>
    </w:p>
    <w:p w14:paraId="4A96C4A1" w14:textId="77777777" w:rsidR="007B33E1" w:rsidRPr="007B33E1" w:rsidRDefault="007B33E1">
      <w:pPr>
        <w:autoSpaceDE w:val="0"/>
        <w:autoSpaceDN w:val="0"/>
        <w:adjustRightInd w:val="0"/>
        <w:spacing w:before="0"/>
        <w:jc w:val="left"/>
        <w:rPr>
          <w:lang w:val="en-GB"/>
        </w:rPr>
      </w:pPr>
    </w:p>
    <w:p w14:paraId="15022617" w14:textId="77777777" w:rsidR="00D516E0" w:rsidRDefault="00147289" w:rsidP="000806A6">
      <w:pPr>
        <w:pStyle w:val="Heading1"/>
        <w:tabs>
          <w:tab w:val="left" w:pos="3038"/>
        </w:tabs>
      </w:pPr>
      <w:bookmarkStart w:id="117" w:name="_Toc308623479"/>
      <w:bookmarkStart w:id="118" w:name="_Toc308623480"/>
      <w:bookmarkStart w:id="119" w:name="_Toc320941239"/>
      <w:bookmarkStart w:id="120" w:name="_Toc508378722"/>
      <w:bookmarkEnd w:id="117"/>
      <w:bookmarkEnd w:id="118"/>
      <w:r>
        <w:lastRenderedPageBreak/>
        <w:t>S</w:t>
      </w:r>
      <w:r w:rsidR="006D2842">
        <w:t>ystem</w:t>
      </w:r>
      <w:r w:rsidR="002F4F1E">
        <w:t xml:space="preserve"> </w:t>
      </w:r>
      <w:r w:rsidR="00621ED7">
        <w:t>O</w:t>
      </w:r>
      <w:r w:rsidR="002F4F1E">
        <w:t>verview</w:t>
      </w:r>
      <w:bookmarkEnd w:id="119"/>
      <w:bookmarkEnd w:id="120"/>
    </w:p>
    <w:p w14:paraId="0E7BEC6B" w14:textId="77777777" w:rsidR="004559F5" w:rsidRDefault="003B417B" w:rsidP="004559F5">
      <w:pPr>
        <w:pStyle w:val="Heading2"/>
        <w:rPr>
          <w:lang w:val="en-GB"/>
        </w:rPr>
      </w:pPr>
      <w:bookmarkStart w:id="121" w:name="_Toc320941240"/>
      <w:bookmarkStart w:id="122" w:name="_Ref321988523"/>
      <w:bookmarkStart w:id="123" w:name="_Toc508378723"/>
      <w:r>
        <w:rPr>
          <w:lang w:val="en-GB"/>
        </w:rPr>
        <w:t>Scope</w:t>
      </w:r>
      <w:bookmarkEnd w:id="121"/>
      <w:bookmarkEnd w:id="122"/>
      <w:bookmarkEnd w:id="123"/>
    </w:p>
    <w:p w14:paraId="432970DB" w14:textId="77777777" w:rsidR="006D0607" w:rsidRDefault="006D0607" w:rsidP="00B218F7">
      <w:pPr>
        <w:autoSpaceDE w:val="0"/>
        <w:autoSpaceDN w:val="0"/>
        <w:adjustRightInd w:val="0"/>
        <w:spacing w:before="0"/>
        <w:rPr>
          <w:rFonts w:cs="Arial"/>
          <w:szCs w:val="18"/>
          <w:lang w:val="en-GB"/>
        </w:rPr>
      </w:pPr>
      <w:r w:rsidRPr="006F4D27">
        <w:rPr>
          <w:rFonts w:cs="Arial"/>
          <w:szCs w:val="18"/>
          <w:lang w:val="en-GB"/>
        </w:rPr>
        <w:t>Mainland Market Data Hub</w:t>
      </w:r>
      <w:r>
        <w:rPr>
          <w:rFonts w:cs="Arial"/>
          <w:szCs w:val="18"/>
          <w:lang w:val="en-GB"/>
        </w:rPr>
        <w:t xml:space="preserve"> </w:t>
      </w:r>
      <w:r w:rsidRPr="006F4D27">
        <w:rPr>
          <w:rFonts w:cs="Arial"/>
          <w:szCs w:val="18"/>
          <w:lang w:val="en-GB"/>
        </w:rPr>
        <w:t xml:space="preserve">("MMDH") is a remote hub of the </w:t>
      </w:r>
      <w:r w:rsidR="002A580D">
        <w:rPr>
          <w:rFonts w:cs="Arial"/>
          <w:szCs w:val="18"/>
          <w:lang w:val="en-GB"/>
        </w:rPr>
        <w:t>HKEX</w:t>
      </w:r>
      <w:r w:rsidRPr="006F4D27">
        <w:rPr>
          <w:rFonts w:cs="Arial"/>
          <w:szCs w:val="18"/>
          <w:lang w:val="en-GB"/>
        </w:rPr>
        <w:t xml:space="preserve"> Orion Market Data Platform ("OMD") in Mainland China providing market data to local clients</w:t>
      </w:r>
      <w:r>
        <w:rPr>
          <w:rFonts w:cs="Arial"/>
          <w:szCs w:val="18"/>
          <w:lang w:val="en-GB"/>
        </w:rPr>
        <w:t xml:space="preserve">.  </w:t>
      </w:r>
    </w:p>
    <w:p w14:paraId="27DB4CF0" w14:textId="77777777" w:rsidR="006D0607" w:rsidRDefault="006D0607" w:rsidP="006D0607">
      <w:pPr>
        <w:autoSpaceDE w:val="0"/>
        <w:autoSpaceDN w:val="0"/>
        <w:adjustRightInd w:val="0"/>
        <w:spacing w:before="0"/>
        <w:jc w:val="left"/>
        <w:rPr>
          <w:rFonts w:cs="Arial"/>
          <w:szCs w:val="18"/>
          <w:lang w:val="en-GB"/>
        </w:rPr>
      </w:pPr>
    </w:p>
    <w:p w14:paraId="232362B0" w14:textId="77777777" w:rsidR="002F4F1E" w:rsidRDefault="006D0607" w:rsidP="00D55269">
      <w:pPr>
        <w:rPr>
          <w:rFonts w:cs="Arial"/>
          <w:szCs w:val="18"/>
          <w:lang w:val="en-GB"/>
        </w:rPr>
      </w:pPr>
      <w:r>
        <w:rPr>
          <w:rFonts w:cs="Arial"/>
          <w:szCs w:val="18"/>
          <w:lang w:val="en-GB"/>
        </w:rPr>
        <w:t>D</w:t>
      </w:r>
      <w:r w:rsidR="00CB1A4D">
        <w:rPr>
          <w:rFonts w:cs="Arial"/>
          <w:szCs w:val="18"/>
          <w:lang w:val="en-GB"/>
        </w:rPr>
        <w:t xml:space="preserve">ata </w:t>
      </w:r>
      <w:r>
        <w:rPr>
          <w:rFonts w:cs="Arial"/>
          <w:szCs w:val="18"/>
          <w:lang w:val="en-GB"/>
        </w:rPr>
        <w:t xml:space="preserve">is </w:t>
      </w:r>
      <w:r w:rsidR="00CB1A4D">
        <w:rPr>
          <w:rFonts w:cs="Arial"/>
          <w:szCs w:val="18"/>
          <w:lang w:val="en-GB"/>
        </w:rPr>
        <w:t>represented in a</w:t>
      </w:r>
      <w:r w:rsidR="002F4F1E">
        <w:rPr>
          <w:rFonts w:cs="Arial"/>
          <w:szCs w:val="18"/>
          <w:lang w:val="en-GB"/>
        </w:rPr>
        <w:t>n efficient</w:t>
      </w:r>
      <w:r w:rsidR="00CB1A4D">
        <w:rPr>
          <w:rFonts w:cs="Arial"/>
          <w:szCs w:val="18"/>
          <w:lang w:val="en-GB"/>
        </w:rPr>
        <w:t xml:space="preserve"> binary</w:t>
      </w:r>
      <w:r w:rsidR="00BC3E17">
        <w:rPr>
          <w:rFonts w:cs="Arial"/>
          <w:szCs w:val="18"/>
          <w:lang w:val="en-GB"/>
        </w:rPr>
        <w:t xml:space="preserve"> messag</w:t>
      </w:r>
      <w:r w:rsidR="00B45656">
        <w:rPr>
          <w:rFonts w:cs="Arial"/>
          <w:szCs w:val="18"/>
          <w:lang w:val="en-GB"/>
        </w:rPr>
        <w:t>e</w:t>
      </w:r>
      <w:r w:rsidR="00CB1A4D">
        <w:rPr>
          <w:rFonts w:cs="Arial"/>
          <w:szCs w:val="18"/>
          <w:lang w:val="en-GB"/>
        </w:rPr>
        <w:t xml:space="preserve"> format </w:t>
      </w:r>
      <w:r w:rsidR="005B2FFB">
        <w:rPr>
          <w:rFonts w:cs="Arial"/>
          <w:szCs w:val="18"/>
          <w:lang w:val="en-GB"/>
        </w:rPr>
        <w:t>for all instruments listed on the Securities Market.</w:t>
      </w:r>
      <w:r w:rsidR="002F4F1E">
        <w:rPr>
          <w:rFonts w:cs="Arial"/>
          <w:szCs w:val="18"/>
          <w:lang w:val="en-GB"/>
        </w:rPr>
        <w:t xml:space="preserve"> </w:t>
      </w:r>
      <w:r w:rsidR="00B453A0">
        <w:rPr>
          <w:rFonts w:cs="Arial"/>
          <w:szCs w:val="18"/>
          <w:lang w:val="en-GB"/>
        </w:rPr>
        <w:t xml:space="preserve">It has been designed for </w:t>
      </w:r>
      <w:r w:rsidR="00074C24">
        <w:rPr>
          <w:rFonts w:cs="Arial"/>
          <w:szCs w:val="18"/>
          <w:lang w:val="en-GB"/>
        </w:rPr>
        <w:t>high through</w:t>
      </w:r>
      <w:r w:rsidR="00604F9C">
        <w:rPr>
          <w:rFonts w:cs="Arial"/>
          <w:szCs w:val="18"/>
          <w:lang w:val="en-GB"/>
        </w:rPr>
        <w:t>p</w:t>
      </w:r>
      <w:r w:rsidR="00074C24">
        <w:rPr>
          <w:rFonts w:cs="Arial"/>
          <w:szCs w:val="18"/>
          <w:lang w:val="en-GB"/>
        </w:rPr>
        <w:t>ut and low latency</w:t>
      </w:r>
      <w:r w:rsidR="00626070">
        <w:rPr>
          <w:rFonts w:cs="Arial"/>
          <w:szCs w:val="18"/>
          <w:lang w:val="en-GB"/>
        </w:rPr>
        <w:t>.</w:t>
      </w:r>
    </w:p>
    <w:p w14:paraId="1F8DC910" w14:textId="77777777" w:rsidR="00B453A0" w:rsidRPr="0089110F" w:rsidRDefault="00B453A0" w:rsidP="00CB1A4D">
      <w:pPr>
        <w:autoSpaceDE w:val="0"/>
        <w:autoSpaceDN w:val="0"/>
        <w:adjustRightInd w:val="0"/>
        <w:spacing w:before="0"/>
        <w:jc w:val="left"/>
        <w:rPr>
          <w:rFonts w:cs="Arial"/>
          <w:szCs w:val="18"/>
          <w:lang w:val="en-GB"/>
        </w:rPr>
      </w:pPr>
    </w:p>
    <w:p w14:paraId="1D673D76" w14:textId="77777777" w:rsidR="006D0607" w:rsidRDefault="006D0607" w:rsidP="006D0607">
      <w:pPr>
        <w:pStyle w:val="Heading3"/>
        <w:ind w:left="0"/>
        <w:rPr>
          <w:lang w:val="en-GB"/>
        </w:rPr>
      </w:pPr>
      <w:bookmarkStart w:id="124" w:name="_Ref320284863"/>
      <w:bookmarkStart w:id="125" w:name="_Toc320886746"/>
      <w:bookmarkStart w:id="126" w:name="_Toc324869652"/>
      <w:bookmarkStart w:id="127" w:name="_Toc508378724"/>
      <w:r>
        <w:rPr>
          <w:lang w:val="en-GB"/>
        </w:rPr>
        <w:t>TCP</w:t>
      </w:r>
      <w:bookmarkEnd w:id="124"/>
      <w:bookmarkEnd w:id="125"/>
      <w:bookmarkEnd w:id="126"/>
      <w:r w:rsidR="00B25899">
        <w:rPr>
          <w:lang w:val="en-GB"/>
        </w:rPr>
        <w:t xml:space="preserve"> Protocol</w:t>
      </w:r>
      <w:bookmarkEnd w:id="127"/>
    </w:p>
    <w:p w14:paraId="1CAD98C2" w14:textId="77777777" w:rsidR="006D0607" w:rsidRDefault="006D0607" w:rsidP="006D0607">
      <w:pPr>
        <w:rPr>
          <w:rFonts w:cs="Arial"/>
          <w:szCs w:val="18"/>
          <w:lang w:val="en-GB"/>
        </w:rPr>
      </w:pPr>
      <w:r>
        <w:rPr>
          <w:rFonts w:cs="Arial"/>
          <w:szCs w:val="18"/>
          <w:lang w:val="en-GB"/>
        </w:rPr>
        <w:t>In contrast to the</w:t>
      </w:r>
      <w:r w:rsidRPr="00D863D5">
        <w:rPr>
          <w:rFonts w:cs="Arial"/>
          <w:szCs w:val="18"/>
          <w:lang w:val="en-GB"/>
        </w:rPr>
        <w:t xml:space="preserve"> OMD central system</w:t>
      </w:r>
      <w:r>
        <w:rPr>
          <w:rFonts w:cs="Arial"/>
          <w:szCs w:val="18"/>
          <w:lang w:val="en-GB"/>
        </w:rPr>
        <w:t xml:space="preserve"> in Hong Kong which disseminates market real-time data to clients via multicast</w:t>
      </w:r>
      <w:r w:rsidRPr="00D863D5">
        <w:rPr>
          <w:rFonts w:cs="Arial"/>
          <w:szCs w:val="18"/>
          <w:lang w:val="en-GB"/>
        </w:rPr>
        <w:t xml:space="preserve">, MMDH provides real-time market data to </w:t>
      </w:r>
      <w:r>
        <w:rPr>
          <w:rFonts w:cs="Arial"/>
          <w:szCs w:val="18"/>
          <w:lang w:val="en-GB"/>
        </w:rPr>
        <w:t>client</w:t>
      </w:r>
      <w:r w:rsidRPr="00D863D5">
        <w:rPr>
          <w:rFonts w:cs="Arial"/>
          <w:szCs w:val="18"/>
          <w:lang w:val="en-GB"/>
        </w:rPr>
        <w:t xml:space="preserve">s in </w:t>
      </w:r>
      <w:r w:rsidRPr="00FF6CB1">
        <w:rPr>
          <w:rFonts w:cs="Arial"/>
          <w:szCs w:val="18"/>
          <w:lang w:val="en-GB"/>
        </w:rPr>
        <w:t>Mainland China</w:t>
      </w:r>
      <w:r>
        <w:rPr>
          <w:rFonts w:cs="Arial"/>
          <w:szCs w:val="18"/>
          <w:lang w:val="en-GB"/>
        </w:rPr>
        <w:t xml:space="preserve"> </w:t>
      </w:r>
      <w:r w:rsidRPr="00D863D5">
        <w:rPr>
          <w:rFonts w:cs="Arial"/>
          <w:szCs w:val="18"/>
          <w:lang w:val="en-GB"/>
        </w:rPr>
        <w:t>via TCP</w:t>
      </w:r>
      <w:r>
        <w:rPr>
          <w:rFonts w:cs="Arial"/>
          <w:szCs w:val="18"/>
          <w:lang w:val="en-GB"/>
        </w:rPr>
        <w:t xml:space="preserve">.   </w:t>
      </w:r>
    </w:p>
    <w:p w14:paraId="4ACA097E" w14:textId="77777777" w:rsidR="006D0607" w:rsidRPr="007E3E96" w:rsidRDefault="006D0607" w:rsidP="006D0607">
      <w:pPr>
        <w:pStyle w:val="Caption"/>
        <w:rPr>
          <w:lang w:val="en-GB"/>
        </w:rPr>
      </w:pPr>
      <w:r w:rsidRPr="007E3E96">
        <w:rPr>
          <w:lang w:val="en-GB"/>
        </w:rPr>
        <w:t xml:space="preserve">Figure </w:t>
      </w:r>
      <w:r w:rsidRPr="007E3E96">
        <w:rPr>
          <w:noProof/>
          <w:lang w:val="en-GB"/>
        </w:rPr>
        <w:t>1</w:t>
      </w:r>
      <w:r w:rsidRPr="007E3E96">
        <w:rPr>
          <w:lang w:val="en-GB"/>
        </w:rPr>
        <w:t xml:space="preserve"> - MMDH Connections</w:t>
      </w:r>
    </w:p>
    <w:p w14:paraId="43DAF765" w14:textId="77777777" w:rsidR="006D0607" w:rsidRDefault="00023D60" w:rsidP="006D0607">
      <w:pPr>
        <w:keepNext/>
        <w:jc w:val="center"/>
      </w:pPr>
      <w:r>
        <w:rPr>
          <w:noProof/>
          <w:lang w:val="en-GB" w:eastAsia="zh-CN"/>
        </w:rPr>
        <w:drawing>
          <wp:inline distT="0" distB="0" distL="0" distR="0" wp14:anchorId="3294E9C1" wp14:editId="15D86B68">
            <wp:extent cx="3005593" cy="1701136"/>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cstate="print"/>
                    <a:srcRect l="21304" t="27536" r="21594" b="32065"/>
                    <a:stretch/>
                  </pic:blipFill>
                  <pic:spPr bwMode="auto">
                    <a:xfrm>
                      <a:off x="0" y="0"/>
                      <a:ext cx="3005593" cy="1701136"/>
                    </a:xfrm>
                    <a:prstGeom prst="rect">
                      <a:avLst/>
                    </a:prstGeom>
                    <a:ln>
                      <a:noFill/>
                    </a:ln>
                    <a:extLst>
                      <a:ext uri="{53640926-AAD7-44D8-BBD7-CCE9431645EC}">
                        <a14:shadowObscured xmlns:a14="http://schemas.microsoft.com/office/drawing/2010/main"/>
                      </a:ext>
                    </a:extLst>
                  </pic:spPr>
                </pic:pic>
              </a:graphicData>
            </a:graphic>
          </wp:inline>
        </w:drawing>
      </w:r>
    </w:p>
    <w:p w14:paraId="4251C89D" w14:textId="77777777" w:rsidR="006D0607" w:rsidRDefault="006D0607" w:rsidP="006D0607">
      <w:pPr>
        <w:jc w:val="left"/>
        <w:rPr>
          <w:rFonts w:cs="Arial"/>
          <w:szCs w:val="18"/>
          <w:lang w:val="en-GB"/>
        </w:rPr>
      </w:pPr>
    </w:p>
    <w:p w14:paraId="568A1097" w14:textId="77777777" w:rsidR="00B25899" w:rsidRDefault="00B25899" w:rsidP="00B25899">
      <w:pPr>
        <w:pStyle w:val="Heading3"/>
        <w:ind w:left="0"/>
        <w:rPr>
          <w:lang w:val="en-GB"/>
        </w:rPr>
      </w:pPr>
      <w:bookmarkStart w:id="128" w:name="_Toc508378725"/>
      <w:r>
        <w:rPr>
          <w:lang w:val="en-GB"/>
        </w:rPr>
        <w:t>Connection Options</w:t>
      </w:r>
      <w:bookmarkEnd w:id="128"/>
    </w:p>
    <w:p w14:paraId="09AB5DBB" w14:textId="77777777" w:rsidR="006D0607" w:rsidRDefault="00AD38CD" w:rsidP="006D0607">
      <w:pPr>
        <w:jc w:val="left"/>
        <w:rPr>
          <w:rFonts w:cs="Arial"/>
          <w:szCs w:val="18"/>
          <w:lang w:val="en-GB"/>
        </w:rPr>
      </w:pPr>
      <w:r>
        <w:rPr>
          <w:rFonts w:cs="Arial"/>
          <w:szCs w:val="18"/>
          <w:lang w:val="en-GB"/>
        </w:rPr>
        <w:t>Client may choose one of the following connection options at MMDH:</w:t>
      </w:r>
    </w:p>
    <w:p w14:paraId="0E377F7E" w14:textId="77777777" w:rsidR="006D0607" w:rsidRDefault="006D0607" w:rsidP="006D0607">
      <w:pPr>
        <w:rPr>
          <w:rFonts w:cs="Arial"/>
          <w:szCs w:val="18"/>
          <w:lang w:val="en-GB"/>
        </w:rPr>
      </w:pPr>
    </w:p>
    <w:p w14:paraId="0222ACDD" w14:textId="77777777" w:rsidR="003A5913" w:rsidRPr="00B25899" w:rsidRDefault="003A5913" w:rsidP="003A5913">
      <w:pPr>
        <w:pStyle w:val="bulletlist"/>
        <w:ind w:left="0"/>
        <w:rPr>
          <w:rFonts w:ascii="Arial" w:hAnsi="Arial" w:cs="Arial"/>
          <w:sz w:val="18"/>
          <w:szCs w:val="18"/>
          <w:u w:val="single"/>
        </w:rPr>
      </w:pPr>
      <w:r w:rsidRPr="00B25899">
        <w:rPr>
          <w:rFonts w:ascii="Arial" w:hAnsi="Arial" w:cs="Arial"/>
          <w:sz w:val="18"/>
          <w:szCs w:val="18"/>
          <w:u w:val="single"/>
        </w:rPr>
        <w:t>Standard Configuration (with one live feed):</w:t>
      </w:r>
    </w:p>
    <w:p w14:paraId="074E5495" w14:textId="77777777" w:rsidR="003A5913" w:rsidRPr="00B25899" w:rsidRDefault="003A5913" w:rsidP="003A5913">
      <w:pPr>
        <w:pStyle w:val="bulletlist"/>
        <w:rPr>
          <w:rFonts w:ascii="Arial" w:hAnsi="Arial" w:cs="Arial"/>
          <w:sz w:val="18"/>
          <w:szCs w:val="18"/>
        </w:rPr>
      </w:pPr>
    </w:p>
    <w:p w14:paraId="630F97BE" w14:textId="77777777" w:rsidR="006D0607" w:rsidRDefault="003A5913" w:rsidP="00B218F7">
      <w:pPr>
        <w:rPr>
          <w:rFonts w:cs="Arial"/>
          <w:szCs w:val="18"/>
          <w:lang w:val="en-GB"/>
        </w:rPr>
      </w:pPr>
      <w:r w:rsidRPr="004F4B82">
        <w:rPr>
          <w:rFonts w:cs="Arial"/>
          <w:snapToGrid w:val="0"/>
          <w:szCs w:val="18"/>
          <w:lang w:val="en-GB"/>
        </w:rPr>
        <w:t xml:space="preserve">Under the standard configuration, </w:t>
      </w:r>
      <w:r w:rsidR="00AD38CD" w:rsidRPr="004F4B82">
        <w:rPr>
          <w:rFonts w:cs="Arial"/>
          <w:snapToGrid w:val="0"/>
          <w:szCs w:val="18"/>
          <w:lang w:val="en-GB"/>
        </w:rPr>
        <w:t>e</w:t>
      </w:r>
      <w:r w:rsidR="00AD38CD" w:rsidRPr="00CA3252">
        <w:rPr>
          <w:rFonts w:cs="Arial"/>
          <w:szCs w:val="18"/>
          <w:lang w:val="en-GB"/>
        </w:rPr>
        <w:t>ach</w:t>
      </w:r>
      <w:r w:rsidR="006D0607" w:rsidRPr="00CA3252">
        <w:rPr>
          <w:rFonts w:cs="Arial"/>
          <w:szCs w:val="18"/>
          <w:lang w:val="en-GB"/>
        </w:rPr>
        <w:t xml:space="preserve"> </w:t>
      </w:r>
      <w:r w:rsidR="006D0607">
        <w:rPr>
          <w:rFonts w:cs="Arial"/>
          <w:szCs w:val="18"/>
          <w:lang w:val="en-GB"/>
        </w:rPr>
        <w:t>client</w:t>
      </w:r>
      <w:r w:rsidR="006D0607" w:rsidRPr="00CA3252">
        <w:rPr>
          <w:rFonts w:cs="Arial"/>
          <w:szCs w:val="18"/>
          <w:lang w:val="en-GB"/>
        </w:rPr>
        <w:t xml:space="preserve"> is required to have a set of 3 leased lines, two connecting to </w:t>
      </w:r>
      <w:r w:rsidR="006D0607">
        <w:rPr>
          <w:rFonts w:cs="Arial"/>
          <w:szCs w:val="18"/>
          <w:lang w:val="en-GB"/>
        </w:rPr>
        <w:t xml:space="preserve">the </w:t>
      </w:r>
      <w:r w:rsidR="006D0607" w:rsidRPr="00CA3252">
        <w:rPr>
          <w:rFonts w:cs="Arial"/>
          <w:szCs w:val="18"/>
          <w:lang w:val="en-GB"/>
        </w:rPr>
        <w:t xml:space="preserve">Primary Site and one connecting </w:t>
      </w:r>
      <w:r w:rsidR="006D0607">
        <w:rPr>
          <w:rFonts w:cs="Arial"/>
          <w:szCs w:val="18"/>
          <w:lang w:val="en-GB"/>
        </w:rPr>
        <w:t xml:space="preserve">to the </w:t>
      </w:r>
      <w:r w:rsidR="00AE00C6">
        <w:rPr>
          <w:rFonts w:cs="Arial"/>
          <w:szCs w:val="18"/>
          <w:lang w:val="en-GB"/>
        </w:rPr>
        <w:t>Secondary</w:t>
      </w:r>
      <w:r w:rsidR="006D0607" w:rsidRPr="00CA3252">
        <w:rPr>
          <w:rFonts w:cs="Arial"/>
          <w:szCs w:val="18"/>
          <w:lang w:val="en-GB"/>
        </w:rPr>
        <w:t xml:space="preserve"> Site, </w:t>
      </w:r>
      <w:r w:rsidR="006D0607">
        <w:rPr>
          <w:rFonts w:cs="Arial"/>
          <w:szCs w:val="18"/>
          <w:lang w:val="en-GB"/>
        </w:rPr>
        <w:t>to receive</w:t>
      </w:r>
      <w:r w:rsidR="006D0607" w:rsidRPr="00CA3252">
        <w:rPr>
          <w:rFonts w:cs="Arial"/>
          <w:szCs w:val="18"/>
          <w:lang w:val="en-GB"/>
        </w:rPr>
        <w:t xml:space="preserve"> MMDH market data.</w:t>
      </w:r>
      <w:r w:rsidR="006D0607">
        <w:rPr>
          <w:rFonts w:cs="Arial"/>
          <w:szCs w:val="18"/>
          <w:lang w:val="en-GB"/>
        </w:rPr>
        <w:t xml:space="preserve">  An optional 4</w:t>
      </w:r>
      <w:r w:rsidR="006D0607" w:rsidRPr="00746394">
        <w:rPr>
          <w:rFonts w:cs="Arial"/>
          <w:szCs w:val="18"/>
          <w:vertAlign w:val="superscript"/>
          <w:lang w:val="en-GB"/>
        </w:rPr>
        <w:t>th</w:t>
      </w:r>
      <w:r w:rsidR="006D0607">
        <w:rPr>
          <w:rFonts w:cs="Arial"/>
          <w:szCs w:val="18"/>
          <w:lang w:val="en-GB"/>
        </w:rPr>
        <w:t xml:space="preserve"> connection can allow clients to connect two lines to the MMDH </w:t>
      </w:r>
      <w:r w:rsidR="00AE00C6">
        <w:rPr>
          <w:rFonts w:cs="Arial"/>
          <w:szCs w:val="18"/>
          <w:lang w:val="en-GB"/>
        </w:rPr>
        <w:t>Secondary</w:t>
      </w:r>
      <w:r w:rsidR="006D0607">
        <w:rPr>
          <w:rFonts w:cs="Arial"/>
          <w:szCs w:val="18"/>
          <w:lang w:val="en-GB"/>
        </w:rPr>
        <w:t xml:space="preserve"> Site if desired.  It should be noted that whilst 3 connections should be possible only one connection will ever be live at any one time.  Multiple logons to MMDH are not permitted.</w:t>
      </w:r>
    </w:p>
    <w:p w14:paraId="683D4D05" w14:textId="77777777" w:rsidR="008C3E31" w:rsidRPr="008C3E31" w:rsidRDefault="008C3E31">
      <w:pPr>
        <w:rPr>
          <w:lang w:val="en-GB"/>
        </w:rPr>
      </w:pPr>
    </w:p>
    <w:p w14:paraId="12C0B726" w14:textId="77777777" w:rsidR="003A5913" w:rsidRPr="008C3E31" w:rsidRDefault="003A5913" w:rsidP="003A5913">
      <w:pPr>
        <w:rPr>
          <w:rFonts w:cs="Arial"/>
          <w:snapToGrid w:val="0"/>
          <w:szCs w:val="18"/>
          <w:u w:val="single"/>
          <w:lang w:val="en-GB"/>
        </w:rPr>
      </w:pPr>
      <w:r w:rsidRPr="008C3E31">
        <w:rPr>
          <w:rFonts w:cs="Arial"/>
          <w:snapToGrid w:val="0"/>
          <w:szCs w:val="18"/>
          <w:u w:val="single"/>
          <w:lang w:val="en-GB"/>
        </w:rPr>
        <w:t>Non-Standard Configuration (with two live feeds):</w:t>
      </w:r>
    </w:p>
    <w:p w14:paraId="063EE9BA" w14:textId="77777777" w:rsidR="003A5913" w:rsidRPr="008C3E31" w:rsidRDefault="003A5913" w:rsidP="003A5913">
      <w:pPr>
        <w:rPr>
          <w:rFonts w:cs="Arial"/>
          <w:snapToGrid w:val="0"/>
          <w:szCs w:val="18"/>
          <w:lang w:val="en-GB"/>
        </w:rPr>
      </w:pPr>
    </w:p>
    <w:p w14:paraId="36992B89" w14:textId="77777777" w:rsidR="003A5913" w:rsidRPr="00B25899" w:rsidRDefault="00AD38CD" w:rsidP="003A5913">
      <w:pPr>
        <w:pStyle w:val="bulletlist"/>
        <w:ind w:left="0"/>
        <w:rPr>
          <w:rFonts w:ascii="Arial" w:hAnsi="Arial" w:cs="Arial"/>
          <w:snapToGrid w:val="0"/>
          <w:sz w:val="18"/>
          <w:szCs w:val="18"/>
          <w:lang w:eastAsia="en-US"/>
        </w:rPr>
      </w:pPr>
      <w:r>
        <w:rPr>
          <w:rFonts w:ascii="Arial" w:hAnsi="Arial" w:cs="Arial"/>
          <w:snapToGrid w:val="0"/>
          <w:sz w:val="18"/>
          <w:szCs w:val="18"/>
          <w:lang w:eastAsia="en-US"/>
        </w:rPr>
        <w:t>E</w:t>
      </w:r>
      <w:r w:rsidRPr="00AD38CD">
        <w:rPr>
          <w:rFonts w:ascii="Arial" w:hAnsi="Arial" w:cs="Arial"/>
          <w:snapToGrid w:val="0"/>
          <w:sz w:val="18"/>
          <w:szCs w:val="18"/>
          <w:lang w:eastAsia="en-US"/>
        </w:rPr>
        <w:t>ach clien</w:t>
      </w:r>
      <w:r>
        <w:rPr>
          <w:rFonts w:ascii="Arial" w:hAnsi="Arial" w:cs="Arial"/>
          <w:snapToGrid w:val="0"/>
          <w:sz w:val="18"/>
          <w:szCs w:val="18"/>
          <w:lang w:eastAsia="en-US"/>
        </w:rPr>
        <w:t>t is required to have a set of 4</w:t>
      </w:r>
      <w:r w:rsidRPr="00AD38CD">
        <w:rPr>
          <w:rFonts w:ascii="Arial" w:hAnsi="Arial" w:cs="Arial"/>
          <w:snapToGrid w:val="0"/>
          <w:sz w:val="18"/>
          <w:szCs w:val="18"/>
          <w:lang w:eastAsia="en-US"/>
        </w:rPr>
        <w:t xml:space="preserve"> leased lines, two connecting </w:t>
      </w:r>
      <w:r>
        <w:rPr>
          <w:rFonts w:ascii="Arial" w:hAnsi="Arial" w:cs="Arial"/>
          <w:snapToGrid w:val="0"/>
          <w:sz w:val="18"/>
          <w:szCs w:val="18"/>
          <w:lang w:eastAsia="en-US"/>
        </w:rPr>
        <w:t>to the Primary Site and two</w:t>
      </w:r>
      <w:r w:rsidRPr="00AD38CD">
        <w:rPr>
          <w:rFonts w:ascii="Arial" w:hAnsi="Arial" w:cs="Arial"/>
          <w:snapToGrid w:val="0"/>
          <w:sz w:val="18"/>
          <w:szCs w:val="18"/>
          <w:lang w:eastAsia="en-US"/>
        </w:rPr>
        <w:t xml:space="preserve"> connecting to the </w:t>
      </w:r>
      <w:r w:rsidR="00AE00C6">
        <w:rPr>
          <w:rFonts w:ascii="Arial" w:hAnsi="Arial" w:cs="Arial"/>
          <w:snapToGrid w:val="0"/>
          <w:sz w:val="18"/>
          <w:szCs w:val="18"/>
          <w:lang w:eastAsia="en-US"/>
        </w:rPr>
        <w:t>Secondary</w:t>
      </w:r>
      <w:r w:rsidRPr="00AD38CD">
        <w:rPr>
          <w:rFonts w:ascii="Arial" w:hAnsi="Arial" w:cs="Arial"/>
          <w:snapToGrid w:val="0"/>
          <w:sz w:val="18"/>
          <w:szCs w:val="18"/>
          <w:lang w:eastAsia="en-US"/>
        </w:rPr>
        <w:t xml:space="preserve"> Site, to receive MMDH market data.  </w:t>
      </w:r>
      <w:r w:rsidR="003A5913" w:rsidRPr="00B25899">
        <w:rPr>
          <w:rFonts w:ascii="Arial" w:hAnsi="Arial" w:cs="Arial"/>
          <w:snapToGrid w:val="0"/>
          <w:sz w:val="18"/>
          <w:szCs w:val="18"/>
          <w:lang w:eastAsia="en-US"/>
        </w:rPr>
        <w:t>Clients can adopt to receive data transmission concurrently from both links to OMD Primary production system</w:t>
      </w:r>
      <w:r w:rsidR="005B5D64">
        <w:rPr>
          <w:rFonts w:ascii="Arial" w:hAnsi="Arial" w:cs="Arial"/>
          <w:snapToGrid w:val="0"/>
          <w:sz w:val="18"/>
          <w:szCs w:val="18"/>
          <w:lang w:eastAsia="en-US"/>
        </w:rPr>
        <w:t xml:space="preserve"> by using two distinct username</w:t>
      </w:r>
      <w:r w:rsidR="0049379D">
        <w:rPr>
          <w:rFonts w:ascii="Arial" w:hAnsi="Arial" w:cs="Arial"/>
          <w:snapToGrid w:val="0"/>
          <w:sz w:val="18"/>
          <w:szCs w:val="18"/>
          <w:lang w:eastAsia="en-US"/>
        </w:rPr>
        <w:t>s</w:t>
      </w:r>
      <w:r w:rsidR="007A5D40">
        <w:rPr>
          <w:rFonts w:ascii="Arial" w:hAnsi="Arial" w:cs="Arial"/>
          <w:snapToGrid w:val="0"/>
          <w:sz w:val="18"/>
          <w:szCs w:val="18"/>
          <w:lang w:eastAsia="en-US"/>
        </w:rPr>
        <w:t xml:space="preserve"> to logon MMDH</w:t>
      </w:r>
      <w:r w:rsidR="003A5913" w:rsidRPr="00B25899">
        <w:rPr>
          <w:rFonts w:ascii="Arial" w:hAnsi="Arial" w:cs="Arial"/>
          <w:snapToGrid w:val="0"/>
          <w:sz w:val="18"/>
          <w:szCs w:val="18"/>
          <w:lang w:eastAsia="en-US"/>
        </w:rPr>
        <w:t xml:space="preserve">. OMD will operate the two links separately as if they were two primary links connected to two independent systems.  </w:t>
      </w:r>
      <w:r w:rsidR="005B5D64">
        <w:rPr>
          <w:rFonts w:ascii="Arial" w:hAnsi="Arial" w:cs="Arial"/>
          <w:snapToGrid w:val="0"/>
          <w:sz w:val="18"/>
          <w:szCs w:val="18"/>
          <w:lang w:eastAsia="en-US"/>
        </w:rPr>
        <w:t xml:space="preserve">Though clients can receive data concurrently from the two logons, </w:t>
      </w:r>
      <w:r w:rsidR="005E241D">
        <w:rPr>
          <w:rFonts w:ascii="Arial" w:hAnsi="Arial" w:cs="Arial"/>
          <w:snapToGrid w:val="0"/>
          <w:sz w:val="18"/>
          <w:szCs w:val="18"/>
          <w:lang w:eastAsia="en-US"/>
        </w:rPr>
        <w:t xml:space="preserve">multiple logons with same username is not allowed.  </w:t>
      </w:r>
      <w:r w:rsidR="00B25899" w:rsidRPr="00B25899">
        <w:rPr>
          <w:rFonts w:ascii="Arial" w:hAnsi="Arial" w:cs="Arial"/>
          <w:snapToGrid w:val="0"/>
          <w:sz w:val="18"/>
          <w:szCs w:val="18"/>
          <w:lang w:eastAsia="en-US"/>
        </w:rPr>
        <w:t>Client</w:t>
      </w:r>
      <w:r w:rsidR="003A5913" w:rsidRPr="00B25899">
        <w:rPr>
          <w:rFonts w:ascii="Arial" w:hAnsi="Arial" w:cs="Arial"/>
          <w:snapToGrid w:val="0"/>
          <w:sz w:val="18"/>
          <w:szCs w:val="18"/>
          <w:lang w:eastAsia="en-US"/>
        </w:rPr>
        <w:t xml:space="preserve"> who will supply OMD feeds to indirectly connected real-time vendors, subject to the Exchange’s prior approval, is required to adopt the non-standard configuration with two live feeds.</w:t>
      </w:r>
    </w:p>
    <w:p w14:paraId="2D27EBA1" w14:textId="77777777" w:rsidR="005B5D64" w:rsidRDefault="005B5D64">
      <w:pPr>
        <w:pStyle w:val="bulletlist"/>
        <w:ind w:left="0"/>
        <w:rPr>
          <w:rFonts w:cs="Arial"/>
          <w:szCs w:val="18"/>
          <w:lang w:val="en-GB"/>
        </w:rPr>
      </w:pPr>
    </w:p>
    <w:p w14:paraId="6F87568D" w14:textId="77777777" w:rsidR="008C3E31" w:rsidRPr="00EF499D" w:rsidRDefault="001963C3">
      <w:pPr>
        <w:pStyle w:val="bulletlist"/>
        <w:ind w:left="0"/>
        <w:rPr>
          <w:rFonts w:ascii="Arial" w:hAnsi="Arial" w:cs="Arial"/>
          <w:snapToGrid w:val="0"/>
          <w:sz w:val="18"/>
          <w:szCs w:val="18"/>
          <w:lang w:eastAsia="en-US"/>
        </w:rPr>
      </w:pPr>
      <w:r w:rsidRPr="001963C3">
        <w:rPr>
          <w:rFonts w:ascii="Arial" w:hAnsi="Arial" w:cs="Arial"/>
          <w:snapToGrid w:val="0"/>
          <w:sz w:val="18"/>
          <w:szCs w:val="18"/>
          <w:lang w:eastAsia="en-US"/>
        </w:rPr>
        <w:t>A configuration document for client’s network setup will be provided when the client has established the leased lines to the MMDH sites.</w:t>
      </w:r>
    </w:p>
    <w:p w14:paraId="361061F9" w14:textId="77777777" w:rsidR="006D0607" w:rsidRDefault="006D0607" w:rsidP="006D0607">
      <w:pPr>
        <w:autoSpaceDE w:val="0"/>
        <w:autoSpaceDN w:val="0"/>
        <w:adjustRightInd w:val="0"/>
        <w:spacing w:before="0"/>
        <w:jc w:val="left"/>
        <w:rPr>
          <w:rFonts w:cs="Arial"/>
          <w:szCs w:val="18"/>
          <w:lang w:val="en-GB"/>
        </w:rPr>
      </w:pPr>
    </w:p>
    <w:p w14:paraId="2D8B65F3" w14:textId="77777777" w:rsidR="006D0607" w:rsidRDefault="006D0607" w:rsidP="006D0607">
      <w:pPr>
        <w:pStyle w:val="Heading3"/>
        <w:ind w:left="0"/>
        <w:rPr>
          <w:lang w:val="en-GB"/>
        </w:rPr>
      </w:pPr>
      <w:bookmarkStart w:id="129" w:name="_Ref320099643"/>
      <w:bookmarkStart w:id="130" w:name="_Toc320886747"/>
      <w:bookmarkStart w:id="131" w:name="_Toc324869653"/>
      <w:bookmarkStart w:id="132" w:name="_Toc508378726"/>
      <w:r>
        <w:rPr>
          <w:lang w:val="en-GB"/>
        </w:rPr>
        <w:t>Recovery Mechanisms</w:t>
      </w:r>
      <w:bookmarkEnd w:id="129"/>
      <w:bookmarkEnd w:id="130"/>
      <w:bookmarkEnd w:id="131"/>
      <w:bookmarkEnd w:id="132"/>
    </w:p>
    <w:p w14:paraId="57D2E29C" w14:textId="77777777" w:rsidR="00023D60" w:rsidRDefault="00E37748">
      <w:pPr>
        <w:pStyle w:val="Bulletlevel1"/>
        <w:numPr>
          <w:ilvl w:val="0"/>
          <w:numId w:val="0"/>
        </w:numPr>
      </w:pPr>
      <w:r>
        <w:t xml:space="preserve">The system provides </w:t>
      </w:r>
      <w:r w:rsidR="00557D4A">
        <w:t>two</w:t>
      </w:r>
      <w:r>
        <w:t xml:space="preserve"> mechanisms for clients to recover </w:t>
      </w:r>
      <w:r w:rsidR="00770CBD">
        <w:t xml:space="preserve">possible data loss </w:t>
      </w:r>
      <w:r>
        <w:t xml:space="preserve">from disconnections, namely, Restart and Refresh.  Please refer to section </w:t>
      </w:r>
      <w:r w:rsidR="00075B4F">
        <w:t>4</w:t>
      </w:r>
      <w:r>
        <w:t xml:space="preserve"> (Recovery) for an explanation or </w:t>
      </w:r>
      <w:r w:rsidR="00075B4F" w:rsidRPr="00075B4F">
        <w:t xml:space="preserve">sections 5.2 and 5.3 for </w:t>
      </w:r>
      <w:r>
        <w:t>examples.</w:t>
      </w:r>
    </w:p>
    <w:p w14:paraId="504C5183" w14:textId="77777777" w:rsidR="006D0607" w:rsidRDefault="006D0607" w:rsidP="006D0607">
      <w:pPr>
        <w:autoSpaceDE w:val="0"/>
        <w:autoSpaceDN w:val="0"/>
        <w:adjustRightInd w:val="0"/>
        <w:spacing w:before="0"/>
        <w:jc w:val="left"/>
        <w:rPr>
          <w:color w:val="4F81BD" w:themeColor="accent1"/>
          <w:szCs w:val="18"/>
          <w:lang w:val="en-GB"/>
        </w:rPr>
      </w:pPr>
    </w:p>
    <w:p w14:paraId="1ADFFC70" w14:textId="77777777" w:rsidR="00023D60" w:rsidRDefault="002645F4">
      <w:pPr>
        <w:pStyle w:val="Heading3"/>
        <w:ind w:left="0"/>
        <w:rPr>
          <w:lang w:val="en-GB"/>
        </w:rPr>
      </w:pPr>
      <w:bookmarkStart w:id="133" w:name="_Toc508378727"/>
      <w:r>
        <w:rPr>
          <w:lang w:val="en-GB"/>
        </w:rPr>
        <w:lastRenderedPageBreak/>
        <w:t>Server Disconnection</w:t>
      </w:r>
      <w:bookmarkEnd w:id="133"/>
    </w:p>
    <w:p w14:paraId="1DE4131B" w14:textId="77777777" w:rsidR="00023D60" w:rsidRDefault="002645F4">
      <w:pPr>
        <w:rPr>
          <w:lang w:val="en-GB"/>
        </w:rPr>
      </w:pPr>
      <w:r>
        <w:rPr>
          <w:lang w:val="en-GB"/>
        </w:rPr>
        <w:t xml:space="preserve">In rare situations the MMDH Server may initiate a disconnection which may require clients to re-load all static data for all instruments.  </w:t>
      </w:r>
      <w:r w:rsidR="00770CBD">
        <w:rPr>
          <w:lang w:val="en-GB"/>
        </w:rPr>
        <w:t>Client</w:t>
      </w:r>
      <w:r>
        <w:rPr>
          <w:lang w:val="en-GB"/>
        </w:rPr>
        <w:t xml:space="preserve">s should re-establish connection and logon again and then use the ‘SessionStatus’ field within the Logon Response message to determine appropriate recovery action.  See </w:t>
      </w:r>
      <w:r w:rsidR="00075B4F" w:rsidRPr="00075B4F">
        <w:rPr>
          <w:lang w:val="en-GB"/>
        </w:rPr>
        <w:t>section 3.4.3 (Logon Response) and section 4 (Recovery) for</w:t>
      </w:r>
      <w:r>
        <w:rPr>
          <w:lang w:val="en-GB"/>
        </w:rPr>
        <w:t xml:space="preserve"> details.</w:t>
      </w:r>
    </w:p>
    <w:p w14:paraId="51BDB20C" w14:textId="77777777" w:rsidR="005F5A1B" w:rsidRPr="005F5A1B" w:rsidRDefault="005F5A1B" w:rsidP="00C73DB8">
      <w:pPr>
        <w:rPr>
          <w:lang w:val="en-GB"/>
        </w:rPr>
      </w:pPr>
    </w:p>
    <w:p w14:paraId="75645BE2" w14:textId="77777777" w:rsidR="00BC51E6" w:rsidRDefault="00222EC6" w:rsidP="00BC51E6">
      <w:pPr>
        <w:pStyle w:val="Heading2"/>
      </w:pPr>
      <w:bookmarkStart w:id="134" w:name="_Session_Management"/>
      <w:bookmarkStart w:id="135" w:name="_Toc320941244"/>
      <w:bookmarkStart w:id="136" w:name="_Toc508378728"/>
      <w:bookmarkEnd w:id="134"/>
      <w:r>
        <w:t>Session Managemen</w:t>
      </w:r>
      <w:r w:rsidR="003B417B">
        <w:t>t</w:t>
      </w:r>
      <w:bookmarkEnd w:id="135"/>
      <w:bookmarkEnd w:id="136"/>
    </w:p>
    <w:p w14:paraId="2625F207" w14:textId="77777777" w:rsidR="009F673A" w:rsidRDefault="009F673A" w:rsidP="009F673A">
      <w:pPr>
        <w:rPr>
          <w:lang w:val="en-GB"/>
        </w:rPr>
      </w:pPr>
      <w:bookmarkStart w:id="137" w:name="_Ref324489891"/>
      <w:bookmarkStart w:id="138" w:name="_Toc324869659"/>
      <w:bookmarkStart w:id="139" w:name="_Ref320187972"/>
      <w:bookmarkStart w:id="140" w:name="_Toc320886753"/>
      <w:r w:rsidRPr="001E77F7">
        <w:rPr>
          <w:lang w:val="en-GB"/>
        </w:rPr>
        <w:t xml:space="preserve">OMD-C </w:t>
      </w:r>
      <w:r w:rsidR="003D1D85">
        <w:rPr>
          <w:lang w:val="en-GB"/>
        </w:rPr>
        <w:t xml:space="preserve">MMDH </w:t>
      </w:r>
      <w:r w:rsidRPr="001E77F7">
        <w:rPr>
          <w:lang w:val="en-GB"/>
        </w:rPr>
        <w:t xml:space="preserve">does not operate on non-trading days of the Hong Kong Securities Market except those days when there are real-time index data calculated and disseminated by the index compiler.   </w:t>
      </w:r>
      <w:r w:rsidR="002A580D">
        <w:rPr>
          <w:lang w:val="en-GB"/>
        </w:rPr>
        <w:t>HKEX</w:t>
      </w:r>
      <w:r w:rsidRPr="001E77F7">
        <w:rPr>
          <w:lang w:val="en-GB"/>
        </w:rPr>
        <w:t xml:space="preserve"> may perform system testing on Saturdays, Sundays or days when OMD-C </w:t>
      </w:r>
      <w:r w:rsidR="003D1D85">
        <w:rPr>
          <w:lang w:val="en-GB"/>
        </w:rPr>
        <w:t xml:space="preserve">MMDH </w:t>
      </w:r>
      <w:r w:rsidRPr="001E77F7">
        <w:rPr>
          <w:lang w:val="en-GB"/>
        </w:rPr>
        <w:t xml:space="preserve">is not in operation.  Clients should treat data transmitted via OMD-C </w:t>
      </w:r>
      <w:r w:rsidR="003D1D85">
        <w:rPr>
          <w:lang w:val="en-GB"/>
        </w:rPr>
        <w:t xml:space="preserve">MMDH </w:t>
      </w:r>
      <w:r w:rsidRPr="001E77F7">
        <w:rPr>
          <w:lang w:val="en-GB"/>
        </w:rPr>
        <w:t>on those days as non production data and disregard them.</w:t>
      </w:r>
    </w:p>
    <w:p w14:paraId="18C2B303" w14:textId="77777777" w:rsidR="009F673A" w:rsidRDefault="009F673A" w:rsidP="009F673A">
      <w:pPr>
        <w:rPr>
          <w:lang w:val="en-GB"/>
        </w:rPr>
      </w:pPr>
    </w:p>
    <w:p w14:paraId="005A43F9" w14:textId="77777777" w:rsidR="006D0607" w:rsidRDefault="006D0607" w:rsidP="006D0607">
      <w:pPr>
        <w:pStyle w:val="Heading3"/>
        <w:ind w:left="0"/>
        <w:rPr>
          <w:lang w:val="en-GB"/>
        </w:rPr>
      </w:pPr>
      <w:bookmarkStart w:id="141" w:name="_Toc508378729"/>
      <w:r>
        <w:rPr>
          <w:lang w:val="en-GB"/>
        </w:rPr>
        <w:t>Password Policy</w:t>
      </w:r>
      <w:bookmarkEnd w:id="137"/>
      <w:bookmarkEnd w:id="138"/>
      <w:bookmarkEnd w:id="141"/>
    </w:p>
    <w:p w14:paraId="21EE5EAE" w14:textId="143B36CC" w:rsidR="006D0607" w:rsidRPr="005D7309" w:rsidRDefault="006D0607" w:rsidP="006D0607">
      <w:pPr>
        <w:pStyle w:val="ListParagraph"/>
        <w:numPr>
          <w:ilvl w:val="0"/>
          <w:numId w:val="24"/>
        </w:numPr>
        <w:rPr>
          <w:lang w:val="en-GB"/>
        </w:rPr>
      </w:pPr>
      <w:r w:rsidRPr="005D7309">
        <w:rPr>
          <w:lang w:val="en-GB"/>
        </w:rPr>
        <w:t>Password shall contain at least 8 characters</w:t>
      </w:r>
    </w:p>
    <w:p w14:paraId="50B30E08" w14:textId="2F5A963B" w:rsidR="006D0607" w:rsidRPr="005D7309" w:rsidRDefault="006D0607" w:rsidP="006D0607">
      <w:pPr>
        <w:pStyle w:val="ListParagraph"/>
        <w:numPr>
          <w:ilvl w:val="0"/>
          <w:numId w:val="24"/>
        </w:numPr>
        <w:rPr>
          <w:lang w:val="en-GB"/>
        </w:rPr>
      </w:pPr>
      <w:r w:rsidRPr="005D7309">
        <w:rPr>
          <w:lang w:val="en-GB"/>
        </w:rPr>
        <w:t xml:space="preserve">Password shall contain a combination of letters (both upper &amp; lower case) and numbers(0-9) </w:t>
      </w:r>
    </w:p>
    <w:p w14:paraId="002E2273" w14:textId="77777777" w:rsidR="006D0607" w:rsidRPr="005D7309" w:rsidRDefault="006D0607" w:rsidP="006D0607">
      <w:pPr>
        <w:pStyle w:val="ListParagraph"/>
        <w:numPr>
          <w:ilvl w:val="0"/>
          <w:numId w:val="24"/>
        </w:numPr>
        <w:rPr>
          <w:lang w:val="en-GB"/>
        </w:rPr>
      </w:pPr>
      <w:r w:rsidRPr="005D7309">
        <w:rPr>
          <w:lang w:val="en-GB"/>
        </w:rPr>
        <w:t>New password shall not be the same as any of the last 5 passwords</w:t>
      </w:r>
    </w:p>
    <w:p w14:paraId="04EC4B94" w14:textId="742D8929" w:rsidR="006D0607" w:rsidRPr="005D7309" w:rsidRDefault="006D0607" w:rsidP="006D0607">
      <w:pPr>
        <w:pStyle w:val="ListParagraph"/>
        <w:numPr>
          <w:ilvl w:val="0"/>
          <w:numId w:val="24"/>
        </w:numPr>
        <w:rPr>
          <w:lang w:val="en-GB"/>
        </w:rPr>
      </w:pPr>
      <w:r w:rsidRPr="005D7309">
        <w:rPr>
          <w:lang w:val="en-GB"/>
        </w:rPr>
        <w:t>Client should not change password again within 24 hours</w:t>
      </w:r>
    </w:p>
    <w:p w14:paraId="781C3046" w14:textId="77777777" w:rsidR="006D0607" w:rsidRPr="005D7309" w:rsidRDefault="006D0607" w:rsidP="006D0607">
      <w:pPr>
        <w:pStyle w:val="ListParagraph"/>
        <w:numPr>
          <w:ilvl w:val="0"/>
          <w:numId w:val="24"/>
        </w:numPr>
        <w:rPr>
          <w:lang w:val="en-GB"/>
        </w:rPr>
      </w:pPr>
      <w:r w:rsidRPr="005D7309">
        <w:rPr>
          <w:lang w:val="en-GB"/>
        </w:rPr>
        <w:t>Client account shall be locked for at least 30 minutes upon 6 consecutive unsuccessful log</w:t>
      </w:r>
      <w:r>
        <w:rPr>
          <w:lang w:val="en-GB"/>
        </w:rPr>
        <w:t>o</w:t>
      </w:r>
      <w:r w:rsidRPr="005D7309">
        <w:rPr>
          <w:lang w:val="en-GB"/>
        </w:rPr>
        <w:t>n attempts</w:t>
      </w:r>
    </w:p>
    <w:p w14:paraId="6C74EEE4" w14:textId="77777777" w:rsidR="006D0607" w:rsidRPr="005D7309" w:rsidRDefault="006D0607" w:rsidP="006D0607">
      <w:pPr>
        <w:pStyle w:val="ListParagraph"/>
        <w:numPr>
          <w:ilvl w:val="0"/>
          <w:numId w:val="24"/>
        </w:numPr>
        <w:rPr>
          <w:lang w:val="en-GB"/>
        </w:rPr>
      </w:pPr>
      <w:r w:rsidRPr="005D7309">
        <w:rPr>
          <w:lang w:val="en-GB"/>
        </w:rPr>
        <w:t xml:space="preserve">Passwords will expire after </w:t>
      </w:r>
      <w:r>
        <w:rPr>
          <w:lang w:val="en-GB"/>
        </w:rPr>
        <w:t>90 calendar days</w:t>
      </w:r>
    </w:p>
    <w:p w14:paraId="5CFD8575" w14:textId="77777777" w:rsidR="006D0607" w:rsidRPr="005D7309" w:rsidRDefault="006D0607" w:rsidP="006D0607">
      <w:pPr>
        <w:pStyle w:val="ListParagraph"/>
        <w:numPr>
          <w:ilvl w:val="0"/>
          <w:numId w:val="24"/>
        </w:numPr>
        <w:rPr>
          <w:lang w:val="en-GB"/>
        </w:rPr>
      </w:pPr>
      <w:r w:rsidRPr="005D7309">
        <w:rPr>
          <w:lang w:val="en-GB"/>
        </w:rPr>
        <w:t>Client must change their password on the first log</w:t>
      </w:r>
      <w:r>
        <w:rPr>
          <w:lang w:val="en-GB"/>
        </w:rPr>
        <w:t>o</w:t>
      </w:r>
      <w:r w:rsidRPr="005D7309">
        <w:rPr>
          <w:lang w:val="en-GB"/>
        </w:rPr>
        <w:t xml:space="preserve">n attempt after the password is reset by </w:t>
      </w:r>
      <w:r w:rsidR="002A580D">
        <w:rPr>
          <w:lang w:val="en-GB"/>
        </w:rPr>
        <w:t>HKEX</w:t>
      </w:r>
      <w:r w:rsidRPr="005D7309">
        <w:rPr>
          <w:lang w:val="en-GB"/>
        </w:rPr>
        <w:t xml:space="preserve"> due to whatever reason (e.g. client forgets the old password)</w:t>
      </w:r>
    </w:p>
    <w:p w14:paraId="04F5B140" w14:textId="77777777" w:rsidR="006D0607" w:rsidRPr="005D7309" w:rsidRDefault="006D0607" w:rsidP="006D0607">
      <w:pPr>
        <w:rPr>
          <w:lang w:val="en-GB"/>
        </w:rPr>
      </w:pPr>
    </w:p>
    <w:p w14:paraId="609D8C43" w14:textId="1B7B5CB0" w:rsidR="006D0607" w:rsidRDefault="006D0607" w:rsidP="006D0607">
      <w:pPr>
        <w:pStyle w:val="Heading3"/>
        <w:ind w:left="0"/>
        <w:rPr>
          <w:lang w:val="en-GB"/>
        </w:rPr>
      </w:pPr>
      <w:bookmarkStart w:id="142" w:name="_Toc324869660"/>
      <w:bookmarkStart w:id="143" w:name="_Ref352050833"/>
      <w:bookmarkStart w:id="144" w:name="_Toc508378730"/>
      <w:r>
        <w:rPr>
          <w:lang w:val="en-GB"/>
        </w:rPr>
        <w:t>Start of Day</w:t>
      </w:r>
      <w:bookmarkEnd w:id="139"/>
      <w:bookmarkEnd w:id="140"/>
      <w:bookmarkEnd w:id="142"/>
      <w:bookmarkEnd w:id="143"/>
      <w:bookmarkEnd w:id="144"/>
    </w:p>
    <w:p w14:paraId="4B4A8BA9" w14:textId="4E68F20C" w:rsidR="00FF7E5E" w:rsidRDefault="00FF7E5E" w:rsidP="006D0607">
      <w:pPr>
        <w:rPr>
          <w:lang w:val="en-GB"/>
        </w:rPr>
      </w:pPr>
      <w:r w:rsidRPr="00FF7E5E">
        <w:rPr>
          <w:lang w:val="en-GB"/>
        </w:rPr>
        <w:t>OMD-C MMDH is normally ready for a new business day at 6:00am. However, the Exchange has the right to adjust the system ready time in the future according to the different trading situations.</w:t>
      </w:r>
    </w:p>
    <w:p w14:paraId="7845B6A3" w14:textId="77777777" w:rsidR="006D0607" w:rsidRDefault="006D0607" w:rsidP="006D0607">
      <w:pPr>
        <w:rPr>
          <w:lang w:val="en-GB"/>
        </w:rPr>
      </w:pPr>
    </w:p>
    <w:p w14:paraId="257C9336" w14:textId="41422CE0" w:rsidR="006D0607" w:rsidRDefault="006D0607" w:rsidP="006D0607">
      <w:pPr>
        <w:rPr>
          <w:lang w:val="en-GB"/>
        </w:rPr>
      </w:pPr>
      <w:r w:rsidRPr="00E15C35">
        <w:rPr>
          <w:lang w:val="en-GB"/>
        </w:rPr>
        <w:t xml:space="preserve">After a client has </w:t>
      </w:r>
      <w:r w:rsidR="00647E30">
        <w:rPr>
          <w:lang w:val="en-GB"/>
        </w:rPr>
        <w:t xml:space="preserve">established a TCP connection the first message received will be a SendKey (1105) message with sequence number 1, and then following successful logon the client should expect to receive a Logon Response (1102) message with sequence number 2.  On </w:t>
      </w:r>
      <w:r>
        <w:rPr>
          <w:lang w:val="en-GB"/>
        </w:rPr>
        <w:t xml:space="preserve">receipt of this message, the client must clear all cached data for all instruments.  The static data for all markets, securities, liquidity providers and currency rates is published each day shortly after </w:t>
      </w:r>
      <w:r w:rsidR="004E5E73">
        <w:rPr>
          <w:lang w:val="en-GB"/>
        </w:rPr>
        <w:t>successful logon</w:t>
      </w:r>
      <w:r>
        <w:rPr>
          <w:lang w:val="en-GB"/>
        </w:rPr>
        <w:t>.</w:t>
      </w:r>
    </w:p>
    <w:p w14:paraId="37284C2B" w14:textId="77777777" w:rsidR="0029564B" w:rsidRDefault="0029564B" w:rsidP="006D0607">
      <w:pPr>
        <w:rPr>
          <w:lang w:val="en-GB"/>
        </w:rPr>
      </w:pPr>
    </w:p>
    <w:p w14:paraId="1FFEE763" w14:textId="77777777" w:rsidR="0029564B" w:rsidRPr="0029564B" w:rsidRDefault="0029564B" w:rsidP="00B218F7">
      <w:pPr>
        <w:shd w:val="clear" w:color="auto" w:fill="FFFFFF"/>
        <w:spacing w:before="0"/>
        <w:rPr>
          <w:rFonts w:ascii="MS Shell Dlg 2" w:eastAsia="Times New Roman" w:hAnsi="MS Shell Dlg 2" w:cs="MS Shell Dlg 2"/>
          <w:color w:val="000000"/>
          <w:szCs w:val="18"/>
          <w:lang w:val="en-US" w:eastAsia="zh-CN"/>
        </w:rPr>
      </w:pPr>
      <w:r>
        <w:rPr>
          <w:rFonts w:ascii="MS Shell Dlg 2" w:eastAsia="Times New Roman" w:hAnsi="MS Shell Dlg 2" w:cs="MS Shell Dlg 2"/>
          <w:color w:val="000000"/>
          <w:szCs w:val="18"/>
          <w:lang w:val="en-US" w:eastAsia="zh-CN"/>
        </w:rPr>
        <w:t>I</w:t>
      </w:r>
      <w:r w:rsidR="00647E30" w:rsidRPr="00647E30">
        <w:rPr>
          <w:rFonts w:ascii="MS Shell Dlg 2" w:eastAsia="Times New Roman" w:hAnsi="MS Shell Dlg 2" w:cs="MS Shell Dlg 2"/>
          <w:color w:val="000000"/>
          <w:szCs w:val="18"/>
          <w:lang w:val="en-US" w:eastAsia="zh-CN"/>
        </w:rPr>
        <w:t xml:space="preserve">f a client connects to </w:t>
      </w:r>
      <w:r w:rsidR="00AC190C">
        <w:rPr>
          <w:rFonts w:ascii="MS Shell Dlg 2" w:eastAsia="Times New Roman" w:hAnsi="MS Shell Dlg 2" w:cs="MS Shell Dlg 2"/>
          <w:color w:val="000000"/>
          <w:szCs w:val="18"/>
          <w:lang w:val="en-US" w:eastAsia="zh-CN"/>
        </w:rPr>
        <w:t xml:space="preserve">OMD-C </w:t>
      </w:r>
      <w:r w:rsidR="00647E30" w:rsidRPr="00647E30">
        <w:rPr>
          <w:rFonts w:ascii="MS Shell Dlg 2" w:eastAsia="Times New Roman" w:hAnsi="MS Shell Dlg 2" w:cs="MS Shell Dlg 2"/>
          <w:color w:val="000000"/>
          <w:szCs w:val="18"/>
          <w:lang w:val="en-US" w:eastAsia="zh-CN"/>
        </w:rPr>
        <w:t xml:space="preserve">MMDH after the start of business day and </w:t>
      </w:r>
      <w:r w:rsidR="001C1CDF">
        <w:rPr>
          <w:rFonts w:ascii="MS Shell Dlg 2" w:eastAsia="Times New Roman" w:hAnsi="MS Shell Dlg 2" w:cs="MS Shell Dlg 2"/>
          <w:color w:val="000000"/>
          <w:szCs w:val="18"/>
          <w:lang w:val="en-US" w:eastAsia="zh-CN"/>
        </w:rPr>
        <w:t>the</w:t>
      </w:r>
      <w:r w:rsidR="000C64BD">
        <w:rPr>
          <w:rFonts w:ascii="MS Shell Dlg 2" w:eastAsia="Times New Roman" w:hAnsi="MS Shell Dlg 2" w:cs="MS Shell Dlg 2"/>
          <w:color w:val="000000"/>
          <w:szCs w:val="18"/>
          <w:lang w:val="en-US" w:eastAsia="zh-CN"/>
        </w:rPr>
        <w:t xml:space="preserve"> amount of </w:t>
      </w:r>
      <w:r w:rsidR="00965709">
        <w:rPr>
          <w:rFonts w:ascii="MS Shell Dlg 2" w:eastAsia="Times New Roman" w:hAnsi="MS Shell Dlg 2" w:cs="MS Shell Dlg 2"/>
          <w:color w:val="000000"/>
          <w:szCs w:val="18"/>
          <w:lang w:val="en-US" w:eastAsia="zh-CN"/>
        </w:rPr>
        <w:t xml:space="preserve">market </w:t>
      </w:r>
      <w:r w:rsidR="000C64BD">
        <w:rPr>
          <w:rFonts w:ascii="MS Shell Dlg 2" w:eastAsia="Times New Roman" w:hAnsi="MS Shell Dlg 2" w:cs="MS Shell Dlg 2"/>
          <w:color w:val="000000"/>
          <w:szCs w:val="18"/>
          <w:lang w:val="en-US" w:eastAsia="zh-CN"/>
        </w:rPr>
        <w:t xml:space="preserve">data missed by the client is too large to be recovered through the Restart </w:t>
      </w:r>
      <w:r w:rsidR="00965709">
        <w:rPr>
          <w:rFonts w:ascii="MS Shell Dlg 2" w:eastAsia="Times New Roman" w:hAnsi="MS Shell Dlg 2" w:cs="MS Shell Dlg 2"/>
          <w:color w:val="000000"/>
          <w:szCs w:val="18"/>
          <w:lang w:val="en-US" w:eastAsia="zh-CN"/>
        </w:rPr>
        <w:t xml:space="preserve">recovery </w:t>
      </w:r>
      <w:r w:rsidR="000C64BD">
        <w:rPr>
          <w:rFonts w:ascii="MS Shell Dlg 2" w:eastAsia="Times New Roman" w:hAnsi="MS Shell Dlg 2" w:cs="MS Shell Dlg 2"/>
          <w:color w:val="000000"/>
          <w:szCs w:val="18"/>
          <w:lang w:val="en-US" w:eastAsia="zh-CN"/>
        </w:rPr>
        <w:t>mechanism</w:t>
      </w:r>
      <w:r w:rsidR="00965709">
        <w:rPr>
          <w:rFonts w:ascii="MS Shell Dlg 2" w:eastAsia="Times New Roman" w:hAnsi="MS Shell Dlg 2" w:cs="MS Shell Dlg 2"/>
          <w:color w:val="000000"/>
          <w:szCs w:val="18"/>
          <w:lang w:val="en-US" w:eastAsia="zh-CN"/>
        </w:rPr>
        <w:t>,</w:t>
      </w:r>
      <w:r w:rsidR="000C64BD">
        <w:rPr>
          <w:rFonts w:ascii="MS Shell Dlg 2" w:eastAsia="Times New Roman" w:hAnsi="MS Shell Dlg 2" w:cs="MS Shell Dlg 2"/>
          <w:color w:val="000000"/>
          <w:szCs w:val="18"/>
          <w:lang w:val="en-US" w:eastAsia="zh-CN"/>
        </w:rPr>
        <w:t xml:space="preserve"> </w:t>
      </w:r>
      <w:r w:rsidR="00AC190C">
        <w:rPr>
          <w:rFonts w:ascii="MS Shell Dlg 2" w:eastAsia="Times New Roman" w:hAnsi="MS Shell Dlg 2" w:cs="MS Shell Dlg 2"/>
          <w:color w:val="000000"/>
          <w:szCs w:val="18"/>
          <w:lang w:val="en-US" w:eastAsia="zh-CN"/>
        </w:rPr>
        <w:t xml:space="preserve">OMD-C </w:t>
      </w:r>
      <w:r w:rsidR="00965709">
        <w:rPr>
          <w:rFonts w:ascii="MS Shell Dlg 2" w:eastAsia="Times New Roman" w:hAnsi="MS Shell Dlg 2" w:cs="MS Shell Dlg 2"/>
          <w:color w:val="000000"/>
          <w:szCs w:val="18"/>
          <w:lang w:val="en-US" w:eastAsia="zh-CN"/>
        </w:rPr>
        <w:t>MMDH will return a</w:t>
      </w:r>
      <w:r w:rsidR="00647E30" w:rsidRPr="00647E30">
        <w:rPr>
          <w:rFonts w:ascii="MS Shell Dlg 2" w:eastAsia="Times New Roman" w:hAnsi="MS Shell Dlg 2" w:cs="MS Shell Dlg 2"/>
          <w:color w:val="000000"/>
          <w:szCs w:val="18"/>
          <w:lang w:val="en-US" w:eastAsia="zh-CN"/>
        </w:rPr>
        <w:t xml:space="preserve"> logon response </w:t>
      </w:r>
      <w:r w:rsidR="00965709">
        <w:rPr>
          <w:rFonts w:ascii="MS Shell Dlg 2" w:eastAsia="Times New Roman" w:hAnsi="MS Shell Dlg 2" w:cs="MS Shell Dlg 2"/>
          <w:color w:val="000000"/>
          <w:szCs w:val="18"/>
          <w:lang w:val="en-US" w:eastAsia="zh-CN"/>
        </w:rPr>
        <w:t>to</w:t>
      </w:r>
      <w:r w:rsidR="00965709" w:rsidRPr="00647E30">
        <w:rPr>
          <w:rFonts w:ascii="MS Shell Dlg 2" w:eastAsia="Times New Roman" w:hAnsi="MS Shell Dlg 2" w:cs="MS Shell Dlg 2"/>
          <w:color w:val="000000"/>
          <w:szCs w:val="18"/>
          <w:lang w:val="en-US" w:eastAsia="zh-CN"/>
        </w:rPr>
        <w:t xml:space="preserve"> </w:t>
      </w:r>
      <w:r w:rsidR="00647E30" w:rsidRPr="00647E30">
        <w:rPr>
          <w:rFonts w:ascii="MS Shell Dlg 2" w:eastAsia="Times New Roman" w:hAnsi="MS Shell Dlg 2" w:cs="MS Shell Dlg 2"/>
          <w:color w:val="000000"/>
          <w:szCs w:val="18"/>
          <w:lang w:val="en-US" w:eastAsia="zh-CN"/>
        </w:rPr>
        <w:t>indicate they need to refresh.</w:t>
      </w:r>
    </w:p>
    <w:p w14:paraId="10FF8BAC" w14:textId="77777777" w:rsidR="006D0607" w:rsidRDefault="006D0607" w:rsidP="006D0607">
      <w:pPr>
        <w:rPr>
          <w:lang w:val="en-GB"/>
        </w:rPr>
      </w:pPr>
    </w:p>
    <w:p w14:paraId="369DFCA2" w14:textId="77777777" w:rsidR="006D0607" w:rsidRDefault="006D0607" w:rsidP="006D0607">
      <w:pPr>
        <w:pStyle w:val="Heading3"/>
        <w:ind w:left="0"/>
        <w:rPr>
          <w:lang w:val="en-GB"/>
        </w:rPr>
      </w:pPr>
      <w:bookmarkStart w:id="145" w:name="_Normal_Transmission"/>
      <w:bookmarkStart w:id="146" w:name="_Toc320886754"/>
      <w:bookmarkStart w:id="147" w:name="_Toc324869661"/>
      <w:bookmarkStart w:id="148" w:name="_Toc508378731"/>
      <w:bookmarkEnd w:id="145"/>
      <w:r>
        <w:rPr>
          <w:lang w:val="en-GB"/>
        </w:rPr>
        <w:t>Normal Transmission</w:t>
      </w:r>
      <w:bookmarkEnd w:id="146"/>
      <w:bookmarkEnd w:id="147"/>
      <w:bookmarkEnd w:id="148"/>
    </w:p>
    <w:p w14:paraId="65F1A0B3" w14:textId="77777777" w:rsidR="006D0607" w:rsidRDefault="006D0607" w:rsidP="006D0607">
      <w:pPr>
        <w:rPr>
          <w:iCs/>
          <w:lang w:val="en-GB"/>
        </w:rPr>
      </w:pPr>
      <w:r w:rsidRPr="00C44CB3">
        <w:rPr>
          <w:lang w:val="en-GB"/>
        </w:rPr>
        <w:t>Normal message transmission is expected between the time when</w:t>
      </w:r>
      <w:r w:rsidR="00C44CB3">
        <w:rPr>
          <w:lang w:val="en-GB"/>
        </w:rPr>
        <w:t xml:space="preserve">ever there is any update either in </w:t>
      </w:r>
      <w:r w:rsidR="00C44CB3" w:rsidRPr="00C44CB3">
        <w:rPr>
          <w:lang w:val="en-GB"/>
        </w:rPr>
        <w:t>OMD Securities Standard (SS)</w:t>
      </w:r>
      <w:r w:rsidR="00C44CB3">
        <w:rPr>
          <w:lang w:val="en-GB"/>
        </w:rPr>
        <w:t xml:space="preserve"> or </w:t>
      </w:r>
      <w:r w:rsidR="00C44CB3" w:rsidRPr="00C44CB3">
        <w:rPr>
          <w:lang w:val="en-GB"/>
        </w:rPr>
        <w:t>OMD Index</w:t>
      </w:r>
      <w:r w:rsidR="00C44CB3">
        <w:rPr>
          <w:lang w:val="en-GB"/>
        </w:rPr>
        <w:t xml:space="preserve"> </w:t>
      </w:r>
      <w:r w:rsidR="00C44CB3" w:rsidRPr="00C44CB3">
        <w:rPr>
          <w:lang w:val="en-GB"/>
        </w:rPr>
        <w:t>(Index)</w:t>
      </w:r>
      <w:r w:rsidR="00B26657">
        <w:rPr>
          <w:lang w:val="en-GB"/>
        </w:rPr>
        <w:t>*</w:t>
      </w:r>
      <w:r w:rsidRPr="00C44CB3">
        <w:rPr>
          <w:lang w:val="en-GB"/>
        </w:rPr>
        <w:t>.</w:t>
      </w:r>
      <w:r w:rsidR="00C44CB3">
        <w:rPr>
          <w:lang w:val="en-GB"/>
        </w:rPr>
        <w:t xml:space="preserve">  </w:t>
      </w:r>
      <w:r w:rsidRPr="00C44CB3">
        <w:rPr>
          <w:lang w:val="en-GB"/>
        </w:rPr>
        <w:t xml:space="preserve">Heartbeats are sent </w:t>
      </w:r>
      <w:r w:rsidR="0000684A" w:rsidRPr="00C44CB3">
        <w:rPr>
          <w:lang w:val="en-GB"/>
        </w:rPr>
        <w:t>regularly</w:t>
      </w:r>
      <w:r w:rsidRPr="00C44CB3">
        <w:rPr>
          <w:lang w:val="en-GB"/>
        </w:rPr>
        <w:t xml:space="preserve"> when there is no activity</w:t>
      </w:r>
      <w:r w:rsidR="00A83D09" w:rsidRPr="00C44CB3">
        <w:rPr>
          <w:lang w:val="en-GB"/>
        </w:rPr>
        <w:t xml:space="preserve"> – the length of time between heartbeats being specified in the Logon Response (1102) message</w:t>
      </w:r>
      <w:r w:rsidRPr="00C44CB3">
        <w:rPr>
          <w:lang w:val="en-GB"/>
        </w:rPr>
        <w:t>.</w:t>
      </w:r>
      <w:r w:rsidR="005A195E" w:rsidRPr="00C44CB3">
        <w:rPr>
          <w:i/>
          <w:iCs/>
          <w:color w:val="1F497D"/>
          <w:lang w:val="en-GB"/>
        </w:rPr>
        <w:t xml:space="preserve"> </w:t>
      </w:r>
      <w:r w:rsidR="005A195E" w:rsidRPr="00C44CB3">
        <w:rPr>
          <w:iCs/>
          <w:lang w:val="en-GB"/>
        </w:rPr>
        <w:t>Under normal transmission</w:t>
      </w:r>
      <w:r w:rsidR="001963C3" w:rsidRPr="00C44CB3">
        <w:rPr>
          <w:iCs/>
          <w:lang w:val="en-GB"/>
        </w:rPr>
        <w:t xml:space="preserve"> </w:t>
      </w:r>
      <w:r w:rsidR="00721244" w:rsidRPr="00C44CB3">
        <w:rPr>
          <w:iCs/>
          <w:lang w:val="en-GB"/>
        </w:rPr>
        <w:t xml:space="preserve">the “SeqNum” field values </w:t>
      </w:r>
      <w:r w:rsidR="001963C3" w:rsidRPr="00C44CB3">
        <w:rPr>
          <w:iCs/>
          <w:lang w:val="en-GB"/>
        </w:rPr>
        <w:t>in the message</w:t>
      </w:r>
      <w:r w:rsidR="00721244" w:rsidRPr="00C44CB3">
        <w:rPr>
          <w:iCs/>
          <w:lang w:val="en-GB"/>
        </w:rPr>
        <w:t xml:space="preserve"> headers received (except heartbeats) by clients </w:t>
      </w:r>
      <w:r w:rsidR="00C62183" w:rsidRPr="00C44CB3">
        <w:rPr>
          <w:iCs/>
          <w:lang w:val="en-GB"/>
        </w:rPr>
        <w:t>are consecutive and increasing</w:t>
      </w:r>
      <w:r w:rsidR="001963C3" w:rsidRPr="00C44CB3">
        <w:rPr>
          <w:iCs/>
          <w:lang w:val="en-GB"/>
        </w:rPr>
        <w:t xml:space="preserve">. </w:t>
      </w:r>
      <w:r w:rsidR="00B12626" w:rsidRPr="00C44CB3">
        <w:rPr>
          <w:iCs/>
          <w:lang w:val="en-GB"/>
        </w:rPr>
        <w:t>Reliable transmission is guaranteed by the TCP/IP protocol and gaps in transmission will not happen as long as the TCP connection is intact</w:t>
      </w:r>
      <w:r w:rsidR="0091720C" w:rsidRPr="00C44CB3">
        <w:rPr>
          <w:iCs/>
          <w:lang w:val="en-GB"/>
        </w:rPr>
        <w:t>.</w:t>
      </w:r>
    </w:p>
    <w:p w14:paraId="01AEE8AB" w14:textId="77777777" w:rsidR="003625DA" w:rsidRDefault="003625DA" w:rsidP="006D0607">
      <w:pPr>
        <w:rPr>
          <w:iCs/>
          <w:lang w:val="en-GB"/>
        </w:rPr>
      </w:pPr>
    </w:p>
    <w:p w14:paraId="2E20A258" w14:textId="202DE0EF" w:rsidR="00B26657" w:rsidRDefault="00B26657" w:rsidP="00B26657">
      <w:pPr>
        <w:rPr>
          <w:lang w:val="en-GB"/>
        </w:rPr>
      </w:pPr>
      <w:r>
        <w:rPr>
          <w:iCs/>
          <w:lang w:val="en-GB"/>
        </w:rPr>
        <w:t>*</w:t>
      </w:r>
      <w:r w:rsidRPr="00B26657">
        <w:t xml:space="preserve"> </w:t>
      </w:r>
      <w:r w:rsidR="007F228A">
        <w:t xml:space="preserve">Order and trade </w:t>
      </w:r>
      <w:r w:rsidR="00AC25D4" w:rsidRPr="00B26657">
        <w:rPr>
          <w:iCs/>
          <w:lang w:val="en-GB"/>
        </w:rPr>
        <w:t>message</w:t>
      </w:r>
      <w:r w:rsidRPr="00B26657">
        <w:rPr>
          <w:iCs/>
          <w:lang w:val="en-GB"/>
        </w:rPr>
        <w:t xml:space="preserve"> transmission</w:t>
      </w:r>
      <w:r>
        <w:rPr>
          <w:iCs/>
          <w:lang w:val="en-GB"/>
        </w:rPr>
        <w:t xml:space="preserve"> in SS </w:t>
      </w:r>
      <w:r w:rsidRPr="00F87671">
        <w:rPr>
          <w:lang w:val="en-GB"/>
        </w:rPr>
        <w:t xml:space="preserve">is expected between when the </w:t>
      </w:r>
      <w:r w:rsidRPr="00E558DD">
        <w:rPr>
          <w:lang w:val="en-GB"/>
        </w:rPr>
        <w:t>market opens for trading and when the market is closed</w:t>
      </w:r>
      <w:r>
        <w:rPr>
          <w:lang w:val="en-GB"/>
        </w:rPr>
        <w:t xml:space="preserve"> whereas </w:t>
      </w:r>
      <w:r w:rsidRPr="00B26657">
        <w:rPr>
          <w:lang w:val="en-GB"/>
        </w:rPr>
        <w:t xml:space="preserve">message transmission </w:t>
      </w:r>
      <w:r>
        <w:rPr>
          <w:lang w:val="en-GB"/>
        </w:rPr>
        <w:t xml:space="preserve">in INDEX </w:t>
      </w:r>
      <w:r w:rsidRPr="00B26657">
        <w:rPr>
          <w:lang w:val="en-GB"/>
        </w:rPr>
        <w:t xml:space="preserve">is expected between 8:00am to </w:t>
      </w:r>
      <w:r w:rsidR="00277671">
        <w:rPr>
          <w:lang w:val="en-GB"/>
        </w:rPr>
        <w:t>3:00a</w:t>
      </w:r>
      <w:r w:rsidR="006E750D">
        <w:rPr>
          <w:lang w:val="en-GB"/>
        </w:rPr>
        <w:t xml:space="preserve">m, </w:t>
      </w:r>
      <w:r w:rsidR="00AC25D4">
        <w:rPr>
          <w:lang w:val="en-GB"/>
        </w:rPr>
        <w:t>next day across midnight</w:t>
      </w:r>
      <w:r w:rsidRPr="00B26657">
        <w:rPr>
          <w:lang w:val="en-GB"/>
        </w:rPr>
        <w:t xml:space="preserve">. </w:t>
      </w:r>
    </w:p>
    <w:p w14:paraId="4DC17822" w14:textId="77777777" w:rsidR="006D0607" w:rsidRDefault="006D0607" w:rsidP="006D0607">
      <w:pPr>
        <w:rPr>
          <w:lang w:val="en-GB"/>
        </w:rPr>
      </w:pPr>
    </w:p>
    <w:p w14:paraId="122A9954" w14:textId="05E9FDF6" w:rsidR="006D0607" w:rsidRDefault="006D0607" w:rsidP="006D0607">
      <w:pPr>
        <w:pStyle w:val="Heading3"/>
        <w:ind w:left="0"/>
        <w:rPr>
          <w:lang w:val="en-GB"/>
        </w:rPr>
      </w:pPr>
      <w:bookmarkStart w:id="149" w:name="_End_of_Day"/>
      <w:bookmarkStart w:id="150" w:name="_Toc320886755"/>
      <w:bookmarkStart w:id="151" w:name="_Toc324869662"/>
      <w:bookmarkStart w:id="152" w:name="_Ref338238384"/>
      <w:bookmarkStart w:id="153" w:name="_Ref352050842"/>
      <w:bookmarkStart w:id="154" w:name="_Toc508378732"/>
      <w:bookmarkEnd w:id="149"/>
      <w:r>
        <w:rPr>
          <w:lang w:val="en-GB"/>
        </w:rPr>
        <w:t>End of Day</w:t>
      </w:r>
      <w:bookmarkEnd w:id="150"/>
      <w:bookmarkEnd w:id="151"/>
      <w:bookmarkEnd w:id="152"/>
      <w:bookmarkEnd w:id="153"/>
      <w:bookmarkEnd w:id="154"/>
    </w:p>
    <w:p w14:paraId="0748F15A" w14:textId="040F2C75" w:rsidR="006D0607" w:rsidRDefault="00AC190C" w:rsidP="006D0607">
      <w:pPr>
        <w:rPr>
          <w:lang w:val="en-GB"/>
        </w:rPr>
      </w:pPr>
      <w:r>
        <w:rPr>
          <w:lang w:val="en-GB"/>
        </w:rPr>
        <w:t xml:space="preserve">OMD-C </w:t>
      </w:r>
      <w:r w:rsidR="006D0607">
        <w:rPr>
          <w:lang w:val="en-GB"/>
        </w:rPr>
        <w:t>MMDH</w:t>
      </w:r>
      <w:r w:rsidR="006D0607" w:rsidRPr="006A7961">
        <w:rPr>
          <w:lang w:val="en-GB"/>
        </w:rPr>
        <w:t xml:space="preserve"> will no</w:t>
      </w:r>
      <w:r w:rsidR="006D0607">
        <w:rPr>
          <w:lang w:val="en-GB"/>
        </w:rPr>
        <w:t xml:space="preserve">rmally be shut down </w:t>
      </w:r>
      <w:r w:rsidR="0041615E">
        <w:rPr>
          <w:lang w:val="en-GB"/>
        </w:rPr>
        <w:t xml:space="preserve">shortly after </w:t>
      </w:r>
      <w:r w:rsidR="00277671">
        <w:rPr>
          <w:lang w:val="en-GB"/>
        </w:rPr>
        <w:t>3:00am, next day across midnight</w:t>
      </w:r>
      <w:r w:rsidR="003625DA">
        <w:rPr>
          <w:lang w:val="en-GB"/>
        </w:rPr>
        <w:t xml:space="preserve"> </w:t>
      </w:r>
      <w:r w:rsidR="000B0306">
        <w:rPr>
          <w:lang w:val="en-GB"/>
        </w:rPr>
        <w:t xml:space="preserve">thereupon </w:t>
      </w:r>
      <w:r w:rsidR="003625DA" w:rsidRPr="003625DA">
        <w:rPr>
          <w:lang w:val="en-GB"/>
        </w:rPr>
        <w:t>will stop sending messages (including heartbeats)</w:t>
      </w:r>
      <w:r w:rsidR="006D0607" w:rsidRPr="006A7961">
        <w:rPr>
          <w:lang w:val="en-GB"/>
        </w:rPr>
        <w:t xml:space="preserve">. </w:t>
      </w:r>
      <w:r w:rsidR="006D0607">
        <w:rPr>
          <w:lang w:val="en-GB"/>
        </w:rPr>
        <w:t xml:space="preserve">This shutdown time, however, </w:t>
      </w:r>
      <w:r w:rsidR="006D0607" w:rsidRPr="00222EC6">
        <w:rPr>
          <w:lang w:val="en-GB"/>
        </w:rPr>
        <w:t>is no</w:t>
      </w:r>
      <w:r w:rsidR="006D0607">
        <w:rPr>
          <w:lang w:val="en-GB"/>
        </w:rPr>
        <w:t>t rigid and the Exchange has the right to adjust this time according to the different trading situations</w:t>
      </w:r>
      <w:r w:rsidR="006D0607" w:rsidRPr="00222EC6">
        <w:rPr>
          <w:lang w:val="en-GB"/>
        </w:rPr>
        <w:t>.</w:t>
      </w:r>
    </w:p>
    <w:p w14:paraId="145FC843" w14:textId="77777777" w:rsidR="006D0607" w:rsidRPr="0085565D" w:rsidRDefault="006D0607" w:rsidP="006D0607">
      <w:pPr>
        <w:rPr>
          <w:lang w:val="en-GB"/>
        </w:rPr>
      </w:pPr>
    </w:p>
    <w:p w14:paraId="39927F84" w14:textId="77777777" w:rsidR="006D0607" w:rsidRDefault="006D0607" w:rsidP="006D0607">
      <w:pPr>
        <w:pStyle w:val="Heading3"/>
        <w:ind w:left="0"/>
        <w:rPr>
          <w:lang w:val="en-GB"/>
        </w:rPr>
      </w:pPr>
      <w:bookmarkStart w:id="155" w:name="_Toc311104085"/>
      <w:bookmarkStart w:id="156" w:name="_Toc320886756"/>
      <w:bookmarkStart w:id="157" w:name="_Toc324869663"/>
      <w:bookmarkStart w:id="158" w:name="_Toc508378733"/>
      <w:r>
        <w:rPr>
          <w:lang w:val="en-GB"/>
        </w:rPr>
        <w:lastRenderedPageBreak/>
        <w:t>Error Recovery</w:t>
      </w:r>
      <w:bookmarkEnd w:id="155"/>
      <w:bookmarkEnd w:id="156"/>
      <w:bookmarkEnd w:id="157"/>
      <w:bookmarkEnd w:id="158"/>
    </w:p>
    <w:p w14:paraId="4432C83D" w14:textId="77777777" w:rsidR="006D0607" w:rsidRDefault="006D0607" w:rsidP="006D0607">
      <w:pPr>
        <w:pStyle w:val="Heading4"/>
        <w:ind w:left="720"/>
        <w:rPr>
          <w:lang w:val="en-GB"/>
        </w:rPr>
      </w:pPr>
      <w:r>
        <w:rPr>
          <w:lang w:val="en-GB"/>
        </w:rPr>
        <w:t>System Component Failure</w:t>
      </w:r>
    </w:p>
    <w:p w14:paraId="6B38AB77" w14:textId="77777777" w:rsidR="006D0607" w:rsidRDefault="006D0607" w:rsidP="006D0607">
      <w:pPr>
        <w:rPr>
          <w:lang w:val="en-GB"/>
        </w:rPr>
      </w:pPr>
      <w:r>
        <w:rPr>
          <w:lang w:val="en-GB"/>
        </w:rPr>
        <w:t>If a system component fails and requires a failover or restart, there will be a short interruption in dissemination of data.</w:t>
      </w:r>
    </w:p>
    <w:p w14:paraId="7816F63A" w14:textId="77777777" w:rsidR="006D0607" w:rsidRDefault="006D0607" w:rsidP="006D0607">
      <w:pPr>
        <w:rPr>
          <w:lang w:val="en-GB"/>
        </w:rPr>
      </w:pPr>
      <w:r>
        <w:rPr>
          <w:lang w:val="en-GB"/>
        </w:rPr>
        <w:t xml:space="preserve">When MMDH resumes operation, clients can reconnect based on the last sequence number received and </w:t>
      </w:r>
      <w:r w:rsidR="00B12626" w:rsidRPr="00B12626">
        <w:rPr>
          <w:lang w:val="en-GB"/>
        </w:rPr>
        <w:t xml:space="preserve">in this way receive all messages during the outage period if those messages are still </w:t>
      </w:r>
      <w:r w:rsidR="00F45DCD">
        <w:rPr>
          <w:lang w:val="en-GB"/>
        </w:rPr>
        <w:t xml:space="preserve">held </w:t>
      </w:r>
      <w:r w:rsidR="00B12626" w:rsidRPr="00B12626">
        <w:rPr>
          <w:lang w:val="en-GB"/>
        </w:rPr>
        <w:t>in MMDH</w:t>
      </w:r>
      <w:r w:rsidR="00965709">
        <w:rPr>
          <w:lang w:val="en-GB"/>
        </w:rPr>
        <w:t xml:space="preserve"> for Restart recovery</w:t>
      </w:r>
      <w:r w:rsidR="00B12626" w:rsidRPr="00B12626">
        <w:rPr>
          <w:lang w:val="en-GB"/>
        </w:rPr>
        <w:t xml:space="preserve"> or, otherwise, the lates</w:t>
      </w:r>
      <w:r w:rsidR="00B12626">
        <w:rPr>
          <w:lang w:val="en-GB"/>
        </w:rPr>
        <w:t xml:space="preserve">t </w:t>
      </w:r>
      <w:r w:rsidR="00965709">
        <w:rPr>
          <w:lang w:val="en-GB"/>
        </w:rPr>
        <w:t xml:space="preserve">market </w:t>
      </w:r>
      <w:r w:rsidR="00B12626">
        <w:rPr>
          <w:lang w:val="en-GB"/>
        </w:rPr>
        <w:t xml:space="preserve">snapshot </w:t>
      </w:r>
      <w:r w:rsidR="00965709">
        <w:rPr>
          <w:lang w:val="en-GB"/>
        </w:rPr>
        <w:t>from R</w:t>
      </w:r>
      <w:r w:rsidR="005C4511">
        <w:rPr>
          <w:lang w:val="en-GB"/>
        </w:rPr>
        <w:t>efresh</w:t>
      </w:r>
      <w:r w:rsidR="00B12626">
        <w:rPr>
          <w:lang w:val="en-GB"/>
        </w:rPr>
        <w:t>.</w:t>
      </w:r>
    </w:p>
    <w:p w14:paraId="23F114F8" w14:textId="77777777" w:rsidR="00361798" w:rsidRDefault="00361798" w:rsidP="006D0607">
      <w:pPr>
        <w:rPr>
          <w:lang w:val="en-GB"/>
        </w:rPr>
      </w:pPr>
    </w:p>
    <w:p w14:paraId="72BE3858" w14:textId="77777777" w:rsidR="008863A6" w:rsidRPr="008863A6" w:rsidRDefault="008863A6" w:rsidP="008863A6">
      <w:pPr>
        <w:rPr>
          <w:lang w:val="en-GB"/>
        </w:rPr>
      </w:pPr>
      <w:r w:rsidRPr="008863A6">
        <w:rPr>
          <w:lang w:val="en-GB"/>
        </w:rPr>
        <w:t xml:space="preserve">Standard Configuration clients are recommended to attempt connecting in a round robin fashion via the 2 leased lines to MMDH Primary Site.  Normally the clients can connect via any of the 2 leased lines to MMDH in the Primary Site unless MMDH failovers to the </w:t>
      </w:r>
      <w:r w:rsidR="005C4511">
        <w:rPr>
          <w:lang w:val="en-GB"/>
        </w:rPr>
        <w:t>Secondary</w:t>
      </w:r>
      <w:r w:rsidRPr="008863A6">
        <w:rPr>
          <w:lang w:val="en-GB"/>
        </w:rPr>
        <w:t xml:space="preserve"> Site, by then the clients can connect via the leased line(s) to the MMDH in the </w:t>
      </w:r>
      <w:r w:rsidR="005C4511">
        <w:rPr>
          <w:lang w:val="en-GB"/>
        </w:rPr>
        <w:t>Secondary</w:t>
      </w:r>
      <w:r w:rsidRPr="008863A6">
        <w:rPr>
          <w:lang w:val="en-GB"/>
        </w:rPr>
        <w:t xml:space="preserve"> Site. </w:t>
      </w:r>
    </w:p>
    <w:p w14:paraId="06848866" w14:textId="77777777" w:rsidR="008863A6" w:rsidRPr="008863A6" w:rsidRDefault="008863A6" w:rsidP="008863A6">
      <w:pPr>
        <w:rPr>
          <w:lang w:val="en-GB"/>
        </w:rPr>
      </w:pPr>
    </w:p>
    <w:p w14:paraId="2571716C" w14:textId="77777777" w:rsidR="008863A6" w:rsidRDefault="008863A6" w:rsidP="008863A6">
      <w:pPr>
        <w:rPr>
          <w:rFonts w:eastAsia="PMingLiU"/>
          <w:lang w:val="en-GB" w:eastAsia="zh-HK"/>
        </w:rPr>
      </w:pPr>
      <w:r w:rsidRPr="008863A6">
        <w:rPr>
          <w:lang w:val="en-GB"/>
        </w:rPr>
        <w:t>Similarly, Non-Standard Configuration clients are recommended to connect separately via the 2 leased lines to MMDH Primary Site for the 2 live connections.  When MMDH fail</w:t>
      </w:r>
      <w:r w:rsidR="00965709">
        <w:rPr>
          <w:lang w:val="en-GB"/>
        </w:rPr>
        <w:t xml:space="preserve">s </w:t>
      </w:r>
      <w:r w:rsidRPr="008863A6">
        <w:rPr>
          <w:lang w:val="en-GB"/>
        </w:rPr>
        <w:t xml:space="preserve">over to the </w:t>
      </w:r>
      <w:r w:rsidR="005C4511">
        <w:rPr>
          <w:lang w:val="en-GB"/>
        </w:rPr>
        <w:t>Secondary</w:t>
      </w:r>
      <w:r w:rsidRPr="008863A6">
        <w:rPr>
          <w:lang w:val="en-GB"/>
        </w:rPr>
        <w:t xml:space="preserve"> Site, the clients can connect separately via the 2 leased lines to MMDH </w:t>
      </w:r>
      <w:r w:rsidR="005C4511">
        <w:rPr>
          <w:lang w:val="en-GB"/>
        </w:rPr>
        <w:t>Secondary</w:t>
      </w:r>
      <w:r w:rsidRPr="008863A6">
        <w:rPr>
          <w:lang w:val="en-GB"/>
        </w:rPr>
        <w:t xml:space="preserve"> Site for the 2 live connections.</w:t>
      </w:r>
    </w:p>
    <w:p w14:paraId="0C18F0D6" w14:textId="77777777" w:rsidR="006D0607" w:rsidRDefault="006D0607" w:rsidP="006D0607">
      <w:pPr>
        <w:rPr>
          <w:lang w:val="en-GB"/>
        </w:rPr>
      </w:pPr>
    </w:p>
    <w:p w14:paraId="33DC08DA" w14:textId="77777777" w:rsidR="006D0607" w:rsidRDefault="006D0607" w:rsidP="006D0607">
      <w:pPr>
        <w:pStyle w:val="Heading4"/>
        <w:ind w:left="720"/>
        <w:rPr>
          <w:lang w:val="en-GB"/>
        </w:rPr>
      </w:pPr>
      <w:bookmarkStart w:id="159" w:name="_Ref319425329"/>
      <w:bookmarkStart w:id="160" w:name="_Ref320284780"/>
      <w:r>
        <w:rPr>
          <w:lang w:val="en-GB"/>
        </w:rPr>
        <w:t>Disaster Recovery</w:t>
      </w:r>
      <w:bookmarkEnd w:id="159"/>
      <w:bookmarkEnd w:id="160"/>
    </w:p>
    <w:p w14:paraId="1B4C5523" w14:textId="77777777" w:rsidR="006D0607" w:rsidRDefault="006D0607" w:rsidP="006D0607">
      <w:pPr>
        <w:rPr>
          <w:lang w:val="en-US"/>
        </w:rPr>
      </w:pPr>
      <w:r>
        <w:rPr>
          <w:lang w:val="en-US"/>
        </w:rPr>
        <w:t xml:space="preserve">Disaster Recovery services do exist and clients will be provided with a set of IP addresses for both the MMDH Primary and </w:t>
      </w:r>
      <w:r w:rsidR="005C4511">
        <w:rPr>
          <w:lang w:val="en-US"/>
        </w:rPr>
        <w:t>Secondary</w:t>
      </w:r>
      <w:r>
        <w:rPr>
          <w:lang w:val="en-US"/>
        </w:rPr>
        <w:t xml:space="preserve"> sites. The same username and password will apply to both. </w:t>
      </w:r>
    </w:p>
    <w:p w14:paraId="5A6ACD32" w14:textId="77777777" w:rsidR="00662254" w:rsidRDefault="00662254" w:rsidP="006D0607">
      <w:pPr>
        <w:rPr>
          <w:lang w:val="en-US"/>
        </w:rPr>
      </w:pPr>
    </w:p>
    <w:p w14:paraId="4E4EDAD1" w14:textId="77777777" w:rsidR="00B12626" w:rsidRDefault="00B12626" w:rsidP="006D0607">
      <w:pPr>
        <w:rPr>
          <w:lang w:val="en-US"/>
        </w:rPr>
      </w:pPr>
      <w:r>
        <w:rPr>
          <w:lang w:val="en-US"/>
        </w:rPr>
        <w:t>Since s</w:t>
      </w:r>
      <w:r w:rsidR="006D0607">
        <w:rPr>
          <w:lang w:val="en-US"/>
        </w:rPr>
        <w:t xml:space="preserve">equence numbers between the Primary site and the </w:t>
      </w:r>
      <w:r w:rsidR="005C4511">
        <w:rPr>
          <w:lang w:val="en-US"/>
        </w:rPr>
        <w:t>Secondary</w:t>
      </w:r>
      <w:r>
        <w:rPr>
          <w:lang w:val="en-US"/>
        </w:rPr>
        <w:t xml:space="preserve"> </w:t>
      </w:r>
      <w:r w:rsidR="006D0607">
        <w:rPr>
          <w:lang w:val="en-US"/>
        </w:rPr>
        <w:t>site are not guaranteed to be the same</w:t>
      </w:r>
      <w:r w:rsidR="00662254">
        <w:rPr>
          <w:lang w:val="en-US"/>
        </w:rPr>
        <w:t xml:space="preserve"> a Refresh </w:t>
      </w:r>
      <w:r w:rsidR="004E7E56">
        <w:rPr>
          <w:lang w:val="en-US"/>
        </w:rPr>
        <w:t>may be required</w:t>
      </w:r>
      <w:r>
        <w:rPr>
          <w:lang w:val="en-US"/>
        </w:rPr>
        <w:t>.  C</w:t>
      </w:r>
      <w:r w:rsidRPr="00B12626">
        <w:rPr>
          <w:lang w:val="en-US"/>
        </w:rPr>
        <w:t xml:space="preserve">lients </w:t>
      </w:r>
      <w:r>
        <w:rPr>
          <w:lang w:val="en-US"/>
        </w:rPr>
        <w:t xml:space="preserve">should </w:t>
      </w:r>
      <w:r w:rsidRPr="00B12626">
        <w:rPr>
          <w:lang w:val="en-US"/>
        </w:rPr>
        <w:t>specify the '</w:t>
      </w:r>
      <w:r>
        <w:rPr>
          <w:lang w:val="en-US"/>
        </w:rPr>
        <w:t>InternalSeqNum</w:t>
      </w:r>
      <w:r w:rsidRPr="00B12626">
        <w:rPr>
          <w:lang w:val="en-US"/>
        </w:rPr>
        <w:t>' as 0</w:t>
      </w:r>
      <w:r>
        <w:rPr>
          <w:lang w:val="en-US"/>
        </w:rPr>
        <w:t xml:space="preserve"> during their first Logon to the </w:t>
      </w:r>
      <w:r w:rsidR="005C4511">
        <w:rPr>
          <w:lang w:val="en-US"/>
        </w:rPr>
        <w:t>Secondary</w:t>
      </w:r>
      <w:r>
        <w:rPr>
          <w:lang w:val="en-US"/>
        </w:rPr>
        <w:t xml:space="preserve"> site</w:t>
      </w:r>
      <w:r w:rsidR="004E7E56">
        <w:rPr>
          <w:lang w:val="en-US"/>
        </w:rPr>
        <w:t xml:space="preserve"> and the MMDH </w:t>
      </w:r>
      <w:r w:rsidR="004E7E56" w:rsidRPr="00AB31C7">
        <w:rPr>
          <w:lang w:val="en-US"/>
        </w:rPr>
        <w:t>system</w:t>
      </w:r>
      <w:r w:rsidR="00F714C7" w:rsidRPr="00F714C7">
        <w:rPr>
          <w:lang w:val="en-US"/>
        </w:rPr>
        <w:t xml:space="preserve"> at Secondary site</w:t>
      </w:r>
      <w:r w:rsidR="004E7E56" w:rsidRPr="00AB31C7">
        <w:rPr>
          <w:lang w:val="en-US"/>
        </w:rPr>
        <w:t xml:space="preserve"> </w:t>
      </w:r>
      <w:r w:rsidR="004E7E56">
        <w:rPr>
          <w:lang w:val="en-US"/>
        </w:rPr>
        <w:t xml:space="preserve">will respond with </w:t>
      </w:r>
      <w:r w:rsidR="00AB31C7">
        <w:rPr>
          <w:lang w:val="en-US"/>
        </w:rPr>
        <w:t>R</w:t>
      </w:r>
      <w:r w:rsidR="005C4511">
        <w:rPr>
          <w:lang w:val="en-US"/>
        </w:rPr>
        <w:t xml:space="preserve">estart recovery </w:t>
      </w:r>
      <w:r w:rsidR="005C4511" w:rsidRPr="005C4511">
        <w:rPr>
          <w:lang w:val="en-US"/>
        </w:rPr>
        <w:t>required</w:t>
      </w:r>
      <w:r w:rsidR="004E7E56">
        <w:rPr>
          <w:lang w:val="en-US"/>
        </w:rPr>
        <w:t xml:space="preserve"> or indicate the need for a Refresh</w:t>
      </w:r>
      <w:r w:rsidRPr="00B12626">
        <w:rPr>
          <w:lang w:val="en-US"/>
        </w:rPr>
        <w:t xml:space="preserve">.  </w:t>
      </w:r>
      <w:r>
        <w:rPr>
          <w:lang w:val="en-US"/>
        </w:rPr>
        <w:t xml:space="preserve">Any subsequent </w:t>
      </w:r>
      <w:r w:rsidRPr="00B12626">
        <w:rPr>
          <w:lang w:val="en-US"/>
        </w:rPr>
        <w:t xml:space="preserve">disconnects should continue to use the last seen number </w:t>
      </w:r>
      <w:r>
        <w:rPr>
          <w:lang w:val="en-US"/>
        </w:rPr>
        <w:t xml:space="preserve">the </w:t>
      </w:r>
      <w:r w:rsidRPr="00B12626">
        <w:rPr>
          <w:lang w:val="en-US"/>
        </w:rPr>
        <w:t xml:space="preserve">same </w:t>
      </w:r>
      <w:r>
        <w:rPr>
          <w:lang w:val="en-US"/>
        </w:rPr>
        <w:t xml:space="preserve">as </w:t>
      </w:r>
      <w:r w:rsidRPr="00B12626">
        <w:rPr>
          <w:lang w:val="en-US"/>
        </w:rPr>
        <w:t xml:space="preserve">for </w:t>
      </w:r>
      <w:r>
        <w:rPr>
          <w:lang w:val="en-US"/>
        </w:rPr>
        <w:t xml:space="preserve">the </w:t>
      </w:r>
      <w:r w:rsidRPr="00B12626">
        <w:rPr>
          <w:lang w:val="en-US"/>
        </w:rPr>
        <w:t>MMDH Primary.</w:t>
      </w:r>
    </w:p>
    <w:p w14:paraId="422D7418" w14:textId="77777777" w:rsidR="006D0607" w:rsidRPr="00EF5F93" w:rsidRDefault="006D0607" w:rsidP="006D0607">
      <w:pPr>
        <w:rPr>
          <w:lang w:val="en-US"/>
        </w:rPr>
      </w:pPr>
    </w:p>
    <w:p w14:paraId="64CB9355" w14:textId="77777777" w:rsidR="006D0607" w:rsidRDefault="006D0607" w:rsidP="006D0607">
      <w:pPr>
        <w:rPr>
          <w:lang w:val="en-US"/>
        </w:rPr>
      </w:pPr>
    </w:p>
    <w:p w14:paraId="70E0232E" w14:textId="77777777" w:rsidR="006D0607" w:rsidRDefault="006D0607" w:rsidP="006D0607">
      <w:pPr>
        <w:pStyle w:val="Heading2"/>
      </w:pPr>
      <w:bookmarkStart w:id="161" w:name="_Toc310369443"/>
      <w:bookmarkStart w:id="162" w:name="_Toc320886757"/>
      <w:bookmarkStart w:id="163" w:name="_Toc324869664"/>
      <w:bookmarkStart w:id="164" w:name="_Toc508378734"/>
      <w:r>
        <w:t>Trading Sessions</w:t>
      </w:r>
      <w:bookmarkEnd w:id="161"/>
      <w:bookmarkEnd w:id="162"/>
      <w:bookmarkEnd w:id="163"/>
      <w:bookmarkEnd w:id="164"/>
    </w:p>
    <w:p w14:paraId="61B28CDA" w14:textId="77777777" w:rsidR="006D0607" w:rsidRDefault="006D0607" w:rsidP="006D0607">
      <w:pPr>
        <w:rPr>
          <w:lang w:val="en-GB"/>
        </w:rPr>
      </w:pPr>
      <w:r w:rsidRPr="006A7961">
        <w:rPr>
          <w:lang w:val="en-GB"/>
        </w:rPr>
        <w:t xml:space="preserve">Normally, trading is conducted in auction trading session(s) and continuous trading session(s) every trading day. However, there are situations where there is only half day trading with fewer trading session(s) (Christmas eve, New Year eve and Chinese New Year eve), or a trading session is suspended due to a typhoon etc. </w:t>
      </w:r>
      <w:r>
        <w:rPr>
          <w:lang w:val="en-GB"/>
        </w:rPr>
        <w:t>MMDH</w:t>
      </w:r>
      <w:r w:rsidRPr="006A7961">
        <w:rPr>
          <w:lang w:val="en-GB"/>
        </w:rPr>
        <w:t xml:space="preserve"> is not affected by the number of trading sessions and will continue to provide real time data as long as the Exchange’s trading system is available.</w:t>
      </w:r>
    </w:p>
    <w:p w14:paraId="19D26BD4" w14:textId="77777777" w:rsidR="006D0607" w:rsidRDefault="006D0607" w:rsidP="006D0607">
      <w:pPr>
        <w:rPr>
          <w:lang w:val="en-US"/>
        </w:rPr>
      </w:pPr>
    </w:p>
    <w:p w14:paraId="387F5552" w14:textId="77777777" w:rsidR="006D0607" w:rsidRDefault="006D0607" w:rsidP="006D0607">
      <w:pPr>
        <w:pStyle w:val="Heading2"/>
      </w:pPr>
      <w:bookmarkStart w:id="165" w:name="_Ref320706329"/>
      <w:bookmarkStart w:id="166" w:name="_Toc321136748"/>
      <w:bookmarkStart w:id="167" w:name="_Toc321491245"/>
      <w:bookmarkStart w:id="168" w:name="_Toc324869665"/>
      <w:bookmarkStart w:id="169" w:name="_Toc508378735"/>
      <w:r>
        <w:t>Race Conditions</w:t>
      </w:r>
      <w:bookmarkEnd w:id="165"/>
      <w:bookmarkEnd w:id="166"/>
      <w:bookmarkEnd w:id="167"/>
      <w:bookmarkEnd w:id="168"/>
      <w:bookmarkEnd w:id="169"/>
    </w:p>
    <w:p w14:paraId="07F8F233" w14:textId="77777777" w:rsidR="006D0607" w:rsidRDefault="006D0607" w:rsidP="006D0607">
      <w:pPr>
        <w:pStyle w:val="PlainText"/>
        <w:rPr>
          <w:rFonts w:ascii="Arial" w:eastAsiaTheme="minorHAnsi" w:hAnsi="Arial"/>
          <w:sz w:val="18"/>
          <w:szCs w:val="22"/>
          <w:lang w:val="en-GB" w:eastAsia="en-US"/>
        </w:rPr>
      </w:pPr>
      <w:r w:rsidRPr="00D264EE">
        <w:rPr>
          <w:rFonts w:ascii="Arial" w:eastAsiaTheme="minorHAnsi" w:hAnsi="Arial"/>
          <w:sz w:val="18"/>
          <w:szCs w:val="22"/>
          <w:lang w:val="en-GB" w:eastAsia="en-US"/>
        </w:rPr>
        <w:t>The information supplied in this section does not apply to OMD Index.</w:t>
      </w:r>
    </w:p>
    <w:p w14:paraId="747045F9" w14:textId="0F293361" w:rsidR="006D0607" w:rsidRPr="00D264EE" w:rsidRDefault="006D0607" w:rsidP="006D0607">
      <w:pPr>
        <w:pStyle w:val="PlainText"/>
        <w:rPr>
          <w:rFonts w:ascii="Arial" w:eastAsiaTheme="minorHAnsi" w:hAnsi="Arial"/>
          <w:sz w:val="18"/>
          <w:szCs w:val="22"/>
          <w:lang w:val="en-GB" w:eastAsia="en-US"/>
        </w:rPr>
      </w:pPr>
    </w:p>
    <w:p w14:paraId="12394B2F" w14:textId="77777777" w:rsidR="006D0607" w:rsidRDefault="00A60A40" w:rsidP="00B218F7">
      <w:pPr>
        <w:pStyle w:val="PlainText"/>
        <w:jc w:val="both"/>
        <w:rPr>
          <w:rFonts w:ascii="Arial" w:eastAsiaTheme="minorHAnsi" w:hAnsi="Arial"/>
          <w:sz w:val="18"/>
          <w:szCs w:val="22"/>
          <w:lang w:val="en-GB" w:eastAsia="en-US"/>
        </w:rPr>
      </w:pPr>
      <w:r>
        <w:rPr>
          <w:rFonts w:ascii="Arial" w:eastAsiaTheme="minorHAnsi" w:hAnsi="Arial"/>
          <w:sz w:val="18"/>
          <w:szCs w:val="22"/>
          <w:lang w:val="en-GB" w:eastAsia="en-US"/>
        </w:rPr>
        <w:t>Since o</w:t>
      </w:r>
      <w:r w:rsidR="006923E9">
        <w:rPr>
          <w:rFonts w:ascii="Arial" w:eastAsiaTheme="minorHAnsi" w:hAnsi="Arial"/>
          <w:sz w:val="18"/>
          <w:szCs w:val="22"/>
          <w:lang w:val="en-GB" w:eastAsia="en-US"/>
        </w:rPr>
        <w:t>rder</w:t>
      </w:r>
      <w:r w:rsidR="0091384F">
        <w:rPr>
          <w:rFonts w:ascii="Arial" w:eastAsiaTheme="minorHAnsi" w:hAnsi="Arial"/>
          <w:sz w:val="18"/>
          <w:szCs w:val="22"/>
          <w:lang w:val="en-GB" w:eastAsia="en-US"/>
        </w:rPr>
        <w:t xml:space="preserve">, </w:t>
      </w:r>
      <w:r w:rsidR="006923E9">
        <w:rPr>
          <w:rFonts w:ascii="Arial" w:eastAsiaTheme="minorHAnsi" w:hAnsi="Arial"/>
          <w:sz w:val="18"/>
          <w:szCs w:val="22"/>
          <w:lang w:val="en-GB" w:eastAsia="en-US"/>
        </w:rPr>
        <w:t>trade and reference data are transmitted to MMDH via separate paths</w:t>
      </w:r>
      <w:r w:rsidR="0091384F">
        <w:rPr>
          <w:rFonts w:ascii="Arial" w:eastAsiaTheme="minorHAnsi" w:hAnsi="Arial"/>
          <w:sz w:val="18"/>
          <w:szCs w:val="22"/>
          <w:lang w:val="en-GB" w:eastAsia="en-US"/>
        </w:rPr>
        <w:t xml:space="preserve"> this</w:t>
      </w:r>
      <w:r w:rsidR="006923E9">
        <w:rPr>
          <w:rFonts w:ascii="Arial" w:eastAsiaTheme="minorHAnsi" w:hAnsi="Arial"/>
          <w:sz w:val="18"/>
          <w:szCs w:val="22"/>
          <w:lang w:val="en-GB" w:eastAsia="en-US"/>
        </w:rPr>
        <w:t xml:space="preserve"> may lead to a race condition.</w:t>
      </w:r>
    </w:p>
    <w:p w14:paraId="3B0608F1" w14:textId="77777777" w:rsidR="006D0607" w:rsidRPr="00D264EE" w:rsidRDefault="006D0607" w:rsidP="00B218F7">
      <w:pPr>
        <w:pStyle w:val="PlainText"/>
        <w:jc w:val="both"/>
        <w:rPr>
          <w:rFonts w:ascii="Arial" w:eastAsiaTheme="minorHAnsi" w:hAnsi="Arial"/>
          <w:sz w:val="18"/>
          <w:szCs w:val="22"/>
          <w:lang w:val="en-GB" w:eastAsia="en-US"/>
        </w:rPr>
      </w:pPr>
    </w:p>
    <w:p w14:paraId="7191C83C" w14:textId="3DB2B1D2" w:rsidR="006D0607" w:rsidRPr="00D264EE" w:rsidRDefault="006D0607" w:rsidP="00B218F7">
      <w:pPr>
        <w:pStyle w:val="PlainText"/>
        <w:jc w:val="both"/>
        <w:rPr>
          <w:rFonts w:ascii="Arial" w:eastAsiaTheme="minorHAnsi" w:hAnsi="Arial"/>
          <w:sz w:val="18"/>
          <w:szCs w:val="22"/>
          <w:lang w:val="en-GB" w:eastAsia="en-US"/>
        </w:rPr>
      </w:pPr>
      <w:r w:rsidRPr="00D264EE">
        <w:rPr>
          <w:rFonts w:ascii="Arial" w:eastAsiaTheme="minorHAnsi" w:hAnsi="Arial"/>
          <w:sz w:val="18"/>
          <w:szCs w:val="22"/>
          <w:lang w:val="en-GB" w:eastAsia="en-US"/>
        </w:rPr>
        <w:t>As a</w:t>
      </w:r>
      <w:r w:rsidR="005B67BA" w:rsidRPr="005B67BA">
        <w:rPr>
          <w:rFonts w:ascii="Arial" w:eastAsiaTheme="minorHAnsi" w:hAnsi="Arial" w:hint="eastAsia"/>
          <w:sz w:val="18"/>
          <w:szCs w:val="22"/>
          <w:lang w:val="en-GB" w:eastAsia="en-US"/>
        </w:rPr>
        <w:t>n</w:t>
      </w:r>
      <w:r w:rsidRPr="00D264EE">
        <w:rPr>
          <w:rFonts w:ascii="Arial" w:eastAsiaTheme="minorHAnsi" w:hAnsi="Arial"/>
          <w:sz w:val="18"/>
          <w:szCs w:val="22"/>
          <w:lang w:val="en-GB" w:eastAsia="en-US"/>
        </w:rPr>
        <w:t xml:space="preserve"> examp</w:t>
      </w:r>
      <w:r w:rsidR="00030AF5">
        <w:rPr>
          <w:rFonts w:ascii="Arial" w:eastAsiaTheme="minorHAnsi" w:hAnsi="Arial"/>
          <w:sz w:val="18"/>
          <w:szCs w:val="22"/>
          <w:lang w:val="en-GB" w:eastAsia="en-US"/>
        </w:rPr>
        <w:t>le the Trading Session Status (20</w:t>
      </w:r>
      <w:r w:rsidRPr="00D264EE">
        <w:rPr>
          <w:rFonts w:ascii="Arial" w:eastAsiaTheme="minorHAnsi" w:hAnsi="Arial"/>
          <w:sz w:val="18"/>
          <w:szCs w:val="22"/>
          <w:lang w:val="en-GB" w:eastAsia="en-US"/>
        </w:rPr>
        <w:t xml:space="preserve">) messages and market activity are decoupled; e.g. for a short time after a TradSesStatus of "Halted" is reported </w:t>
      </w:r>
      <w:r w:rsidR="00030AF5" w:rsidRPr="00D264EE">
        <w:rPr>
          <w:rFonts w:ascii="Arial" w:eastAsiaTheme="minorHAnsi" w:hAnsi="Arial"/>
          <w:sz w:val="18"/>
          <w:szCs w:val="22"/>
          <w:lang w:val="en-GB" w:eastAsia="en-US"/>
        </w:rPr>
        <w:t>real-time</w:t>
      </w:r>
      <w:r w:rsidRPr="00D264EE">
        <w:rPr>
          <w:rFonts w:ascii="Arial" w:eastAsiaTheme="minorHAnsi" w:hAnsi="Arial"/>
          <w:sz w:val="18"/>
          <w:szCs w:val="22"/>
          <w:lang w:val="en-GB" w:eastAsia="en-US"/>
        </w:rPr>
        <w:t xml:space="preserve"> data for that same</w:t>
      </w:r>
      <w:r>
        <w:rPr>
          <w:rFonts w:ascii="Arial" w:eastAsiaTheme="minorHAnsi" w:hAnsi="Arial"/>
          <w:sz w:val="18"/>
          <w:szCs w:val="22"/>
          <w:lang w:val="en-GB" w:eastAsia="en-US"/>
        </w:rPr>
        <w:t xml:space="preserve"> market may continue to arrive.</w:t>
      </w:r>
    </w:p>
    <w:p w14:paraId="00BB98F7" w14:textId="77777777" w:rsidR="00A919E1" w:rsidRPr="005B67BA" w:rsidRDefault="00A919E1" w:rsidP="00024E76">
      <w:pPr>
        <w:rPr>
          <w:rFonts w:eastAsia="PMingLiU"/>
          <w:lang w:val="en-GB" w:eastAsia="zh-HK"/>
        </w:rPr>
      </w:pPr>
    </w:p>
    <w:p w14:paraId="37E7F640" w14:textId="77777777" w:rsidR="00416FCC" w:rsidRPr="00A919E1" w:rsidRDefault="00416FCC" w:rsidP="00024E76">
      <w:pPr>
        <w:rPr>
          <w:b/>
          <w:bCs/>
          <w:lang w:val="en-GB"/>
        </w:rPr>
      </w:pPr>
    </w:p>
    <w:p w14:paraId="58DEC9C5" w14:textId="77777777" w:rsidR="006B024C" w:rsidRDefault="006B024C" w:rsidP="006B024C">
      <w:pPr>
        <w:pStyle w:val="Heading1"/>
      </w:pPr>
      <w:bookmarkStart w:id="170" w:name="_Toc320941251"/>
      <w:bookmarkStart w:id="171" w:name="_Ref362363975"/>
      <w:bookmarkStart w:id="172" w:name="_Toc508378736"/>
      <w:r>
        <w:lastRenderedPageBreak/>
        <w:t>Message</w:t>
      </w:r>
      <w:r w:rsidR="003043A9">
        <w:t xml:space="preserve"> </w:t>
      </w:r>
      <w:bookmarkEnd w:id="170"/>
      <w:r w:rsidR="00E00F4C">
        <w:t>Formats</w:t>
      </w:r>
      <w:bookmarkEnd w:id="171"/>
      <w:bookmarkEnd w:id="172"/>
    </w:p>
    <w:p w14:paraId="75EF6BAC" w14:textId="77777777" w:rsidR="00F824AC" w:rsidRDefault="009C2928" w:rsidP="009C2928">
      <w:pPr>
        <w:pStyle w:val="Heading2"/>
      </w:pPr>
      <w:bookmarkStart w:id="173" w:name="_Toc320941252"/>
      <w:bookmarkStart w:id="174" w:name="_Ref321989133"/>
      <w:bookmarkStart w:id="175" w:name="_Ref352051540"/>
      <w:bookmarkStart w:id="176" w:name="_Toc508378737"/>
      <w:r>
        <w:t>Data Types</w:t>
      </w:r>
      <w:bookmarkEnd w:id="173"/>
      <w:bookmarkEnd w:id="174"/>
      <w:bookmarkEnd w:id="175"/>
      <w:bookmarkEnd w:id="176"/>
    </w:p>
    <w:p w14:paraId="7D028EE8" w14:textId="77777777" w:rsidR="00030AF5" w:rsidRPr="00F50CE0" w:rsidRDefault="00B0543C" w:rsidP="00030AF5">
      <w:pPr>
        <w:rPr>
          <w:b/>
          <w:i/>
          <w:color w:val="E36C0A" w:themeColor="accent6" w:themeShade="BF"/>
          <w:lang w:val="en-GB"/>
        </w:rPr>
      </w:pPr>
      <w:r w:rsidRPr="00F50CE0">
        <w:rPr>
          <w:rStyle w:val="IntenseEmphasis"/>
          <w:bCs w:val="0"/>
          <w:iCs w:val="0"/>
          <w:color w:val="E36C0A" w:themeColor="accent6" w:themeShade="BF"/>
          <w:lang w:val="en-GB"/>
        </w:rPr>
        <w:t>The information supplied in this section and its sub-sections applies to the Datafeed(s) marked with [</w:t>
      </w:r>
      <w:r w:rsidRPr="00F50CE0">
        <w:rPr>
          <w:rStyle w:val="IntenseEmphasis"/>
          <w:rFonts w:hint="eastAsia"/>
          <w:bCs w:val="0"/>
          <w:iCs w:val="0"/>
          <w:color w:val="E36C0A" w:themeColor="accent6" w:themeShade="BF"/>
          <w:lang w:val="en-GB"/>
        </w:rPr>
        <w:t>●</w:t>
      </w:r>
      <w:r w:rsidR="00F50CE0">
        <w:rPr>
          <w:rStyle w:val="IntenseEmphasis"/>
          <w:bCs w:val="0"/>
          <w:iCs w:val="0"/>
          <w:color w:val="E36C0A" w:themeColor="accent6" w:themeShade="BF"/>
          <w:lang w:val="en-GB"/>
        </w:rPr>
        <w: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734"/>
        <w:gridCol w:w="1685"/>
        <w:gridCol w:w="1703"/>
      </w:tblGrid>
      <w:tr w:rsidR="005E63D2" w:rsidRPr="00030AF5" w14:paraId="60BA5D4D" w14:textId="77777777" w:rsidTr="00953EC2">
        <w:trPr>
          <w:trHeight w:hRule="exact" w:val="402"/>
        </w:trPr>
        <w:tc>
          <w:tcPr>
            <w:tcW w:w="1734" w:type="dxa"/>
          </w:tcPr>
          <w:p w14:paraId="663149FF" w14:textId="77777777" w:rsidR="005E63D2" w:rsidRPr="00030AF5" w:rsidRDefault="005E63D2" w:rsidP="00F166A8">
            <w:pPr>
              <w:pStyle w:val="DATAFEEDS0"/>
              <w:jc w:val="center"/>
            </w:pPr>
            <w:r w:rsidRPr="00030AF5">
              <w:t>Section</w:t>
            </w:r>
          </w:p>
        </w:tc>
        <w:tc>
          <w:tcPr>
            <w:tcW w:w="1685" w:type="dxa"/>
          </w:tcPr>
          <w:p w14:paraId="0BF0B540" w14:textId="77777777" w:rsidR="005E63D2" w:rsidRPr="00030AF5" w:rsidRDefault="005E63D2" w:rsidP="00F166A8">
            <w:pPr>
              <w:pStyle w:val="DATAFEEDS0"/>
              <w:jc w:val="center"/>
            </w:pPr>
            <w:r w:rsidRPr="00030AF5">
              <w:t>OMD Securities Standard (SS)</w:t>
            </w:r>
          </w:p>
        </w:tc>
        <w:tc>
          <w:tcPr>
            <w:tcW w:w="1703" w:type="dxa"/>
          </w:tcPr>
          <w:p w14:paraId="2C660429" w14:textId="77777777" w:rsidR="005E63D2" w:rsidRPr="00030AF5" w:rsidRDefault="005E63D2" w:rsidP="00F166A8">
            <w:pPr>
              <w:pStyle w:val="DATAFEEDS0"/>
              <w:jc w:val="center"/>
            </w:pPr>
            <w:r w:rsidRPr="00030AF5">
              <w:t>OMD Index             (Index)</w:t>
            </w:r>
          </w:p>
        </w:tc>
      </w:tr>
      <w:tr w:rsidR="005E63D2" w:rsidRPr="00030AF5" w14:paraId="0A8502A8" w14:textId="77777777" w:rsidTr="00953EC2">
        <w:trPr>
          <w:trHeight w:hRule="exact" w:val="284"/>
        </w:trPr>
        <w:tc>
          <w:tcPr>
            <w:tcW w:w="1734" w:type="dxa"/>
          </w:tcPr>
          <w:p w14:paraId="689A4CF4" w14:textId="77777777" w:rsidR="005E63D2" w:rsidRPr="00030AF5" w:rsidRDefault="005E63D2" w:rsidP="00F166A8">
            <w:pPr>
              <w:pStyle w:val="DATAFEEDS0"/>
              <w:jc w:val="center"/>
            </w:pPr>
            <w:bookmarkStart w:id="177" w:name="_Toc321012467"/>
            <w:bookmarkStart w:id="178" w:name="_Toc321042829"/>
            <w:r w:rsidRPr="00030AF5">
              <w:t>3.1</w:t>
            </w:r>
            <w:bookmarkEnd w:id="177"/>
            <w:bookmarkEnd w:id="178"/>
          </w:p>
        </w:tc>
        <w:tc>
          <w:tcPr>
            <w:tcW w:w="1685" w:type="dxa"/>
          </w:tcPr>
          <w:p w14:paraId="028721C2" w14:textId="77777777" w:rsidR="005E63D2" w:rsidRPr="00030AF5" w:rsidRDefault="005E63D2" w:rsidP="00F166A8">
            <w:pPr>
              <w:pStyle w:val="DATAFEEDS0"/>
              <w:jc w:val="center"/>
              <w:rPr>
                <w:szCs w:val="24"/>
              </w:rPr>
            </w:pPr>
            <w:bookmarkStart w:id="179" w:name="_Toc321012468"/>
            <w:bookmarkStart w:id="180" w:name="_Toc321042830"/>
            <w:r w:rsidRPr="00030AF5">
              <w:rPr>
                <w:rFonts w:hint="eastAsia"/>
                <w:szCs w:val="24"/>
              </w:rPr>
              <w:t>●</w:t>
            </w:r>
            <w:bookmarkEnd w:id="179"/>
            <w:bookmarkEnd w:id="180"/>
          </w:p>
        </w:tc>
        <w:tc>
          <w:tcPr>
            <w:tcW w:w="1703" w:type="dxa"/>
          </w:tcPr>
          <w:p w14:paraId="1526BF49" w14:textId="77777777" w:rsidR="005E63D2" w:rsidRPr="00030AF5" w:rsidRDefault="005E63D2" w:rsidP="00F166A8">
            <w:pPr>
              <w:pStyle w:val="DATAFEEDS0"/>
              <w:jc w:val="center"/>
            </w:pPr>
            <w:bookmarkStart w:id="181" w:name="_Toc321012471"/>
            <w:bookmarkStart w:id="182" w:name="_Toc321042833"/>
            <w:r w:rsidRPr="00030AF5">
              <w:rPr>
                <w:rFonts w:hint="eastAsia"/>
                <w:szCs w:val="24"/>
              </w:rPr>
              <w:t>●</w:t>
            </w:r>
            <w:bookmarkEnd w:id="181"/>
            <w:bookmarkEnd w:id="182"/>
          </w:p>
        </w:tc>
      </w:tr>
    </w:tbl>
    <w:p w14:paraId="2BC394D0" w14:textId="77777777" w:rsidR="00B0543C" w:rsidRDefault="00B0543C" w:rsidP="00F824AC">
      <w:pPr>
        <w:pStyle w:val="Bulletlevel1"/>
        <w:numPr>
          <w:ilvl w:val="0"/>
          <w:numId w:val="0"/>
        </w:numPr>
        <w:ind w:left="284" w:hanging="218"/>
      </w:pPr>
    </w:p>
    <w:p w14:paraId="0930C8BB" w14:textId="77777777" w:rsidR="009C2928" w:rsidRDefault="009C2928" w:rsidP="00F824AC">
      <w:pPr>
        <w:pStyle w:val="Bulletlevel1"/>
        <w:numPr>
          <w:ilvl w:val="0"/>
          <w:numId w:val="0"/>
        </w:numPr>
        <w:ind w:left="284" w:hanging="218"/>
      </w:pPr>
      <w:r>
        <w:t xml:space="preserve">The following table lists all the data types used by </w:t>
      </w:r>
      <w:r w:rsidR="00953EC2">
        <w:t>OMD</w:t>
      </w:r>
      <w:r>
        <w:t>.</w:t>
      </w:r>
    </w:p>
    <w:p w14:paraId="2F916741" w14:textId="77777777" w:rsidR="009C2928" w:rsidRDefault="009C2928" w:rsidP="00F824AC">
      <w:pPr>
        <w:pStyle w:val="Bulletlevel1"/>
        <w:numPr>
          <w:ilvl w:val="0"/>
          <w:numId w:val="0"/>
        </w:numPr>
        <w:ind w:left="284" w:hanging="218"/>
      </w:pPr>
    </w:p>
    <w:tbl>
      <w:tblPr>
        <w:tblStyle w:val="TableTemplate"/>
        <w:tblW w:w="9039" w:type="dxa"/>
        <w:tblBorders>
          <w:bottom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1526"/>
        <w:gridCol w:w="7513"/>
      </w:tblGrid>
      <w:tr w:rsidR="00F824AC" w:rsidRPr="00DF0EDF" w14:paraId="0EE99A8C" w14:textId="77777777" w:rsidTr="00F824AC">
        <w:trPr>
          <w:cnfStyle w:val="100000000000" w:firstRow="1" w:lastRow="0" w:firstColumn="0" w:lastColumn="0" w:oddVBand="0" w:evenVBand="0" w:oddHBand="0" w:evenHBand="0" w:firstRowFirstColumn="0" w:firstRowLastColumn="0" w:lastRowFirstColumn="0" w:lastRowLastColumn="0"/>
          <w:tblHeader/>
        </w:trPr>
        <w:tc>
          <w:tcPr>
            <w:tcW w:w="1526" w:type="dxa"/>
          </w:tcPr>
          <w:p w14:paraId="783300BA" w14:textId="77777777" w:rsidR="00F824AC" w:rsidRPr="00AC3E5B" w:rsidRDefault="00F824AC" w:rsidP="00AA64A8">
            <w:pPr>
              <w:pStyle w:val="TableHeader"/>
              <w:spacing w:before="144" w:after="144"/>
              <w:ind w:left="90" w:right="90"/>
              <w:jc w:val="left"/>
            </w:pPr>
            <w:r>
              <w:t>Format</w:t>
            </w:r>
          </w:p>
        </w:tc>
        <w:tc>
          <w:tcPr>
            <w:tcW w:w="7513" w:type="dxa"/>
          </w:tcPr>
          <w:p w14:paraId="57AFD0C9" w14:textId="77777777" w:rsidR="00F824AC" w:rsidRPr="00AC3E5B" w:rsidRDefault="00F824AC" w:rsidP="00AA64A8">
            <w:pPr>
              <w:pStyle w:val="TableHeader"/>
              <w:spacing w:before="144" w:after="144"/>
              <w:ind w:left="90" w:right="90"/>
              <w:jc w:val="both"/>
            </w:pPr>
            <w:r>
              <w:t>Description</w:t>
            </w:r>
          </w:p>
        </w:tc>
      </w:tr>
      <w:tr w:rsidR="00F824AC" w:rsidRPr="00C71CA4" w14:paraId="3B56B7C0" w14:textId="77777777" w:rsidTr="00F824AC">
        <w:trPr>
          <w:cnfStyle w:val="000000100000" w:firstRow="0" w:lastRow="0" w:firstColumn="0" w:lastColumn="0" w:oddVBand="0" w:evenVBand="0" w:oddHBand="1" w:evenHBand="0" w:firstRowFirstColumn="0" w:firstRowLastColumn="0" w:lastRowFirstColumn="0" w:lastRowLastColumn="0"/>
          <w:cantSplit/>
        </w:trPr>
        <w:tc>
          <w:tcPr>
            <w:tcW w:w="1526" w:type="dxa"/>
          </w:tcPr>
          <w:p w14:paraId="32DA9313" w14:textId="77777777" w:rsidR="00F824AC" w:rsidRPr="00294559" w:rsidRDefault="00F824AC" w:rsidP="00AA64A8">
            <w:pPr>
              <w:pStyle w:val="Tablecontent"/>
              <w:ind w:left="90" w:right="90"/>
            </w:pPr>
            <w:r>
              <w:t>String</w:t>
            </w:r>
          </w:p>
        </w:tc>
        <w:tc>
          <w:tcPr>
            <w:tcW w:w="7513" w:type="dxa"/>
          </w:tcPr>
          <w:p w14:paraId="06490BCF" w14:textId="16E830DC" w:rsidR="00AB3E76" w:rsidRPr="00B67D0A" w:rsidRDefault="00F824AC" w:rsidP="00AA64A8">
            <w:pPr>
              <w:pStyle w:val="Tablecontent"/>
              <w:ind w:left="90" w:right="90"/>
              <w:jc w:val="both"/>
              <w:rPr>
                <w:rFonts w:eastAsia="PMingLiU"/>
                <w:lang w:eastAsia="zh-TW"/>
              </w:rPr>
            </w:pPr>
            <w:r>
              <w:t>ASCII characters which are left aligned and padded</w:t>
            </w:r>
            <w:r w:rsidR="007357EA">
              <w:t xml:space="preserve"> with spaces</w:t>
            </w:r>
            <w:r w:rsidR="009837B3">
              <w:t>, unless otherwise specified</w:t>
            </w:r>
          </w:p>
        </w:tc>
      </w:tr>
      <w:tr w:rsidR="009C2928" w:rsidRPr="00F824AC" w14:paraId="41414A2F" w14:textId="77777777" w:rsidTr="00F824AC">
        <w:trPr>
          <w:cnfStyle w:val="000000010000" w:firstRow="0" w:lastRow="0" w:firstColumn="0" w:lastColumn="0" w:oddVBand="0" w:evenVBand="0" w:oddHBand="0" w:evenHBand="1" w:firstRowFirstColumn="0" w:firstRowLastColumn="0" w:lastRowFirstColumn="0" w:lastRowLastColumn="0"/>
        </w:trPr>
        <w:tc>
          <w:tcPr>
            <w:tcW w:w="1526" w:type="dxa"/>
          </w:tcPr>
          <w:p w14:paraId="08D41965" w14:textId="77777777" w:rsidR="009C2928" w:rsidRDefault="009C2928" w:rsidP="00AA64A8">
            <w:pPr>
              <w:pStyle w:val="Tablecontent"/>
              <w:ind w:left="90" w:right="90"/>
            </w:pPr>
            <w:r>
              <w:t>Uint8</w:t>
            </w:r>
          </w:p>
        </w:tc>
        <w:tc>
          <w:tcPr>
            <w:tcW w:w="7513" w:type="dxa"/>
          </w:tcPr>
          <w:p w14:paraId="4BDEE699" w14:textId="15D7E7E6" w:rsidR="009C2928" w:rsidRPr="00B67D0A" w:rsidRDefault="00B67D0A" w:rsidP="00AA64A8">
            <w:pPr>
              <w:pStyle w:val="Tablecontent"/>
              <w:ind w:left="90" w:right="90"/>
              <w:jc w:val="both"/>
              <w:rPr>
                <w:rFonts w:eastAsia="PMingLiU"/>
                <w:lang w:eastAsia="zh-TW"/>
              </w:rPr>
            </w:pPr>
            <w:r>
              <w:t>8 bit unsigned integer</w:t>
            </w:r>
          </w:p>
        </w:tc>
      </w:tr>
      <w:tr w:rsidR="009C2928" w:rsidRPr="00C71CA4" w14:paraId="307D484C" w14:textId="77777777" w:rsidTr="00F824AC">
        <w:trPr>
          <w:cnfStyle w:val="000000100000" w:firstRow="0" w:lastRow="0" w:firstColumn="0" w:lastColumn="0" w:oddVBand="0" w:evenVBand="0" w:oddHBand="1" w:evenHBand="0" w:firstRowFirstColumn="0" w:firstRowLastColumn="0" w:lastRowFirstColumn="0" w:lastRowLastColumn="0"/>
          <w:cantSplit/>
        </w:trPr>
        <w:tc>
          <w:tcPr>
            <w:tcW w:w="1526" w:type="dxa"/>
          </w:tcPr>
          <w:p w14:paraId="00C7B54F" w14:textId="77777777" w:rsidR="009C2928" w:rsidRDefault="009C2928" w:rsidP="00AA64A8">
            <w:pPr>
              <w:pStyle w:val="Tablecontent"/>
              <w:ind w:left="90" w:right="90"/>
            </w:pPr>
            <w:r>
              <w:t>Uint16</w:t>
            </w:r>
          </w:p>
        </w:tc>
        <w:tc>
          <w:tcPr>
            <w:tcW w:w="7513" w:type="dxa"/>
          </w:tcPr>
          <w:p w14:paraId="08834F13" w14:textId="78C1D602" w:rsidR="009C2928" w:rsidRPr="00B67D0A" w:rsidRDefault="009C2928" w:rsidP="00AA64A8">
            <w:pPr>
              <w:pStyle w:val="Tablecontent"/>
              <w:ind w:left="90" w:right="90"/>
              <w:jc w:val="both"/>
              <w:rPr>
                <w:rFonts w:eastAsia="PMingLiU"/>
                <w:lang w:eastAsia="zh-TW"/>
              </w:rPr>
            </w:pPr>
            <w:r>
              <w:t xml:space="preserve">Little-Endian </w:t>
            </w:r>
            <w:r w:rsidR="00B67D0A">
              <w:t>encoded 16 bit unsigned integer</w:t>
            </w:r>
          </w:p>
        </w:tc>
      </w:tr>
      <w:tr w:rsidR="009C2928" w:rsidRPr="00C71CA4" w14:paraId="12C806CE" w14:textId="77777777" w:rsidTr="00F824AC">
        <w:trPr>
          <w:cnfStyle w:val="000000010000" w:firstRow="0" w:lastRow="0" w:firstColumn="0" w:lastColumn="0" w:oddVBand="0" w:evenVBand="0" w:oddHBand="0" w:evenHBand="1" w:firstRowFirstColumn="0" w:firstRowLastColumn="0" w:lastRowFirstColumn="0" w:lastRowLastColumn="0"/>
        </w:trPr>
        <w:tc>
          <w:tcPr>
            <w:tcW w:w="1526" w:type="dxa"/>
          </w:tcPr>
          <w:p w14:paraId="514B5A05" w14:textId="77777777" w:rsidR="009C2928" w:rsidRDefault="001A0C12" w:rsidP="00AA64A8">
            <w:pPr>
              <w:pStyle w:val="Tablecontent"/>
              <w:ind w:left="90" w:right="90"/>
            </w:pPr>
            <w:r>
              <w:t>Uint32</w:t>
            </w:r>
          </w:p>
        </w:tc>
        <w:tc>
          <w:tcPr>
            <w:tcW w:w="7513" w:type="dxa"/>
          </w:tcPr>
          <w:p w14:paraId="52C9622C" w14:textId="2D4C6451" w:rsidR="009C2928" w:rsidRPr="00B67D0A" w:rsidRDefault="009C2928" w:rsidP="00AA64A8">
            <w:pPr>
              <w:pStyle w:val="Tablecontent"/>
              <w:ind w:left="90" w:right="90"/>
              <w:jc w:val="both"/>
              <w:rPr>
                <w:rFonts w:eastAsia="PMingLiU"/>
                <w:lang w:eastAsia="zh-TW"/>
              </w:rPr>
            </w:pPr>
            <w:r>
              <w:t>Little-Endian encoded 32 bit unsigned integer</w:t>
            </w:r>
          </w:p>
        </w:tc>
      </w:tr>
      <w:tr w:rsidR="008E6B61" w:rsidRPr="00C71CA4" w14:paraId="43425123" w14:textId="77777777" w:rsidTr="00026779">
        <w:trPr>
          <w:cnfStyle w:val="000000100000" w:firstRow="0" w:lastRow="0" w:firstColumn="0" w:lastColumn="0" w:oddVBand="0" w:evenVBand="0" w:oddHBand="1" w:evenHBand="0" w:firstRowFirstColumn="0" w:firstRowLastColumn="0" w:lastRowFirstColumn="0" w:lastRowLastColumn="0"/>
          <w:cantSplit/>
        </w:trPr>
        <w:tc>
          <w:tcPr>
            <w:tcW w:w="1526" w:type="dxa"/>
          </w:tcPr>
          <w:p w14:paraId="1EB9D7FE" w14:textId="77777777" w:rsidR="008E6B61" w:rsidRDefault="001A0C12" w:rsidP="00AA64A8">
            <w:pPr>
              <w:pStyle w:val="Tablecontent"/>
              <w:ind w:left="90" w:right="90"/>
            </w:pPr>
            <w:r>
              <w:t>Uint64</w:t>
            </w:r>
          </w:p>
        </w:tc>
        <w:tc>
          <w:tcPr>
            <w:tcW w:w="7513" w:type="dxa"/>
          </w:tcPr>
          <w:p w14:paraId="5A9FE5DE" w14:textId="3BA70DF4" w:rsidR="008E6B61" w:rsidRPr="00B67D0A" w:rsidRDefault="008E6B61" w:rsidP="00AA64A8">
            <w:pPr>
              <w:pStyle w:val="Tablecontent"/>
              <w:ind w:left="90" w:right="90"/>
              <w:jc w:val="both"/>
              <w:rPr>
                <w:rFonts w:eastAsia="PMingLiU"/>
                <w:lang w:eastAsia="zh-TW"/>
              </w:rPr>
            </w:pPr>
            <w:r>
              <w:t xml:space="preserve">Little-Endian </w:t>
            </w:r>
            <w:r w:rsidR="00B67D0A">
              <w:t>encoded 64 bit unsigned integer</w:t>
            </w:r>
          </w:p>
        </w:tc>
      </w:tr>
      <w:tr w:rsidR="008E6B61" w:rsidRPr="00C71CA4" w14:paraId="1D285581" w14:textId="77777777" w:rsidTr="00026779">
        <w:trPr>
          <w:cnfStyle w:val="000000010000" w:firstRow="0" w:lastRow="0" w:firstColumn="0" w:lastColumn="0" w:oddVBand="0" w:evenVBand="0" w:oddHBand="0" w:evenHBand="1" w:firstRowFirstColumn="0" w:firstRowLastColumn="0" w:lastRowFirstColumn="0" w:lastRowLastColumn="0"/>
        </w:trPr>
        <w:tc>
          <w:tcPr>
            <w:tcW w:w="1526" w:type="dxa"/>
          </w:tcPr>
          <w:p w14:paraId="622F7D3C" w14:textId="77777777" w:rsidR="008E6B61" w:rsidRDefault="008E6B61" w:rsidP="00AA64A8">
            <w:pPr>
              <w:pStyle w:val="Tablecontent"/>
              <w:ind w:left="90" w:right="90"/>
            </w:pPr>
            <w:r>
              <w:t>Int16</w:t>
            </w:r>
          </w:p>
        </w:tc>
        <w:tc>
          <w:tcPr>
            <w:tcW w:w="7513" w:type="dxa"/>
          </w:tcPr>
          <w:p w14:paraId="52E4589D" w14:textId="2E746429" w:rsidR="008E6B61" w:rsidRPr="00B67D0A" w:rsidRDefault="008E6B61" w:rsidP="00AA64A8">
            <w:pPr>
              <w:pStyle w:val="Tablecontent"/>
              <w:ind w:left="90" w:right="90"/>
              <w:jc w:val="both"/>
              <w:rPr>
                <w:rFonts w:eastAsia="PMingLiU"/>
                <w:lang w:eastAsia="zh-TW"/>
              </w:rPr>
            </w:pPr>
            <w:r>
              <w:t>Little-Endia</w:t>
            </w:r>
            <w:r w:rsidR="00B67D0A">
              <w:t>n encoded 16 bit signed integer</w:t>
            </w:r>
          </w:p>
        </w:tc>
      </w:tr>
      <w:tr w:rsidR="008E6B61" w:rsidRPr="00C71CA4" w14:paraId="199BDEDA" w14:textId="77777777" w:rsidTr="00026779">
        <w:trPr>
          <w:cnfStyle w:val="000000100000" w:firstRow="0" w:lastRow="0" w:firstColumn="0" w:lastColumn="0" w:oddVBand="0" w:evenVBand="0" w:oddHBand="1" w:evenHBand="0" w:firstRowFirstColumn="0" w:firstRowLastColumn="0" w:lastRowFirstColumn="0" w:lastRowLastColumn="0"/>
          <w:cantSplit/>
        </w:trPr>
        <w:tc>
          <w:tcPr>
            <w:tcW w:w="1526" w:type="dxa"/>
          </w:tcPr>
          <w:p w14:paraId="2F6500DE" w14:textId="77777777" w:rsidR="008E6B61" w:rsidRDefault="008E6B61" w:rsidP="00AA64A8">
            <w:pPr>
              <w:pStyle w:val="Tablecontent"/>
              <w:ind w:left="90" w:right="90"/>
            </w:pPr>
            <w:r>
              <w:t>Int</w:t>
            </w:r>
            <w:r w:rsidR="009B67DF">
              <w:t>32</w:t>
            </w:r>
          </w:p>
        </w:tc>
        <w:tc>
          <w:tcPr>
            <w:tcW w:w="7513" w:type="dxa"/>
          </w:tcPr>
          <w:p w14:paraId="50DF17AB" w14:textId="43CF00EE" w:rsidR="008E6B61" w:rsidRPr="00B67D0A" w:rsidRDefault="008E6B61" w:rsidP="00AA64A8">
            <w:pPr>
              <w:pStyle w:val="Tablecontent"/>
              <w:ind w:left="90" w:right="90"/>
              <w:jc w:val="both"/>
              <w:rPr>
                <w:rFonts w:eastAsia="PMingLiU"/>
                <w:lang w:eastAsia="zh-TW"/>
              </w:rPr>
            </w:pPr>
            <w:r>
              <w:t>Little-Endia</w:t>
            </w:r>
            <w:r w:rsidR="00B67D0A">
              <w:t>n encoded 32 bit signed integer</w:t>
            </w:r>
          </w:p>
        </w:tc>
      </w:tr>
      <w:tr w:rsidR="009C2928" w:rsidRPr="00C71CA4" w14:paraId="56B3EF2B" w14:textId="77777777" w:rsidTr="00F824AC">
        <w:trPr>
          <w:cnfStyle w:val="000000010000" w:firstRow="0" w:lastRow="0" w:firstColumn="0" w:lastColumn="0" w:oddVBand="0" w:evenVBand="0" w:oddHBand="0" w:evenHBand="1" w:firstRowFirstColumn="0" w:firstRowLastColumn="0" w:lastRowFirstColumn="0" w:lastRowLastColumn="0"/>
        </w:trPr>
        <w:tc>
          <w:tcPr>
            <w:tcW w:w="1526" w:type="dxa"/>
          </w:tcPr>
          <w:p w14:paraId="0BC121F9" w14:textId="77777777" w:rsidR="009C2928" w:rsidRDefault="008E6B61" w:rsidP="00AA64A8">
            <w:pPr>
              <w:pStyle w:val="Tablecontent"/>
              <w:ind w:left="90" w:right="90"/>
            </w:pPr>
            <w:r>
              <w:t>I</w:t>
            </w:r>
            <w:r w:rsidR="009C2928">
              <w:t>nt64</w:t>
            </w:r>
          </w:p>
        </w:tc>
        <w:tc>
          <w:tcPr>
            <w:tcW w:w="7513" w:type="dxa"/>
          </w:tcPr>
          <w:p w14:paraId="0B40F998" w14:textId="3E3C4223" w:rsidR="009C2928" w:rsidRPr="00B67D0A" w:rsidRDefault="009C2928" w:rsidP="00AA64A8">
            <w:pPr>
              <w:pStyle w:val="Tablecontent"/>
              <w:ind w:left="90" w:right="90"/>
              <w:jc w:val="both"/>
              <w:rPr>
                <w:rFonts w:eastAsia="PMingLiU"/>
                <w:lang w:eastAsia="zh-TW"/>
              </w:rPr>
            </w:pPr>
            <w:r>
              <w:t>Little-Endia</w:t>
            </w:r>
            <w:r w:rsidR="00B67D0A">
              <w:t>n encoded 64 bit signed integer</w:t>
            </w:r>
          </w:p>
        </w:tc>
      </w:tr>
      <w:tr w:rsidR="00897C28" w:rsidRPr="00C71CA4" w14:paraId="6B93C8A8" w14:textId="77777777" w:rsidTr="00F824AC">
        <w:trPr>
          <w:cnfStyle w:val="000000100000" w:firstRow="0" w:lastRow="0" w:firstColumn="0" w:lastColumn="0" w:oddVBand="0" w:evenVBand="0" w:oddHBand="1" w:evenHBand="0" w:firstRowFirstColumn="0" w:firstRowLastColumn="0" w:lastRowFirstColumn="0" w:lastRowLastColumn="0"/>
        </w:trPr>
        <w:tc>
          <w:tcPr>
            <w:tcW w:w="1526" w:type="dxa"/>
          </w:tcPr>
          <w:p w14:paraId="4FEB323E" w14:textId="77777777" w:rsidR="00897C28" w:rsidRDefault="00897C28" w:rsidP="00AA64A8">
            <w:pPr>
              <w:pStyle w:val="Tablecontent"/>
              <w:ind w:left="90" w:right="90"/>
            </w:pPr>
            <w:r>
              <w:t>Binary</w:t>
            </w:r>
          </w:p>
        </w:tc>
        <w:tc>
          <w:tcPr>
            <w:tcW w:w="7513" w:type="dxa"/>
          </w:tcPr>
          <w:p w14:paraId="0CF34467" w14:textId="28C2200B" w:rsidR="00897C28" w:rsidRPr="00B67D0A" w:rsidRDefault="00986273" w:rsidP="00AA64A8">
            <w:pPr>
              <w:pStyle w:val="Tablecontent"/>
              <w:ind w:left="90" w:right="90"/>
              <w:jc w:val="both"/>
              <w:rPr>
                <w:rFonts w:eastAsia="PMingLiU"/>
                <w:lang w:eastAsia="zh-TW"/>
              </w:rPr>
            </w:pPr>
            <w:r>
              <w:t>Unicode encoding used for Chinese characters</w:t>
            </w:r>
            <w:r w:rsidR="007357EA">
              <w:t xml:space="preserve"> which are left aligned and padded with binary null</w:t>
            </w:r>
          </w:p>
        </w:tc>
      </w:tr>
    </w:tbl>
    <w:p w14:paraId="1F85B970" w14:textId="77777777" w:rsidR="000D5447" w:rsidRPr="000D5447" w:rsidRDefault="000D5447" w:rsidP="000D5447">
      <w:pPr>
        <w:rPr>
          <w:lang w:val="en-US"/>
        </w:rPr>
      </w:pPr>
      <w:bookmarkStart w:id="183" w:name="_Ref319402826"/>
      <w:bookmarkStart w:id="184" w:name="_Toc320941253"/>
    </w:p>
    <w:p w14:paraId="6827C072" w14:textId="77777777" w:rsidR="004202E4" w:rsidRDefault="00AB08C8" w:rsidP="000D5447">
      <w:pPr>
        <w:pStyle w:val="Heading3"/>
        <w:rPr>
          <w:lang w:val="en-US"/>
        </w:rPr>
      </w:pPr>
      <w:bookmarkStart w:id="185" w:name="_Ref327439643"/>
      <w:bookmarkStart w:id="186" w:name="_Toc508378738"/>
      <w:r>
        <w:rPr>
          <w:lang w:val="en-US"/>
        </w:rPr>
        <w:t>Null Values</w:t>
      </w:r>
      <w:bookmarkEnd w:id="183"/>
      <w:bookmarkEnd w:id="184"/>
      <w:bookmarkEnd w:id="185"/>
      <w:bookmarkEnd w:id="186"/>
    </w:p>
    <w:p w14:paraId="580ECF8C" w14:textId="77777777" w:rsidR="000B68B4" w:rsidRDefault="00AB08C8" w:rsidP="00AB08C8">
      <w:pPr>
        <w:rPr>
          <w:lang w:val="en-US"/>
        </w:rPr>
      </w:pPr>
      <w:r>
        <w:rPr>
          <w:lang w:val="en-US"/>
        </w:rPr>
        <w:t xml:space="preserve">From time to time certain fields cannot be populated and </w:t>
      </w:r>
      <w:r w:rsidR="000B68B4">
        <w:rPr>
          <w:lang w:val="en-US"/>
        </w:rPr>
        <w:t xml:space="preserve">specific values </w:t>
      </w:r>
      <w:r>
        <w:rPr>
          <w:lang w:val="en-US"/>
        </w:rPr>
        <w:t xml:space="preserve">are used to </w:t>
      </w:r>
      <w:r w:rsidR="000B68B4">
        <w:rPr>
          <w:lang w:val="en-US"/>
        </w:rPr>
        <w:t xml:space="preserve">represent null.  This is currently used within Int64 fields of the </w:t>
      </w:r>
      <w:r w:rsidR="0089110F">
        <w:rPr>
          <w:lang w:val="en-US"/>
        </w:rPr>
        <w:t>Index Data (71)</w:t>
      </w:r>
      <w:r w:rsidR="00B80FA8">
        <w:rPr>
          <w:lang w:val="en-US"/>
        </w:rPr>
        <w:t xml:space="preserve"> message</w:t>
      </w:r>
      <w:r w:rsidR="000B68B4">
        <w:rPr>
          <w:lang w:val="en-US"/>
        </w:rPr>
        <w:t>.</w:t>
      </w:r>
    </w:p>
    <w:p w14:paraId="4B3D0A8C" w14:textId="3E781ECE" w:rsidR="000C2D56" w:rsidRDefault="000C2D56" w:rsidP="00AB08C8">
      <w:pPr>
        <w:rPr>
          <w:lang w:val="en-US"/>
        </w:rPr>
      </w:pPr>
    </w:p>
    <w:tbl>
      <w:tblPr>
        <w:tblStyle w:val="TableTemplate"/>
        <w:tblW w:w="0" w:type="auto"/>
        <w:tblBorders>
          <w:bottom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1003"/>
        <w:gridCol w:w="4567"/>
        <w:gridCol w:w="3469"/>
      </w:tblGrid>
      <w:tr w:rsidR="005B67BA" w:rsidRPr="00AC3E5B" w14:paraId="3A4D5ED7" w14:textId="77777777" w:rsidTr="004C7939">
        <w:trPr>
          <w:cnfStyle w:val="100000000000" w:firstRow="1" w:lastRow="0" w:firstColumn="0" w:lastColumn="0" w:oddVBand="0" w:evenVBand="0" w:oddHBand="0" w:evenHBand="0" w:firstRowFirstColumn="0" w:firstRowLastColumn="0" w:lastRowFirstColumn="0" w:lastRowLastColumn="0"/>
          <w:tblHeader/>
        </w:trPr>
        <w:tc>
          <w:tcPr>
            <w:tcW w:w="1003" w:type="dxa"/>
          </w:tcPr>
          <w:p w14:paraId="17858C1F" w14:textId="77777777" w:rsidR="005B67BA" w:rsidRPr="00AC3E5B" w:rsidRDefault="005B67BA" w:rsidP="004C7939">
            <w:pPr>
              <w:pStyle w:val="TableHeader"/>
              <w:spacing w:before="144" w:after="144"/>
              <w:ind w:left="90" w:right="90"/>
              <w:jc w:val="left"/>
            </w:pPr>
            <w:r>
              <w:t>Data Type</w:t>
            </w:r>
          </w:p>
        </w:tc>
        <w:tc>
          <w:tcPr>
            <w:tcW w:w="4567" w:type="dxa"/>
          </w:tcPr>
          <w:p w14:paraId="795D4E6F" w14:textId="77777777" w:rsidR="005B67BA" w:rsidRPr="00AC3E5B" w:rsidRDefault="005B67BA" w:rsidP="004C7939">
            <w:pPr>
              <w:pStyle w:val="TableHeader"/>
              <w:spacing w:before="144" w:after="144"/>
              <w:ind w:left="90" w:right="90"/>
              <w:jc w:val="left"/>
            </w:pPr>
            <w:r>
              <w:t>Null Representation</w:t>
            </w:r>
          </w:p>
        </w:tc>
        <w:tc>
          <w:tcPr>
            <w:tcW w:w="3469" w:type="dxa"/>
          </w:tcPr>
          <w:p w14:paraId="0B96FBFA" w14:textId="77777777" w:rsidR="005B67BA" w:rsidRPr="00462355" w:rsidRDefault="005B67BA" w:rsidP="004C7939">
            <w:pPr>
              <w:pStyle w:val="TableHeader"/>
              <w:spacing w:before="144" w:after="144"/>
              <w:ind w:left="90" w:right="90"/>
              <w:jc w:val="left"/>
            </w:pPr>
            <w:r w:rsidRPr="00462355">
              <w:t xml:space="preserve">Example of Usage </w:t>
            </w:r>
          </w:p>
        </w:tc>
      </w:tr>
      <w:tr w:rsidR="005B67BA" w:rsidRPr="000512ED" w14:paraId="3E6A0C19" w14:textId="77777777" w:rsidTr="004C7939">
        <w:trPr>
          <w:cnfStyle w:val="000000100000" w:firstRow="0" w:lastRow="0" w:firstColumn="0" w:lastColumn="0" w:oddVBand="0" w:evenVBand="0" w:oddHBand="1" w:evenHBand="0" w:firstRowFirstColumn="0" w:firstRowLastColumn="0" w:lastRowFirstColumn="0" w:lastRowLastColumn="0"/>
          <w:cantSplit/>
        </w:trPr>
        <w:tc>
          <w:tcPr>
            <w:tcW w:w="1003" w:type="dxa"/>
          </w:tcPr>
          <w:p w14:paraId="453C40B6" w14:textId="77777777" w:rsidR="005B67BA" w:rsidRPr="00C0067A" w:rsidRDefault="005B67BA" w:rsidP="004C7939">
            <w:pPr>
              <w:pStyle w:val="Tablecontent"/>
              <w:ind w:left="90" w:right="90"/>
            </w:pPr>
            <w:r>
              <w:t>Int64</w:t>
            </w:r>
          </w:p>
        </w:tc>
        <w:tc>
          <w:tcPr>
            <w:tcW w:w="4567" w:type="dxa"/>
          </w:tcPr>
          <w:p w14:paraId="338B6175" w14:textId="77777777" w:rsidR="005B67BA" w:rsidRDefault="005B67BA" w:rsidP="004C7939">
            <w:pPr>
              <w:pStyle w:val="Tablecontent"/>
              <w:ind w:left="90" w:right="90"/>
            </w:pPr>
            <w:r w:rsidRPr="000B68B4">
              <w:t>0x8000000000000000 (Hex 2’s complement)</w:t>
            </w:r>
          </w:p>
          <w:p w14:paraId="05268918" w14:textId="77777777" w:rsidR="005B67BA" w:rsidRDefault="005B67BA" w:rsidP="004C7939">
            <w:pPr>
              <w:pStyle w:val="Tablecontent"/>
              <w:ind w:left="90" w:right="90"/>
            </w:pPr>
            <w:r w:rsidRPr="000B68B4">
              <w:t>or</w:t>
            </w:r>
          </w:p>
          <w:p w14:paraId="32660B0D" w14:textId="77777777" w:rsidR="005B67BA" w:rsidRPr="003173E7" w:rsidRDefault="005B67BA" w:rsidP="004C7939">
            <w:pPr>
              <w:pStyle w:val="Tablecontent"/>
              <w:ind w:left="90" w:right="90"/>
            </w:pPr>
            <w:r w:rsidRPr="000B68B4">
              <w:t>-9223372036854775808 (Decimal)</w:t>
            </w:r>
          </w:p>
        </w:tc>
        <w:tc>
          <w:tcPr>
            <w:tcW w:w="3469" w:type="dxa"/>
          </w:tcPr>
          <w:p w14:paraId="0FC2C772" w14:textId="77777777" w:rsidR="005B67BA" w:rsidRPr="00462355" w:rsidRDefault="005B67BA" w:rsidP="004C7939">
            <w:pPr>
              <w:pStyle w:val="TableHeader"/>
              <w:spacing w:beforeLines="60" w:before="144" w:afterLines="60" w:after="144"/>
              <w:ind w:left="90" w:right="90"/>
              <w:jc w:val="left"/>
              <w:rPr>
                <w:b w:val="0"/>
              </w:rPr>
            </w:pPr>
            <w:r w:rsidRPr="00462355">
              <w:rPr>
                <w:b w:val="0"/>
              </w:rPr>
              <w:t>HighValue, LowValue of Index Data (71)</w:t>
            </w:r>
          </w:p>
        </w:tc>
      </w:tr>
    </w:tbl>
    <w:p w14:paraId="055EF0F4" w14:textId="77777777" w:rsidR="005B67BA" w:rsidRPr="00F14F60" w:rsidRDefault="005B67BA" w:rsidP="005B67BA">
      <w:pPr>
        <w:rPr>
          <w:lang w:val="en-GB"/>
        </w:rPr>
      </w:pPr>
    </w:p>
    <w:p w14:paraId="136F7744" w14:textId="77777777" w:rsidR="0036306D" w:rsidRDefault="0036306D" w:rsidP="00AB08C8">
      <w:pPr>
        <w:rPr>
          <w:lang w:val="en-US"/>
        </w:rPr>
      </w:pPr>
    </w:p>
    <w:p w14:paraId="363F21E1" w14:textId="51716C5D" w:rsidR="00BF72E1" w:rsidRDefault="0036306D" w:rsidP="00BF72E1">
      <w:pPr>
        <w:pStyle w:val="Heading3"/>
        <w:rPr>
          <w:lang w:val="en-US"/>
        </w:rPr>
      </w:pPr>
      <w:bookmarkStart w:id="187" w:name="_Currency_Values"/>
      <w:bookmarkStart w:id="188" w:name="_Ref322605893"/>
      <w:bookmarkStart w:id="189" w:name="_Toc508378739"/>
      <w:bookmarkStart w:id="190" w:name="Data_Types_Currency"/>
      <w:bookmarkEnd w:id="187"/>
      <w:r>
        <w:rPr>
          <w:lang w:val="en-US"/>
        </w:rPr>
        <w:t>Currency Values</w:t>
      </w:r>
      <w:bookmarkEnd w:id="188"/>
      <w:bookmarkEnd w:id="189"/>
    </w:p>
    <w:p w14:paraId="014119E1" w14:textId="61948CF1" w:rsidR="00B1201D" w:rsidRDefault="00B1201D" w:rsidP="00B1201D">
      <w:pPr>
        <w:pStyle w:val="Tablecontent"/>
        <w:jc w:val="both"/>
        <w:rPr>
          <w:rFonts w:ascii="Arial" w:hAnsi="Arial"/>
          <w:lang w:val="en-GB"/>
        </w:rPr>
      </w:pPr>
      <w:r>
        <w:rPr>
          <w:rFonts w:ascii="Arial" w:hAnsi="Arial"/>
          <w:lang w:val="en-GB"/>
        </w:rPr>
        <w:t xml:space="preserve">Please refer to the </w:t>
      </w:r>
      <w:hyperlink r:id="rId21" w:history="1">
        <w:r w:rsidRPr="00D40F79">
          <w:rPr>
            <w:rStyle w:val="Hyperlink"/>
            <w:rFonts w:ascii="Arial" w:hAnsi="Arial"/>
            <w:lang w:val="en-GB"/>
          </w:rPr>
          <w:t>T</w:t>
        </w:r>
        <w:r w:rsidRPr="00AB03A7">
          <w:rPr>
            <w:rStyle w:val="Hyperlink"/>
            <w:rFonts w:ascii="Arial" w:hAnsi="Arial"/>
            <w:lang w:val="en-GB"/>
          </w:rPr>
          <w:t>hird Schedule of Rules of the Exchange in HKEX website</w:t>
        </w:r>
      </w:hyperlink>
      <w:r w:rsidRPr="003007BF">
        <w:rPr>
          <w:rFonts w:ascii="Arial" w:hAnsi="Arial"/>
          <w:lang w:val="en-GB"/>
        </w:rPr>
        <w:t xml:space="preserve"> </w:t>
      </w:r>
      <w:r>
        <w:rPr>
          <w:rFonts w:ascii="Arial" w:hAnsi="Arial"/>
          <w:lang w:val="en-GB"/>
        </w:rPr>
        <w:t xml:space="preserve">for </w:t>
      </w:r>
      <w:r w:rsidRPr="003007BF">
        <w:rPr>
          <w:rFonts w:ascii="Arial" w:hAnsi="Arial"/>
          <w:lang w:val="en-GB"/>
        </w:rPr>
        <w:t>possible ISO-4217 Currency Codes used in OMD-C</w:t>
      </w:r>
      <w:r>
        <w:rPr>
          <w:rFonts w:ascii="Arial" w:hAnsi="Arial"/>
          <w:lang w:val="en-GB"/>
        </w:rPr>
        <w:t>.  Apart from the</w:t>
      </w:r>
      <w:r w:rsidRPr="004024DA">
        <w:rPr>
          <w:rFonts w:ascii="Arial" w:hAnsi="Arial"/>
          <w:lang w:val="en-GB"/>
        </w:rPr>
        <w:t xml:space="preserve"> </w:t>
      </w:r>
      <w:r w:rsidRPr="003007BF">
        <w:rPr>
          <w:rFonts w:ascii="Arial" w:hAnsi="Arial"/>
          <w:lang w:val="en-GB"/>
        </w:rPr>
        <w:t>Currency Codes</w:t>
      </w:r>
      <w:r>
        <w:rPr>
          <w:rFonts w:ascii="Arial" w:hAnsi="Arial"/>
          <w:lang w:val="en-GB"/>
        </w:rPr>
        <w:t xml:space="preserve"> listed in the</w:t>
      </w:r>
      <w:r w:rsidRPr="004024DA">
        <w:rPr>
          <w:rFonts w:ascii="Arial" w:hAnsi="Arial"/>
          <w:lang w:val="en-GB"/>
        </w:rPr>
        <w:t xml:space="preserve"> </w:t>
      </w:r>
      <w:r>
        <w:rPr>
          <w:rFonts w:ascii="Arial" w:hAnsi="Arial"/>
          <w:lang w:val="en-GB"/>
        </w:rPr>
        <w:t xml:space="preserve">aforesaid </w:t>
      </w:r>
      <w:r w:rsidRPr="003007BF">
        <w:rPr>
          <w:rFonts w:ascii="Arial" w:hAnsi="Arial"/>
          <w:lang w:val="en-GB"/>
        </w:rPr>
        <w:t>Schedule</w:t>
      </w:r>
      <w:r>
        <w:rPr>
          <w:rFonts w:ascii="Arial" w:hAnsi="Arial"/>
          <w:lang w:val="en-GB"/>
        </w:rPr>
        <w:t xml:space="preserve">, OMD-C will also use the Currency Code </w:t>
      </w:r>
      <w:r w:rsidRPr="003007BF">
        <w:rPr>
          <w:rFonts w:ascii="Arial" w:hAnsi="Arial"/>
          <w:lang w:val="en-GB"/>
        </w:rPr>
        <w:t>list</w:t>
      </w:r>
      <w:r>
        <w:rPr>
          <w:rFonts w:ascii="Arial" w:hAnsi="Arial"/>
          <w:lang w:val="en-GB"/>
        </w:rPr>
        <w:t xml:space="preserve">ed </w:t>
      </w:r>
      <w:r w:rsidRPr="003007BF">
        <w:rPr>
          <w:rFonts w:ascii="Arial" w:hAnsi="Arial"/>
          <w:lang w:val="en-GB"/>
        </w:rPr>
        <w:t>below</w:t>
      </w:r>
      <w:r>
        <w:rPr>
          <w:rFonts w:ascii="Arial" w:hAnsi="Arial"/>
          <w:lang w:val="en-GB"/>
        </w:rPr>
        <w:t>:</w:t>
      </w:r>
    </w:p>
    <w:p w14:paraId="29962CCA" w14:textId="77777777" w:rsidR="00B1201D" w:rsidRPr="005D5127" w:rsidRDefault="00B1201D" w:rsidP="005D5127">
      <w:pPr>
        <w:rPr>
          <w:lang w:val="en-GB"/>
        </w:rPr>
      </w:pPr>
    </w:p>
    <w:tbl>
      <w:tblPr>
        <w:tblStyle w:val="TableTemplate"/>
        <w:tblW w:w="0" w:type="auto"/>
        <w:tblBorders>
          <w:bottom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1526"/>
        <w:gridCol w:w="7513"/>
      </w:tblGrid>
      <w:tr w:rsidR="005B67BA" w:rsidRPr="00AC3E5B" w14:paraId="1F3BD47F" w14:textId="77777777" w:rsidTr="004C7939">
        <w:trPr>
          <w:cnfStyle w:val="100000000000" w:firstRow="1" w:lastRow="0" w:firstColumn="0" w:lastColumn="0" w:oddVBand="0" w:evenVBand="0" w:oddHBand="0" w:evenHBand="0" w:firstRowFirstColumn="0" w:firstRowLastColumn="0" w:lastRowFirstColumn="0" w:lastRowLastColumn="0"/>
          <w:tblHeader/>
        </w:trPr>
        <w:tc>
          <w:tcPr>
            <w:tcW w:w="1526" w:type="dxa"/>
          </w:tcPr>
          <w:bookmarkEnd w:id="190"/>
          <w:p w14:paraId="19C57F6F" w14:textId="77777777" w:rsidR="005B67BA" w:rsidRPr="00AC3E5B" w:rsidRDefault="005B67BA" w:rsidP="004C7939">
            <w:pPr>
              <w:pStyle w:val="TableHeader"/>
              <w:spacing w:before="144" w:after="144"/>
              <w:ind w:left="90" w:right="90"/>
              <w:jc w:val="left"/>
            </w:pPr>
            <w:r>
              <w:t>Currency Code</w:t>
            </w:r>
          </w:p>
        </w:tc>
        <w:tc>
          <w:tcPr>
            <w:tcW w:w="7513" w:type="dxa"/>
          </w:tcPr>
          <w:p w14:paraId="48B69340" w14:textId="77777777" w:rsidR="005B67BA" w:rsidRPr="00AC3E5B" w:rsidRDefault="005B67BA" w:rsidP="004C7939">
            <w:pPr>
              <w:pStyle w:val="TableHeader"/>
              <w:spacing w:before="144" w:after="144"/>
              <w:ind w:left="90" w:right="90"/>
              <w:jc w:val="left"/>
            </w:pPr>
            <w:r>
              <w:t>Currency</w:t>
            </w:r>
          </w:p>
        </w:tc>
      </w:tr>
      <w:tr w:rsidR="005B67BA" w:rsidRPr="000512ED" w14:paraId="0FBF9385" w14:textId="77777777" w:rsidTr="004C7939">
        <w:trPr>
          <w:cnfStyle w:val="000000100000" w:firstRow="0" w:lastRow="0" w:firstColumn="0" w:lastColumn="0" w:oddVBand="0" w:evenVBand="0" w:oddHBand="1" w:evenHBand="0" w:firstRowFirstColumn="0" w:firstRowLastColumn="0" w:lastRowFirstColumn="0" w:lastRowLastColumn="0"/>
        </w:trPr>
        <w:tc>
          <w:tcPr>
            <w:tcW w:w="1526" w:type="dxa"/>
          </w:tcPr>
          <w:p w14:paraId="2DCEB705" w14:textId="77777777" w:rsidR="005B67BA" w:rsidRDefault="005B67BA" w:rsidP="004C7939">
            <w:pPr>
              <w:pStyle w:val="Tablecontent"/>
              <w:ind w:left="90" w:right="90"/>
            </w:pPr>
            <w:r w:rsidRPr="00CF6272">
              <w:t>CNH</w:t>
            </w:r>
          </w:p>
        </w:tc>
        <w:tc>
          <w:tcPr>
            <w:tcW w:w="7513" w:type="dxa"/>
          </w:tcPr>
          <w:p w14:paraId="6E500AEA" w14:textId="77777777" w:rsidR="005B67BA" w:rsidRDefault="005B67BA" w:rsidP="004C7939">
            <w:pPr>
              <w:pStyle w:val="Tablecontent"/>
              <w:ind w:left="90" w:right="90"/>
            </w:pPr>
            <w:r w:rsidRPr="00CF6272">
              <w:t>Chinese Renminbi (Offshore)</w:t>
            </w:r>
          </w:p>
        </w:tc>
      </w:tr>
    </w:tbl>
    <w:p w14:paraId="1500EBEC" w14:textId="2AF31AE2" w:rsidR="005B67BA" w:rsidRDefault="005B67BA" w:rsidP="00B218F7">
      <w:pPr>
        <w:pStyle w:val="Tablecontent"/>
        <w:jc w:val="both"/>
        <w:rPr>
          <w:rFonts w:ascii="Arial" w:eastAsia="PMingLiU" w:hAnsi="Arial"/>
          <w:lang w:eastAsia="zh-HK"/>
        </w:rPr>
      </w:pPr>
    </w:p>
    <w:p w14:paraId="2F0374BA" w14:textId="5F6770BC" w:rsidR="00BF72E1" w:rsidRDefault="002A580D" w:rsidP="00B218F7">
      <w:pPr>
        <w:pStyle w:val="Tablecontent"/>
        <w:jc w:val="both"/>
        <w:rPr>
          <w:rFonts w:ascii="Arial" w:hAnsi="Arial"/>
        </w:rPr>
      </w:pPr>
      <w:r>
        <w:rPr>
          <w:rFonts w:ascii="Arial" w:hAnsi="Arial"/>
        </w:rPr>
        <w:t>HKEX</w:t>
      </w:r>
      <w:r w:rsidR="00BF72E1" w:rsidRPr="00BF72E1">
        <w:rPr>
          <w:rFonts w:ascii="Arial" w:hAnsi="Arial"/>
        </w:rPr>
        <w:t xml:space="preserve"> may add or delete currency code(s), whenever applicable, in the future.</w:t>
      </w:r>
    </w:p>
    <w:p w14:paraId="32A1E20E" w14:textId="77777777" w:rsidR="0036306D" w:rsidRDefault="0036306D" w:rsidP="00AB08C8">
      <w:pPr>
        <w:rPr>
          <w:lang w:val="en-US"/>
        </w:rPr>
      </w:pPr>
    </w:p>
    <w:p w14:paraId="7E570338" w14:textId="77777777" w:rsidR="005F6CDB" w:rsidRPr="005F6CDB" w:rsidRDefault="005F6CDB" w:rsidP="005F6CDB">
      <w:pPr>
        <w:rPr>
          <w:lang w:val="en-GB"/>
        </w:rPr>
      </w:pPr>
    </w:p>
    <w:p w14:paraId="6B23794C" w14:textId="77777777" w:rsidR="006B024C" w:rsidRDefault="006B024C" w:rsidP="006B024C">
      <w:pPr>
        <w:rPr>
          <w:lang w:val="en-US"/>
        </w:rPr>
      </w:pPr>
    </w:p>
    <w:p w14:paraId="4AF13F7C" w14:textId="77777777" w:rsidR="006B024C" w:rsidRDefault="00261C66" w:rsidP="006B024C">
      <w:pPr>
        <w:pStyle w:val="Heading2"/>
        <w:rPr>
          <w:lang w:val="en-US"/>
        </w:rPr>
      </w:pPr>
      <w:bookmarkStart w:id="191" w:name="_Packet_Header_Format"/>
      <w:bookmarkStart w:id="192" w:name="_Packet_Header"/>
      <w:bookmarkStart w:id="193" w:name="_Ref305516541"/>
      <w:bookmarkStart w:id="194" w:name="_Toc320941255"/>
      <w:bookmarkStart w:id="195" w:name="_Toc508378740"/>
      <w:bookmarkEnd w:id="191"/>
      <w:bookmarkEnd w:id="192"/>
      <w:r>
        <w:rPr>
          <w:lang w:val="en-US"/>
        </w:rPr>
        <w:lastRenderedPageBreak/>
        <w:t>Message</w:t>
      </w:r>
      <w:r w:rsidR="000C5811">
        <w:rPr>
          <w:lang w:val="en-US"/>
        </w:rPr>
        <w:t xml:space="preserve"> </w:t>
      </w:r>
      <w:r w:rsidR="006B024C">
        <w:rPr>
          <w:lang w:val="en-US"/>
        </w:rPr>
        <w:t>Header</w:t>
      </w:r>
      <w:bookmarkEnd w:id="193"/>
      <w:bookmarkEnd w:id="194"/>
      <w:bookmarkEnd w:id="195"/>
    </w:p>
    <w:p w14:paraId="241D6106" w14:textId="77777777" w:rsidR="00B0543C" w:rsidRPr="00F22981" w:rsidRDefault="00B0543C" w:rsidP="00242B1A">
      <w:pPr>
        <w:pStyle w:val="DATAFEEDS0"/>
        <w:rPr>
          <w:lang w:val="en-GB"/>
        </w:rPr>
      </w:pPr>
      <w:r w:rsidRPr="00B774B4">
        <w:rPr>
          <w:rStyle w:val="IntenseEmphasis"/>
          <w:color w:val="E36C0A" w:themeColor="accent6" w:themeShade="BF"/>
        </w:rPr>
        <w:t>The information supplied in this section and its sub-sections applies to the Datafeed(s) marked with [</w:t>
      </w:r>
      <w:r w:rsidRPr="00B774B4">
        <w:rPr>
          <w:rStyle w:val="IntenseEmphasis"/>
          <w:rFonts w:hint="eastAsia"/>
          <w:color w:val="E36C0A" w:themeColor="accent6" w:themeShade="BF"/>
        </w:rPr>
        <w:t>●</w:t>
      </w:r>
      <w:r w:rsidRPr="00B774B4">
        <w:rPr>
          <w:rStyle w:val="IntenseEmphasis"/>
          <w:color w:val="E36C0A" w:themeColor="accent6" w:themeShade="BF"/>
        </w:rPr>
        <w: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734"/>
        <w:gridCol w:w="1685"/>
        <w:gridCol w:w="1703"/>
      </w:tblGrid>
      <w:tr w:rsidR="005E63D2" w:rsidRPr="00E05C83" w14:paraId="19006E90" w14:textId="77777777" w:rsidTr="00953EC2">
        <w:trPr>
          <w:trHeight w:hRule="exact" w:val="403"/>
        </w:trPr>
        <w:tc>
          <w:tcPr>
            <w:tcW w:w="1734" w:type="dxa"/>
          </w:tcPr>
          <w:p w14:paraId="161FE904" w14:textId="77777777" w:rsidR="005E63D2" w:rsidRPr="00F14312" w:rsidRDefault="005E63D2" w:rsidP="00F166A8">
            <w:pPr>
              <w:pStyle w:val="DATAFEEDS0"/>
              <w:jc w:val="center"/>
              <w:rPr>
                <w:szCs w:val="18"/>
              </w:rPr>
            </w:pPr>
            <w:r w:rsidRPr="00A03E18">
              <w:rPr>
                <w:szCs w:val="18"/>
              </w:rPr>
              <w:t>Section</w:t>
            </w:r>
          </w:p>
        </w:tc>
        <w:tc>
          <w:tcPr>
            <w:tcW w:w="1685" w:type="dxa"/>
          </w:tcPr>
          <w:p w14:paraId="613AFD04" w14:textId="77777777" w:rsidR="005E63D2" w:rsidRPr="00F14312" w:rsidRDefault="005E63D2" w:rsidP="00F166A8">
            <w:pPr>
              <w:pStyle w:val="DATAFEEDS0"/>
              <w:jc w:val="center"/>
              <w:rPr>
                <w:szCs w:val="18"/>
              </w:rPr>
            </w:pPr>
            <w:r w:rsidRPr="00A03E18">
              <w:rPr>
                <w:szCs w:val="18"/>
              </w:rPr>
              <w:t>OMD Securities Standard (SS)</w:t>
            </w:r>
          </w:p>
        </w:tc>
        <w:tc>
          <w:tcPr>
            <w:tcW w:w="1703" w:type="dxa"/>
          </w:tcPr>
          <w:p w14:paraId="2F0975FE" w14:textId="77777777" w:rsidR="005E63D2" w:rsidRPr="00F14312" w:rsidRDefault="005E63D2" w:rsidP="00F166A8">
            <w:pPr>
              <w:pStyle w:val="DATAFEEDS0"/>
              <w:jc w:val="center"/>
              <w:rPr>
                <w:szCs w:val="18"/>
              </w:rPr>
            </w:pPr>
            <w:r w:rsidRPr="00A03E18">
              <w:rPr>
                <w:szCs w:val="18"/>
              </w:rPr>
              <w:t>OMD Index             (Index)</w:t>
            </w:r>
          </w:p>
        </w:tc>
      </w:tr>
      <w:tr w:rsidR="005E63D2" w:rsidRPr="00E05C83" w14:paraId="0FCB1F5A" w14:textId="77777777" w:rsidTr="00953EC2">
        <w:trPr>
          <w:trHeight w:hRule="exact" w:val="284"/>
        </w:trPr>
        <w:tc>
          <w:tcPr>
            <w:tcW w:w="1734" w:type="dxa"/>
          </w:tcPr>
          <w:p w14:paraId="409E4342" w14:textId="77777777" w:rsidR="005E63D2" w:rsidRPr="00F14312" w:rsidRDefault="005E63D2" w:rsidP="00F166A8">
            <w:pPr>
              <w:pStyle w:val="DATAFEEDS0"/>
              <w:jc w:val="center"/>
            </w:pPr>
            <w:bookmarkStart w:id="196" w:name="_Toc321012490"/>
            <w:bookmarkStart w:id="197" w:name="_Toc321042852"/>
            <w:r>
              <w:rPr>
                <w:szCs w:val="18"/>
              </w:rPr>
              <w:t>3.</w:t>
            </w:r>
            <w:bookmarkEnd w:id="196"/>
            <w:bookmarkEnd w:id="197"/>
            <w:r w:rsidR="005D5968">
              <w:rPr>
                <w:szCs w:val="18"/>
              </w:rPr>
              <w:t>2</w:t>
            </w:r>
          </w:p>
        </w:tc>
        <w:tc>
          <w:tcPr>
            <w:tcW w:w="1685" w:type="dxa"/>
          </w:tcPr>
          <w:p w14:paraId="1287169E" w14:textId="77777777" w:rsidR="005E63D2" w:rsidRPr="00F14312" w:rsidRDefault="005E63D2" w:rsidP="00F166A8">
            <w:pPr>
              <w:pStyle w:val="DATAFEEDS0"/>
              <w:jc w:val="center"/>
              <w:rPr>
                <w:sz w:val="24"/>
                <w:szCs w:val="24"/>
              </w:rPr>
            </w:pPr>
            <w:bookmarkStart w:id="198" w:name="_Toc321012491"/>
            <w:bookmarkStart w:id="199" w:name="_Toc321042853"/>
            <w:r w:rsidRPr="00F14312">
              <w:rPr>
                <w:rFonts w:ascii="Arial" w:hAnsi="Arial" w:cs="Arial" w:hint="eastAsia"/>
                <w:sz w:val="24"/>
                <w:szCs w:val="24"/>
              </w:rPr>
              <w:t>●</w:t>
            </w:r>
            <w:bookmarkEnd w:id="198"/>
            <w:bookmarkEnd w:id="199"/>
          </w:p>
        </w:tc>
        <w:tc>
          <w:tcPr>
            <w:tcW w:w="1703" w:type="dxa"/>
          </w:tcPr>
          <w:p w14:paraId="637B647E" w14:textId="77777777" w:rsidR="005E63D2" w:rsidRPr="00F14312" w:rsidRDefault="005E63D2" w:rsidP="00F166A8">
            <w:pPr>
              <w:pStyle w:val="DATAFEEDS0"/>
              <w:jc w:val="center"/>
              <w:rPr>
                <w:szCs w:val="18"/>
              </w:rPr>
            </w:pPr>
            <w:bookmarkStart w:id="200" w:name="_Toc321012494"/>
            <w:bookmarkStart w:id="201" w:name="_Toc321042856"/>
            <w:r w:rsidRPr="00F14312">
              <w:rPr>
                <w:rFonts w:ascii="Arial" w:hAnsi="Arial" w:cs="Arial" w:hint="eastAsia"/>
                <w:sz w:val="24"/>
                <w:szCs w:val="24"/>
              </w:rPr>
              <w:t>●</w:t>
            </w:r>
            <w:bookmarkEnd w:id="200"/>
            <w:bookmarkEnd w:id="201"/>
          </w:p>
        </w:tc>
      </w:tr>
    </w:tbl>
    <w:p w14:paraId="7E7E708C" w14:textId="77777777" w:rsidR="00B0543C" w:rsidRDefault="00B0543C" w:rsidP="002C2400">
      <w:pPr>
        <w:rPr>
          <w:lang w:val="en-US"/>
        </w:rPr>
      </w:pPr>
    </w:p>
    <w:p w14:paraId="53B0952F" w14:textId="77777777" w:rsidR="003C2D13" w:rsidRPr="00EA6C5D" w:rsidRDefault="008863A6" w:rsidP="003C2D13">
      <w:pPr>
        <w:rPr>
          <w:lang w:val="en-US"/>
        </w:rPr>
      </w:pPr>
      <w:r w:rsidRPr="00EA6C5D">
        <w:rPr>
          <w:rFonts w:eastAsia="PMingLiU" w:hint="eastAsia"/>
          <w:lang w:val="en-US" w:eastAsia="zh-HK"/>
        </w:rPr>
        <w:t>TCP</w:t>
      </w:r>
      <w:r w:rsidRPr="00EA6C5D">
        <w:rPr>
          <w:lang w:val="en-US"/>
        </w:rPr>
        <w:t xml:space="preserve"> </w:t>
      </w:r>
      <w:r w:rsidR="00B11494" w:rsidRPr="00EA6C5D">
        <w:rPr>
          <w:lang w:val="en-US"/>
        </w:rPr>
        <w:t xml:space="preserve">Header and Data </w:t>
      </w:r>
      <w:r w:rsidR="00B11494" w:rsidRPr="004E7E56">
        <w:rPr>
          <w:lang w:val="en-US"/>
        </w:rPr>
        <w:t>sample</w:t>
      </w:r>
      <w:r w:rsidR="00B11494" w:rsidRPr="00EA6C5D">
        <w:rPr>
          <w:lang w:val="en-US"/>
        </w:rPr>
        <w:t xml:space="preserve"> </w:t>
      </w:r>
      <w:r w:rsidR="00B11494" w:rsidRPr="004E7E56">
        <w:rPr>
          <w:lang w:val="en-US"/>
        </w:rPr>
        <w:t>layout</w:t>
      </w:r>
      <w:r w:rsidR="00B11494" w:rsidRPr="00EA6C5D">
        <w:rPr>
          <w:lang w:val="en-US"/>
        </w:rPr>
        <w:t>:</w:t>
      </w:r>
    </w:p>
    <w:tbl>
      <w:tblPr>
        <w:tblStyle w:val="TableTemplate"/>
        <w:tblW w:w="0" w:type="auto"/>
        <w:tblLook w:val="04A0" w:firstRow="1" w:lastRow="0" w:firstColumn="1" w:lastColumn="0" w:noHBand="0" w:noVBand="1"/>
      </w:tblPr>
      <w:tblGrid>
        <w:gridCol w:w="1935"/>
        <w:gridCol w:w="1942"/>
        <w:gridCol w:w="1942"/>
        <w:gridCol w:w="1914"/>
        <w:gridCol w:w="1943"/>
      </w:tblGrid>
      <w:tr w:rsidR="003C2D13" w14:paraId="671BD29C" w14:textId="77777777" w:rsidTr="009601CA">
        <w:trPr>
          <w:cnfStyle w:val="100000000000" w:firstRow="1" w:lastRow="0" w:firstColumn="0" w:lastColumn="0" w:oddVBand="0" w:evenVBand="0" w:oddHBand="0" w:evenHBand="0" w:firstRowFirstColumn="0" w:firstRowLastColumn="0" w:lastRowFirstColumn="0" w:lastRowLastColumn="0"/>
        </w:trPr>
        <w:tc>
          <w:tcPr>
            <w:tcW w:w="2012" w:type="dxa"/>
          </w:tcPr>
          <w:p w14:paraId="3857FC53" w14:textId="77777777" w:rsidR="003C2D13" w:rsidRDefault="000B45E7" w:rsidP="00AA64A8">
            <w:pPr>
              <w:pStyle w:val="TableHeader"/>
              <w:spacing w:before="144" w:after="144"/>
              <w:ind w:left="90" w:right="90"/>
            </w:pPr>
            <w:r>
              <w:t>TCP</w:t>
            </w:r>
            <w:r w:rsidR="003C2D13">
              <w:t xml:space="preserve"> Header</w:t>
            </w:r>
          </w:p>
        </w:tc>
        <w:tc>
          <w:tcPr>
            <w:tcW w:w="2012" w:type="dxa"/>
          </w:tcPr>
          <w:p w14:paraId="2277C43C" w14:textId="77777777" w:rsidR="003C2D13" w:rsidRDefault="003C2D13" w:rsidP="00AA64A8">
            <w:pPr>
              <w:pStyle w:val="TableHeader"/>
              <w:spacing w:before="144" w:after="144"/>
              <w:ind w:left="90" w:right="90"/>
            </w:pPr>
            <w:r>
              <w:t xml:space="preserve">Message Header + </w:t>
            </w:r>
            <w:r>
              <w:br/>
              <w:t>Message 1</w:t>
            </w:r>
          </w:p>
        </w:tc>
        <w:tc>
          <w:tcPr>
            <w:tcW w:w="2012" w:type="dxa"/>
          </w:tcPr>
          <w:p w14:paraId="67B00198" w14:textId="77777777" w:rsidR="003C2D13" w:rsidRDefault="003C2D13" w:rsidP="00AA64A8">
            <w:pPr>
              <w:pStyle w:val="TableHeader"/>
              <w:spacing w:before="144" w:after="144"/>
              <w:ind w:left="90" w:right="90"/>
            </w:pPr>
            <w:r>
              <w:t xml:space="preserve">Message Header + </w:t>
            </w:r>
            <w:r>
              <w:br/>
              <w:t>Message 2</w:t>
            </w:r>
          </w:p>
        </w:tc>
        <w:tc>
          <w:tcPr>
            <w:tcW w:w="2012" w:type="dxa"/>
          </w:tcPr>
          <w:p w14:paraId="663A0F37" w14:textId="77777777" w:rsidR="003C2D13" w:rsidRDefault="003C2D13" w:rsidP="00AA64A8">
            <w:pPr>
              <w:pStyle w:val="TableHeader"/>
              <w:spacing w:before="144" w:after="144"/>
              <w:ind w:left="90" w:right="90"/>
            </w:pPr>
            <w:r>
              <w:t>…</w:t>
            </w:r>
          </w:p>
        </w:tc>
        <w:tc>
          <w:tcPr>
            <w:tcW w:w="2013" w:type="dxa"/>
          </w:tcPr>
          <w:p w14:paraId="5C669981" w14:textId="77777777" w:rsidR="003C2D13" w:rsidRDefault="003C2D13" w:rsidP="00AA64A8">
            <w:pPr>
              <w:pStyle w:val="TableHeader"/>
              <w:spacing w:before="144" w:after="144"/>
              <w:ind w:left="90" w:right="90"/>
            </w:pPr>
            <w:r>
              <w:t xml:space="preserve">Message Header + </w:t>
            </w:r>
            <w:r>
              <w:br/>
              <w:t xml:space="preserve">Message </w:t>
            </w:r>
            <w:r w:rsidR="00B11494">
              <w:t>N</w:t>
            </w:r>
          </w:p>
        </w:tc>
      </w:tr>
    </w:tbl>
    <w:p w14:paraId="316BA854" w14:textId="77777777" w:rsidR="003C2D13" w:rsidRDefault="003C2D13" w:rsidP="002C2400">
      <w:pPr>
        <w:rPr>
          <w:lang w:val="en-US"/>
        </w:rPr>
      </w:pPr>
    </w:p>
    <w:p w14:paraId="0A256973" w14:textId="77777777" w:rsidR="00BC4A7B" w:rsidRDefault="005E5210" w:rsidP="002C2400">
      <w:pPr>
        <w:rPr>
          <w:lang w:val="en-US"/>
        </w:rPr>
      </w:pPr>
      <w:r>
        <w:rPr>
          <w:lang w:val="en-US"/>
        </w:rPr>
        <w:t xml:space="preserve">All </w:t>
      </w:r>
      <w:r w:rsidR="000C5811">
        <w:rPr>
          <w:lang w:val="en-US"/>
        </w:rPr>
        <w:t xml:space="preserve">messages </w:t>
      </w:r>
      <w:r>
        <w:rPr>
          <w:lang w:val="en-US"/>
        </w:rPr>
        <w:t>will begin with</w:t>
      </w:r>
      <w:r w:rsidR="006B024C" w:rsidRPr="006B024C">
        <w:rPr>
          <w:lang w:val="en-US"/>
        </w:rPr>
        <w:t xml:space="preserve"> </w:t>
      </w:r>
      <w:r w:rsidR="00B11494">
        <w:rPr>
          <w:lang w:val="en-US"/>
        </w:rPr>
        <w:t xml:space="preserve">the standard </w:t>
      </w:r>
      <w:r w:rsidR="008863A6">
        <w:rPr>
          <w:rFonts w:eastAsia="PMingLiU" w:hint="eastAsia"/>
          <w:lang w:val="en-US" w:eastAsia="zh-HK"/>
        </w:rPr>
        <w:t>TCP</w:t>
      </w:r>
      <w:r w:rsidR="008863A6">
        <w:rPr>
          <w:lang w:val="en-US"/>
        </w:rPr>
        <w:t xml:space="preserve"> </w:t>
      </w:r>
      <w:r w:rsidR="00B11494">
        <w:rPr>
          <w:lang w:val="en-US"/>
        </w:rPr>
        <w:t>Header</w:t>
      </w:r>
      <w:r w:rsidR="003C2D13">
        <w:rPr>
          <w:lang w:val="en-US"/>
        </w:rPr>
        <w:t xml:space="preserve"> followed by a variable number</w:t>
      </w:r>
      <w:r w:rsidR="00B11494">
        <w:rPr>
          <w:lang w:val="en-US"/>
        </w:rPr>
        <w:t xml:space="preserve"> of Messages</w:t>
      </w:r>
      <w:r>
        <w:rPr>
          <w:lang w:val="en-US"/>
        </w:rPr>
        <w:t>.</w:t>
      </w:r>
      <w:r w:rsidR="00721244">
        <w:rPr>
          <w:lang w:val="en-US"/>
        </w:rPr>
        <w:t xml:space="preserve">  This is true both for messages disseminated by OMD and client messages sent to the MMDH.</w:t>
      </w:r>
    </w:p>
    <w:p w14:paraId="584B0677" w14:textId="77777777" w:rsidR="00023D60" w:rsidRDefault="00023D60">
      <w:pPr>
        <w:pStyle w:val="HeadingLevel1"/>
        <w:rPr>
          <w:rFonts w:eastAsia="PMingLiU"/>
          <w:lang w:eastAsia="zh-HK"/>
        </w:rPr>
      </w:pPr>
    </w:p>
    <w:p w14:paraId="5143EB15" w14:textId="77777777" w:rsidR="00023D60" w:rsidRDefault="008863A6">
      <w:pPr>
        <w:pStyle w:val="HeadingLevel1"/>
        <w:rPr>
          <w:rFonts w:eastAsia="PMingLiU"/>
          <w:lang w:eastAsia="zh-HK"/>
        </w:rPr>
      </w:pPr>
      <w:r>
        <w:t>Message Header</w:t>
      </w:r>
    </w:p>
    <w:tbl>
      <w:tblPr>
        <w:tblStyle w:val="TableTemplate"/>
        <w:tblW w:w="0" w:type="auto"/>
        <w:tblInd w:w="108" w:type="dxa"/>
        <w:tblBorders>
          <w:bottom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709"/>
        <w:gridCol w:w="1559"/>
        <w:gridCol w:w="851"/>
        <w:gridCol w:w="567"/>
        <w:gridCol w:w="6237"/>
      </w:tblGrid>
      <w:tr w:rsidR="00335EEE" w:rsidRPr="00AC3E5B" w14:paraId="59949BF6" w14:textId="77777777" w:rsidTr="00335EEE">
        <w:trPr>
          <w:cnfStyle w:val="100000000000" w:firstRow="1" w:lastRow="0" w:firstColumn="0" w:lastColumn="0" w:oddVBand="0" w:evenVBand="0" w:oddHBand="0" w:evenHBand="0" w:firstRowFirstColumn="0" w:firstRowLastColumn="0" w:lastRowFirstColumn="0" w:lastRowLastColumn="0"/>
          <w:tblHeader/>
        </w:trPr>
        <w:tc>
          <w:tcPr>
            <w:tcW w:w="709" w:type="dxa"/>
          </w:tcPr>
          <w:p w14:paraId="359E5507" w14:textId="77777777" w:rsidR="00335EEE" w:rsidRPr="00AC3E5B" w:rsidRDefault="00335EEE" w:rsidP="00AA64A8">
            <w:pPr>
              <w:pStyle w:val="TableHeader"/>
              <w:spacing w:before="144" w:after="144"/>
              <w:ind w:left="90" w:right="90"/>
              <w:jc w:val="right"/>
            </w:pPr>
            <w:r>
              <w:t>Offset</w:t>
            </w:r>
          </w:p>
        </w:tc>
        <w:tc>
          <w:tcPr>
            <w:tcW w:w="1559" w:type="dxa"/>
          </w:tcPr>
          <w:p w14:paraId="1630C390" w14:textId="77777777" w:rsidR="00335EEE" w:rsidRPr="00AC3E5B" w:rsidRDefault="00335EEE" w:rsidP="00AA64A8">
            <w:pPr>
              <w:pStyle w:val="TableHeader"/>
              <w:spacing w:before="144" w:after="144"/>
              <w:ind w:left="90" w:right="90"/>
              <w:jc w:val="left"/>
            </w:pPr>
            <w:r>
              <w:t>Field</w:t>
            </w:r>
          </w:p>
        </w:tc>
        <w:tc>
          <w:tcPr>
            <w:tcW w:w="851" w:type="dxa"/>
          </w:tcPr>
          <w:p w14:paraId="67CB32DE" w14:textId="77777777" w:rsidR="00335EEE" w:rsidRPr="00AC3E5B" w:rsidRDefault="00335EEE" w:rsidP="00AA64A8">
            <w:pPr>
              <w:pStyle w:val="TableHeader"/>
              <w:spacing w:before="144" w:after="144"/>
              <w:ind w:left="90" w:right="90"/>
            </w:pPr>
            <w:r>
              <w:t>Format</w:t>
            </w:r>
          </w:p>
        </w:tc>
        <w:tc>
          <w:tcPr>
            <w:tcW w:w="567" w:type="dxa"/>
          </w:tcPr>
          <w:p w14:paraId="796B5A64" w14:textId="77777777" w:rsidR="00335EEE" w:rsidRPr="00AC3E5B" w:rsidRDefault="00335EEE" w:rsidP="00AA64A8">
            <w:pPr>
              <w:pStyle w:val="TableHeader"/>
              <w:spacing w:before="144" w:after="144"/>
              <w:ind w:left="90" w:right="90"/>
              <w:jc w:val="right"/>
            </w:pPr>
            <w:r>
              <w:t>Len</w:t>
            </w:r>
          </w:p>
        </w:tc>
        <w:tc>
          <w:tcPr>
            <w:tcW w:w="6237" w:type="dxa"/>
          </w:tcPr>
          <w:p w14:paraId="2677B62D" w14:textId="77777777" w:rsidR="00335EEE" w:rsidRPr="00AC3E5B" w:rsidRDefault="00335EEE" w:rsidP="00AA64A8">
            <w:pPr>
              <w:pStyle w:val="TableHeader"/>
              <w:spacing w:before="144" w:after="144"/>
              <w:ind w:left="90" w:right="90"/>
              <w:jc w:val="left"/>
            </w:pPr>
            <w:r>
              <w:t>Description</w:t>
            </w:r>
          </w:p>
        </w:tc>
      </w:tr>
      <w:tr w:rsidR="00335EEE" w:rsidRPr="00C71CA4" w14:paraId="5FF11CDF" w14:textId="77777777" w:rsidTr="00335EEE">
        <w:trPr>
          <w:cnfStyle w:val="000000100000" w:firstRow="0" w:lastRow="0" w:firstColumn="0" w:lastColumn="0" w:oddVBand="0" w:evenVBand="0" w:oddHBand="1" w:evenHBand="0" w:firstRowFirstColumn="0" w:firstRowLastColumn="0" w:lastRowFirstColumn="0" w:lastRowLastColumn="0"/>
          <w:cantSplit/>
        </w:trPr>
        <w:tc>
          <w:tcPr>
            <w:tcW w:w="709" w:type="dxa"/>
          </w:tcPr>
          <w:p w14:paraId="35300E60" w14:textId="77777777" w:rsidR="00335EEE" w:rsidRPr="003173E7" w:rsidRDefault="00464688" w:rsidP="00AA64A8">
            <w:pPr>
              <w:pStyle w:val="Tablecontent"/>
              <w:ind w:left="90" w:right="90"/>
              <w:jc w:val="right"/>
            </w:pPr>
            <w:r>
              <w:t>0</w:t>
            </w:r>
          </w:p>
        </w:tc>
        <w:tc>
          <w:tcPr>
            <w:tcW w:w="1559" w:type="dxa"/>
          </w:tcPr>
          <w:p w14:paraId="0FA442D5" w14:textId="77777777" w:rsidR="00335EEE" w:rsidRPr="00464688" w:rsidRDefault="000C5811" w:rsidP="00AA64A8">
            <w:pPr>
              <w:pStyle w:val="Tablecontent"/>
              <w:ind w:left="90" w:right="90"/>
            </w:pPr>
            <w:r>
              <w:t>MsgLength</w:t>
            </w:r>
          </w:p>
        </w:tc>
        <w:tc>
          <w:tcPr>
            <w:tcW w:w="851" w:type="dxa"/>
          </w:tcPr>
          <w:p w14:paraId="2BA4A392" w14:textId="77777777" w:rsidR="00335EEE" w:rsidRPr="003173E7" w:rsidRDefault="00464688" w:rsidP="00AA64A8">
            <w:pPr>
              <w:pStyle w:val="Tablecontent"/>
              <w:ind w:left="90" w:right="90"/>
              <w:jc w:val="center"/>
            </w:pPr>
            <w:r>
              <w:t>Uint16</w:t>
            </w:r>
          </w:p>
        </w:tc>
        <w:tc>
          <w:tcPr>
            <w:tcW w:w="567" w:type="dxa"/>
          </w:tcPr>
          <w:p w14:paraId="6623E8BC" w14:textId="77777777" w:rsidR="00335EEE" w:rsidRPr="003173E7" w:rsidRDefault="00464688" w:rsidP="00AA64A8">
            <w:pPr>
              <w:pStyle w:val="Tablecontent"/>
              <w:ind w:left="90" w:right="90"/>
              <w:jc w:val="right"/>
            </w:pPr>
            <w:r>
              <w:t>2</w:t>
            </w:r>
          </w:p>
        </w:tc>
        <w:tc>
          <w:tcPr>
            <w:tcW w:w="6237" w:type="dxa"/>
          </w:tcPr>
          <w:p w14:paraId="0AA46631" w14:textId="77777777" w:rsidR="00335EEE" w:rsidRPr="003173E7" w:rsidRDefault="00464688" w:rsidP="00AA64A8">
            <w:pPr>
              <w:pStyle w:val="Tablecontent"/>
              <w:ind w:left="90" w:right="90"/>
            </w:pPr>
            <w:r>
              <w:t xml:space="preserve">Size of the </w:t>
            </w:r>
            <w:r w:rsidR="000C5811">
              <w:t xml:space="preserve">message </w:t>
            </w:r>
            <w:r w:rsidR="00AC0F09">
              <w:t xml:space="preserve">(including </w:t>
            </w:r>
            <w:r w:rsidR="000C5811">
              <w:t>the header</w:t>
            </w:r>
            <w:r w:rsidR="00AC0F09">
              <w:t>)</w:t>
            </w:r>
          </w:p>
        </w:tc>
      </w:tr>
      <w:tr w:rsidR="00335EEE" w:rsidRPr="00BA3FA5" w14:paraId="38AF3798" w14:textId="77777777" w:rsidTr="00335EEE">
        <w:trPr>
          <w:cnfStyle w:val="000000010000" w:firstRow="0" w:lastRow="0" w:firstColumn="0" w:lastColumn="0" w:oddVBand="0" w:evenVBand="0" w:oddHBand="0" w:evenHBand="1" w:firstRowFirstColumn="0" w:firstRowLastColumn="0" w:lastRowFirstColumn="0" w:lastRowLastColumn="0"/>
        </w:trPr>
        <w:tc>
          <w:tcPr>
            <w:tcW w:w="709" w:type="dxa"/>
          </w:tcPr>
          <w:p w14:paraId="3FED8442" w14:textId="77777777" w:rsidR="00335EEE" w:rsidRPr="00C928D6" w:rsidRDefault="00C928D6" w:rsidP="00AA64A8">
            <w:pPr>
              <w:pStyle w:val="Tablecontent"/>
              <w:ind w:left="90" w:right="90"/>
              <w:jc w:val="right"/>
            </w:pPr>
            <w:r w:rsidRPr="00C928D6">
              <w:t>2</w:t>
            </w:r>
          </w:p>
        </w:tc>
        <w:tc>
          <w:tcPr>
            <w:tcW w:w="1559" w:type="dxa"/>
          </w:tcPr>
          <w:p w14:paraId="15F7AB60" w14:textId="77777777" w:rsidR="00335EEE" w:rsidRPr="00464688" w:rsidRDefault="00492F48" w:rsidP="00AA64A8">
            <w:pPr>
              <w:pStyle w:val="Tablecontent"/>
              <w:ind w:left="90" w:right="90"/>
            </w:pPr>
            <w:r>
              <w:t>Filler</w:t>
            </w:r>
          </w:p>
        </w:tc>
        <w:tc>
          <w:tcPr>
            <w:tcW w:w="851" w:type="dxa"/>
          </w:tcPr>
          <w:p w14:paraId="59763BB8" w14:textId="77777777" w:rsidR="00335EEE" w:rsidRDefault="00464688" w:rsidP="00AA64A8">
            <w:pPr>
              <w:pStyle w:val="Tablecontent"/>
              <w:ind w:left="90" w:right="90"/>
              <w:jc w:val="center"/>
            </w:pPr>
            <w:r>
              <w:t>String</w:t>
            </w:r>
          </w:p>
        </w:tc>
        <w:tc>
          <w:tcPr>
            <w:tcW w:w="567" w:type="dxa"/>
          </w:tcPr>
          <w:p w14:paraId="27DDE460" w14:textId="77777777" w:rsidR="00335EEE" w:rsidRDefault="000C5811" w:rsidP="00AA64A8">
            <w:pPr>
              <w:pStyle w:val="Tablecontent"/>
              <w:ind w:left="90" w:right="90"/>
              <w:jc w:val="right"/>
            </w:pPr>
            <w:r>
              <w:t>2</w:t>
            </w:r>
          </w:p>
        </w:tc>
        <w:tc>
          <w:tcPr>
            <w:tcW w:w="6237" w:type="dxa"/>
          </w:tcPr>
          <w:p w14:paraId="068F0B40" w14:textId="77777777" w:rsidR="00335EEE" w:rsidRDefault="00335EEE" w:rsidP="00AA64A8">
            <w:pPr>
              <w:pStyle w:val="Tablecontent"/>
              <w:ind w:left="90" w:right="90"/>
            </w:pPr>
          </w:p>
        </w:tc>
      </w:tr>
      <w:tr w:rsidR="00335EEE" w:rsidRPr="00C71CA4" w14:paraId="4CDCB608" w14:textId="77777777" w:rsidTr="00335EEE">
        <w:trPr>
          <w:cnfStyle w:val="000000100000" w:firstRow="0" w:lastRow="0" w:firstColumn="0" w:lastColumn="0" w:oddVBand="0" w:evenVBand="0" w:oddHBand="1" w:evenHBand="0" w:firstRowFirstColumn="0" w:firstRowLastColumn="0" w:lastRowFirstColumn="0" w:lastRowLastColumn="0"/>
        </w:trPr>
        <w:tc>
          <w:tcPr>
            <w:tcW w:w="709" w:type="dxa"/>
          </w:tcPr>
          <w:p w14:paraId="34F4958A" w14:textId="77777777" w:rsidR="00335EEE" w:rsidRPr="00C928D6" w:rsidRDefault="00C928D6" w:rsidP="00AA64A8">
            <w:pPr>
              <w:pStyle w:val="Tablecontent"/>
              <w:ind w:left="90" w:right="90"/>
              <w:jc w:val="right"/>
            </w:pPr>
            <w:r w:rsidRPr="00C928D6">
              <w:t>4</w:t>
            </w:r>
          </w:p>
        </w:tc>
        <w:tc>
          <w:tcPr>
            <w:tcW w:w="1559" w:type="dxa"/>
          </w:tcPr>
          <w:p w14:paraId="2619A860" w14:textId="77777777" w:rsidR="00335EEE" w:rsidRPr="00464688" w:rsidRDefault="00464688" w:rsidP="00AA64A8">
            <w:pPr>
              <w:pStyle w:val="Tablecontent"/>
              <w:ind w:left="90" w:right="90"/>
            </w:pPr>
            <w:r w:rsidRPr="00464688">
              <w:t>SeqNum</w:t>
            </w:r>
          </w:p>
        </w:tc>
        <w:tc>
          <w:tcPr>
            <w:tcW w:w="851" w:type="dxa"/>
          </w:tcPr>
          <w:p w14:paraId="415D2B2A" w14:textId="77777777" w:rsidR="00335EEE" w:rsidRDefault="001A0C12" w:rsidP="00AA64A8">
            <w:pPr>
              <w:pStyle w:val="Tablecontent"/>
              <w:ind w:left="90" w:right="90"/>
              <w:jc w:val="center"/>
            </w:pPr>
            <w:r>
              <w:t>Uint32</w:t>
            </w:r>
          </w:p>
        </w:tc>
        <w:tc>
          <w:tcPr>
            <w:tcW w:w="567" w:type="dxa"/>
          </w:tcPr>
          <w:p w14:paraId="2E4DBE41" w14:textId="77777777" w:rsidR="00335EEE" w:rsidRDefault="00464688" w:rsidP="00AA64A8">
            <w:pPr>
              <w:pStyle w:val="Tablecontent"/>
              <w:ind w:left="90" w:right="90"/>
              <w:jc w:val="right"/>
            </w:pPr>
            <w:r>
              <w:t>4</w:t>
            </w:r>
          </w:p>
        </w:tc>
        <w:tc>
          <w:tcPr>
            <w:tcW w:w="6237" w:type="dxa"/>
          </w:tcPr>
          <w:p w14:paraId="77888ED7" w14:textId="37EF7DB4" w:rsidR="008C3E31" w:rsidRPr="00B67D0A" w:rsidRDefault="00464688" w:rsidP="00AA64A8">
            <w:pPr>
              <w:pStyle w:val="Tablecontent"/>
              <w:ind w:left="90" w:right="90"/>
              <w:rPr>
                <w:rFonts w:eastAsia="PMingLiU"/>
                <w:lang w:eastAsia="zh-TW"/>
              </w:rPr>
            </w:pPr>
            <w:r w:rsidRPr="006129C4">
              <w:t>Sequence number of</w:t>
            </w:r>
            <w:r>
              <w:t xml:space="preserve"> the</w:t>
            </w:r>
            <w:r w:rsidRPr="006129C4">
              <w:t xml:space="preserve"> message </w:t>
            </w:r>
            <w:r w:rsidR="00261C66">
              <w:t>and is</w:t>
            </w:r>
            <w:r w:rsidR="00C11E40">
              <w:t xml:space="preserve"> </w:t>
            </w:r>
            <w:r w:rsidR="00B67D0A">
              <w:t>consecutive</w:t>
            </w:r>
          </w:p>
        </w:tc>
      </w:tr>
      <w:tr w:rsidR="000C5811" w:rsidRPr="000C5811" w14:paraId="3A316ED3" w14:textId="77777777" w:rsidTr="00335EEE">
        <w:trPr>
          <w:cnfStyle w:val="000000010000" w:firstRow="0" w:lastRow="0" w:firstColumn="0" w:lastColumn="0" w:oddVBand="0" w:evenVBand="0" w:oddHBand="0" w:evenHBand="1" w:firstRowFirstColumn="0" w:firstRowLastColumn="0" w:lastRowFirstColumn="0" w:lastRowLastColumn="0"/>
        </w:trPr>
        <w:tc>
          <w:tcPr>
            <w:tcW w:w="709" w:type="dxa"/>
          </w:tcPr>
          <w:p w14:paraId="4A402859" w14:textId="77777777" w:rsidR="000C5811" w:rsidRPr="00C928D6" w:rsidRDefault="00C928D6" w:rsidP="00AA64A8">
            <w:pPr>
              <w:pStyle w:val="Tablecontent"/>
              <w:ind w:left="90" w:right="90"/>
              <w:jc w:val="right"/>
            </w:pPr>
            <w:r w:rsidRPr="00C928D6">
              <w:t>8</w:t>
            </w:r>
          </w:p>
        </w:tc>
        <w:tc>
          <w:tcPr>
            <w:tcW w:w="1559" w:type="dxa"/>
          </w:tcPr>
          <w:p w14:paraId="1A58B733" w14:textId="77777777" w:rsidR="000C5811" w:rsidRPr="00464688" w:rsidRDefault="000C5811" w:rsidP="00AA64A8">
            <w:pPr>
              <w:pStyle w:val="Tablecontent"/>
              <w:ind w:left="90" w:right="90"/>
            </w:pPr>
            <w:r>
              <w:t>InternalSeqNum</w:t>
            </w:r>
          </w:p>
        </w:tc>
        <w:tc>
          <w:tcPr>
            <w:tcW w:w="851" w:type="dxa"/>
          </w:tcPr>
          <w:p w14:paraId="5878E356" w14:textId="77777777" w:rsidR="000C5811" w:rsidRDefault="000C5811" w:rsidP="00AA64A8">
            <w:pPr>
              <w:pStyle w:val="Tablecontent"/>
              <w:ind w:left="90" w:right="90"/>
              <w:jc w:val="center"/>
            </w:pPr>
            <w:r>
              <w:t>Uint32</w:t>
            </w:r>
          </w:p>
        </w:tc>
        <w:tc>
          <w:tcPr>
            <w:tcW w:w="567" w:type="dxa"/>
          </w:tcPr>
          <w:p w14:paraId="30B642D8" w14:textId="77777777" w:rsidR="000C5811" w:rsidRDefault="000C5811" w:rsidP="00AA64A8">
            <w:pPr>
              <w:pStyle w:val="Tablecontent"/>
              <w:ind w:left="90" w:right="90"/>
              <w:jc w:val="right"/>
            </w:pPr>
            <w:r>
              <w:t>4</w:t>
            </w:r>
          </w:p>
        </w:tc>
        <w:tc>
          <w:tcPr>
            <w:tcW w:w="6237" w:type="dxa"/>
          </w:tcPr>
          <w:p w14:paraId="5B2F21D2" w14:textId="77777777" w:rsidR="000C5811" w:rsidRDefault="000C5811" w:rsidP="00AA64A8">
            <w:pPr>
              <w:pStyle w:val="Tablecontent"/>
              <w:ind w:left="90" w:right="90"/>
            </w:pPr>
            <w:r>
              <w:t>Internal MMDH sequence number</w:t>
            </w:r>
          </w:p>
        </w:tc>
      </w:tr>
      <w:tr w:rsidR="00335EEE" w:rsidRPr="00C71CA4" w14:paraId="325D13E1" w14:textId="77777777" w:rsidTr="00335EEE">
        <w:trPr>
          <w:cnfStyle w:val="000000100000" w:firstRow="0" w:lastRow="0" w:firstColumn="0" w:lastColumn="0" w:oddVBand="0" w:evenVBand="0" w:oddHBand="1" w:evenHBand="0" w:firstRowFirstColumn="0" w:firstRowLastColumn="0" w:lastRowFirstColumn="0" w:lastRowLastColumn="0"/>
        </w:trPr>
        <w:tc>
          <w:tcPr>
            <w:tcW w:w="709" w:type="dxa"/>
          </w:tcPr>
          <w:p w14:paraId="15755FF5" w14:textId="77777777" w:rsidR="00335EEE" w:rsidRPr="00C928D6" w:rsidRDefault="00C928D6" w:rsidP="00AA64A8">
            <w:pPr>
              <w:pStyle w:val="Tablecontent"/>
              <w:ind w:left="90" w:right="90"/>
              <w:jc w:val="right"/>
            </w:pPr>
            <w:r w:rsidRPr="00C928D6">
              <w:t>12</w:t>
            </w:r>
          </w:p>
        </w:tc>
        <w:tc>
          <w:tcPr>
            <w:tcW w:w="1559" w:type="dxa"/>
          </w:tcPr>
          <w:p w14:paraId="52EF0289" w14:textId="77777777" w:rsidR="00335EEE" w:rsidRPr="00464688" w:rsidRDefault="00464688" w:rsidP="00AA64A8">
            <w:pPr>
              <w:pStyle w:val="Tablecontent"/>
              <w:ind w:left="90" w:right="90"/>
            </w:pPr>
            <w:r w:rsidRPr="00464688">
              <w:t>SendTime</w:t>
            </w:r>
          </w:p>
        </w:tc>
        <w:tc>
          <w:tcPr>
            <w:tcW w:w="851" w:type="dxa"/>
          </w:tcPr>
          <w:p w14:paraId="36411504" w14:textId="77777777" w:rsidR="00335EEE" w:rsidRDefault="001A0C12" w:rsidP="00AA64A8">
            <w:pPr>
              <w:pStyle w:val="Tablecontent"/>
              <w:ind w:left="90" w:right="90"/>
              <w:jc w:val="center"/>
            </w:pPr>
            <w:r>
              <w:t>Uint64</w:t>
            </w:r>
          </w:p>
        </w:tc>
        <w:tc>
          <w:tcPr>
            <w:tcW w:w="567" w:type="dxa"/>
          </w:tcPr>
          <w:p w14:paraId="79D00CB9" w14:textId="77777777" w:rsidR="00335EEE" w:rsidRDefault="00464688" w:rsidP="00AA64A8">
            <w:pPr>
              <w:pStyle w:val="Tablecontent"/>
              <w:ind w:left="90" w:right="90"/>
              <w:jc w:val="right"/>
            </w:pPr>
            <w:r>
              <w:t>8</w:t>
            </w:r>
          </w:p>
        </w:tc>
        <w:tc>
          <w:tcPr>
            <w:tcW w:w="6237" w:type="dxa"/>
          </w:tcPr>
          <w:p w14:paraId="3D84FFFB" w14:textId="5C239848" w:rsidR="00335EEE" w:rsidRPr="00B67D0A" w:rsidRDefault="009D54F3" w:rsidP="00AA64A8">
            <w:pPr>
              <w:pStyle w:val="Tablecontent"/>
              <w:ind w:left="90" w:right="90"/>
              <w:rPr>
                <w:rFonts w:eastAsia="PMingLiU"/>
                <w:lang w:eastAsia="zh-TW"/>
              </w:rPr>
            </w:pPr>
            <w:r>
              <w:t>T</w:t>
            </w:r>
            <w:r>
              <w:rPr>
                <w:rStyle w:val="st"/>
              </w:rPr>
              <w:t xml:space="preserve">he number </w:t>
            </w:r>
            <w:r w:rsidRPr="009D54F3">
              <w:rPr>
                <w:rStyle w:val="st"/>
              </w:rPr>
              <w:t xml:space="preserve">of </w:t>
            </w:r>
            <w:r>
              <w:rPr>
                <w:rStyle w:val="Emphasis"/>
                <w:i w:val="0"/>
              </w:rPr>
              <w:t xml:space="preserve">nanoseconds </w:t>
            </w:r>
            <w:r w:rsidRPr="009D54F3">
              <w:rPr>
                <w:rStyle w:val="st"/>
              </w:rPr>
              <w:t>since</w:t>
            </w:r>
            <w:r w:rsidRPr="00D55269">
              <w:rPr>
                <w:rStyle w:val="st"/>
                <w:i/>
              </w:rPr>
              <w:t xml:space="preserve"> </w:t>
            </w:r>
            <w:r w:rsidR="003633E1" w:rsidRPr="00C2436E">
              <w:t>midnight Coordinated Universal Time (UTC) of January 1, 1970</w:t>
            </w:r>
            <w:r>
              <w:rPr>
                <w:rStyle w:val="st"/>
              </w:rPr>
              <w:t xml:space="preserve">, </w:t>
            </w:r>
            <w:r w:rsidR="00DD3C81">
              <w:rPr>
                <w:rStyle w:val="st"/>
              </w:rPr>
              <w:t>precision is prov</w:t>
            </w:r>
            <w:r w:rsidR="00B67D0A">
              <w:rPr>
                <w:rStyle w:val="st"/>
              </w:rPr>
              <w:t>ided to the nearest millisecond</w:t>
            </w:r>
          </w:p>
        </w:tc>
      </w:tr>
      <w:tr w:rsidR="00335EEE" w:rsidRPr="003173E7" w14:paraId="6809FB56" w14:textId="77777777" w:rsidTr="00335EEE">
        <w:trPr>
          <w:cnfStyle w:val="000000010000" w:firstRow="0" w:lastRow="0" w:firstColumn="0" w:lastColumn="0" w:oddVBand="0" w:evenVBand="0" w:oddHBand="0" w:evenHBand="1" w:firstRowFirstColumn="0" w:firstRowLastColumn="0" w:lastRowFirstColumn="0" w:lastRowLastColumn="0"/>
        </w:trPr>
        <w:tc>
          <w:tcPr>
            <w:tcW w:w="3119" w:type="dxa"/>
            <w:gridSpan w:val="3"/>
            <w:shd w:val="clear" w:color="auto" w:fill="C6D9F1" w:themeFill="text2" w:themeFillTint="33"/>
          </w:tcPr>
          <w:p w14:paraId="37D07475" w14:textId="77777777" w:rsidR="00335EEE" w:rsidRDefault="00C928D6" w:rsidP="00AA64A8">
            <w:pPr>
              <w:pStyle w:val="Tablecontent"/>
              <w:ind w:left="90" w:right="90"/>
            </w:pPr>
            <w:r>
              <w:t xml:space="preserve">Header </w:t>
            </w:r>
            <w:r w:rsidR="00335EEE">
              <w:t>length</w:t>
            </w:r>
          </w:p>
        </w:tc>
        <w:tc>
          <w:tcPr>
            <w:tcW w:w="567" w:type="dxa"/>
            <w:shd w:val="clear" w:color="auto" w:fill="C6D9F1" w:themeFill="text2" w:themeFillTint="33"/>
          </w:tcPr>
          <w:p w14:paraId="53107E8D" w14:textId="77777777" w:rsidR="00335EEE" w:rsidRDefault="00C928D6" w:rsidP="00AA64A8">
            <w:pPr>
              <w:pStyle w:val="Tablecontent"/>
              <w:ind w:left="90" w:right="90"/>
              <w:jc w:val="right"/>
            </w:pPr>
            <w:r>
              <w:rPr>
                <w:noProof/>
              </w:rPr>
              <w:t>20</w:t>
            </w:r>
          </w:p>
        </w:tc>
        <w:tc>
          <w:tcPr>
            <w:tcW w:w="6237" w:type="dxa"/>
            <w:shd w:val="clear" w:color="auto" w:fill="auto"/>
          </w:tcPr>
          <w:p w14:paraId="3AD3BD17" w14:textId="77777777" w:rsidR="00335EEE" w:rsidRDefault="00335EEE" w:rsidP="00AA64A8">
            <w:pPr>
              <w:pStyle w:val="Tablecontent"/>
              <w:ind w:left="90" w:right="90"/>
            </w:pPr>
            <w:r>
              <w:rPr>
                <w:rStyle w:val="Hiddencomments"/>
              </w:rPr>
              <w:sym w:font="Wingdings 3" w:char="0083"/>
            </w:r>
            <w:r>
              <w:rPr>
                <w:rStyle w:val="Hiddencomments"/>
              </w:rPr>
              <w:t>calculated</w:t>
            </w:r>
          </w:p>
        </w:tc>
      </w:tr>
    </w:tbl>
    <w:p w14:paraId="61FC063B" w14:textId="77777777" w:rsidR="00721244" w:rsidRDefault="00721244" w:rsidP="006B024C">
      <w:pPr>
        <w:rPr>
          <w:lang w:val="en-US"/>
        </w:rPr>
      </w:pPr>
    </w:p>
    <w:p w14:paraId="1C87E62B" w14:textId="77777777" w:rsidR="00C143BF" w:rsidRDefault="00C143BF" w:rsidP="00C143BF">
      <w:pPr>
        <w:rPr>
          <w:lang w:val="en-US"/>
        </w:rPr>
      </w:pPr>
      <w:r>
        <w:rPr>
          <w:lang w:val="en-US"/>
        </w:rPr>
        <w:t xml:space="preserve">SeqNum starts from 1 for each logon and increases with sequential consecutive </w:t>
      </w:r>
      <w:r w:rsidR="00496D5A">
        <w:rPr>
          <w:lang w:val="en-US"/>
        </w:rPr>
        <w:t>sequence numbers</w:t>
      </w:r>
      <w:r>
        <w:rPr>
          <w:lang w:val="en-US"/>
        </w:rPr>
        <w:t>.</w:t>
      </w:r>
    </w:p>
    <w:p w14:paraId="2495C635" w14:textId="77777777" w:rsidR="00C143BF" w:rsidRDefault="00C143BF" w:rsidP="006B024C">
      <w:pPr>
        <w:rPr>
          <w:lang w:val="en-US"/>
        </w:rPr>
      </w:pPr>
    </w:p>
    <w:p w14:paraId="20E196C7" w14:textId="77777777" w:rsidR="00C143BF" w:rsidRDefault="00721244" w:rsidP="006B024C">
      <w:pPr>
        <w:rPr>
          <w:lang w:val="en-US"/>
        </w:rPr>
      </w:pPr>
      <w:r>
        <w:rPr>
          <w:lang w:val="en-US"/>
        </w:rPr>
        <w:t xml:space="preserve">InternalSeqNum </w:t>
      </w:r>
      <w:r w:rsidR="00496D5A">
        <w:rPr>
          <w:lang w:val="en-US"/>
        </w:rPr>
        <w:t xml:space="preserve">should </w:t>
      </w:r>
      <w:r>
        <w:rPr>
          <w:lang w:val="en-US"/>
        </w:rPr>
        <w:t xml:space="preserve">only </w:t>
      </w:r>
      <w:r w:rsidR="00871749">
        <w:rPr>
          <w:lang w:val="en-US"/>
        </w:rPr>
        <w:t xml:space="preserve">be </w:t>
      </w:r>
      <w:r>
        <w:rPr>
          <w:lang w:val="en-US"/>
        </w:rPr>
        <w:t xml:space="preserve">used in the event of intraday disconnection and in this case the last received InternalSeqNum should be provided in the </w:t>
      </w:r>
      <w:r w:rsidR="008F0745">
        <w:rPr>
          <w:lang w:val="en-US"/>
        </w:rPr>
        <w:t>Logon (1101) mess</w:t>
      </w:r>
      <w:r>
        <w:rPr>
          <w:lang w:val="en-US"/>
        </w:rPr>
        <w:t xml:space="preserve">age – see </w:t>
      </w:r>
      <w:r w:rsidR="00075B4F" w:rsidRPr="00075B4F">
        <w:rPr>
          <w:lang w:val="en-US"/>
        </w:rPr>
        <w:t xml:space="preserve">section 3.4.2 Logon </w:t>
      </w:r>
      <w:r w:rsidR="008F0745">
        <w:rPr>
          <w:lang w:val="en-US"/>
        </w:rPr>
        <w:t xml:space="preserve">(1101) </w:t>
      </w:r>
      <w:r>
        <w:rPr>
          <w:lang w:val="en-US"/>
        </w:rPr>
        <w:t>for details.</w:t>
      </w:r>
      <w:r w:rsidR="00C143BF">
        <w:rPr>
          <w:lang w:val="en-US"/>
        </w:rPr>
        <w:t xml:space="preserve">  This field is populated on every message except during refresh – </w:t>
      </w:r>
      <w:r w:rsidR="00B41B14">
        <w:rPr>
          <w:lang w:val="en-US"/>
        </w:rPr>
        <w:t xml:space="preserve">refresh </w:t>
      </w:r>
      <w:r w:rsidR="00C143BF">
        <w:rPr>
          <w:lang w:val="en-US"/>
        </w:rPr>
        <w:t xml:space="preserve">messages do not have an internal sequence number – see </w:t>
      </w:r>
      <w:r w:rsidR="00075B4F" w:rsidRPr="00075B4F">
        <w:rPr>
          <w:lang w:val="en-US"/>
        </w:rPr>
        <w:t xml:space="preserve">section 5.3 for </w:t>
      </w:r>
      <w:r w:rsidR="00C143BF">
        <w:rPr>
          <w:lang w:val="en-US"/>
        </w:rPr>
        <w:t>details.</w:t>
      </w:r>
      <w:r w:rsidR="002C1475">
        <w:rPr>
          <w:lang w:val="en-US"/>
        </w:rPr>
        <w:t xml:space="preserve">  </w:t>
      </w:r>
      <w:r w:rsidR="00A162CE" w:rsidRPr="00A162CE">
        <w:rPr>
          <w:lang w:val="en-US"/>
        </w:rPr>
        <w:t>InternalSeqNum is incremental but not necessarily consecutive. Client may find gaps in the InternalSeqNum values of consecutive messages.</w:t>
      </w:r>
    </w:p>
    <w:p w14:paraId="09621AA0" w14:textId="77777777" w:rsidR="00C143BF" w:rsidRDefault="00C143BF" w:rsidP="006B024C">
      <w:pPr>
        <w:rPr>
          <w:lang w:val="en-US"/>
        </w:rPr>
      </w:pPr>
    </w:p>
    <w:p w14:paraId="13A426CC" w14:textId="77777777" w:rsidR="00C928D6" w:rsidRDefault="00C928D6" w:rsidP="006B024C">
      <w:pPr>
        <w:rPr>
          <w:lang w:val="en-US"/>
        </w:rPr>
      </w:pPr>
      <w:r>
        <w:rPr>
          <w:lang w:val="en-US"/>
        </w:rPr>
        <w:t xml:space="preserve">When sending messages to the MMDH (e.g. </w:t>
      </w:r>
      <w:r w:rsidR="008F0745">
        <w:rPr>
          <w:lang w:val="en-US"/>
        </w:rPr>
        <w:t xml:space="preserve">Logon (1101) </w:t>
      </w:r>
      <w:r>
        <w:rPr>
          <w:lang w:val="en-US"/>
        </w:rPr>
        <w:t xml:space="preserve">or </w:t>
      </w:r>
      <w:r w:rsidR="008F0745">
        <w:rPr>
          <w:lang w:val="en-US"/>
        </w:rPr>
        <w:t>Refresh Request (1201)</w:t>
      </w:r>
      <w:r>
        <w:rPr>
          <w:lang w:val="en-US"/>
        </w:rPr>
        <w:t>)</w:t>
      </w:r>
      <w:r w:rsidR="00445BDD">
        <w:rPr>
          <w:lang w:val="en-US"/>
        </w:rPr>
        <w:t>,</w:t>
      </w:r>
      <w:r>
        <w:rPr>
          <w:lang w:val="en-US"/>
        </w:rPr>
        <w:t xml:space="preserve"> the same message header must also be used by clients.  In this event the </w:t>
      </w:r>
      <w:r w:rsidR="004E7E56">
        <w:rPr>
          <w:lang w:val="en-US"/>
        </w:rPr>
        <w:t>‘</w:t>
      </w:r>
      <w:r>
        <w:rPr>
          <w:lang w:val="en-US"/>
        </w:rPr>
        <w:t>SeqNum</w:t>
      </w:r>
      <w:r w:rsidR="004E7E56">
        <w:rPr>
          <w:lang w:val="en-US"/>
        </w:rPr>
        <w:t>’</w:t>
      </w:r>
      <w:r>
        <w:rPr>
          <w:lang w:val="en-US"/>
        </w:rPr>
        <w:t xml:space="preserve"> and </w:t>
      </w:r>
      <w:r w:rsidR="004E7E56">
        <w:rPr>
          <w:lang w:val="en-US"/>
        </w:rPr>
        <w:t>‘</w:t>
      </w:r>
      <w:r>
        <w:rPr>
          <w:lang w:val="en-US"/>
        </w:rPr>
        <w:t>InternalSeqNum</w:t>
      </w:r>
      <w:r w:rsidR="004E7E56">
        <w:rPr>
          <w:lang w:val="en-US"/>
        </w:rPr>
        <w:t>’</w:t>
      </w:r>
      <w:r>
        <w:rPr>
          <w:lang w:val="en-US"/>
        </w:rPr>
        <w:t xml:space="preserve"> fields </w:t>
      </w:r>
      <w:r w:rsidR="004E7E56">
        <w:rPr>
          <w:lang w:val="en-US"/>
        </w:rPr>
        <w:t xml:space="preserve">within the Message Header </w:t>
      </w:r>
      <w:r>
        <w:rPr>
          <w:lang w:val="en-US"/>
        </w:rPr>
        <w:t>need not be populated</w:t>
      </w:r>
      <w:r w:rsidR="004E7E56">
        <w:rPr>
          <w:lang w:val="en-US"/>
        </w:rPr>
        <w:t>.  Note however</w:t>
      </w:r>
      <w:r w:rsidR="004E7E56" w:rsidRPr="00EA6C5D">
        <w:rPr>
          <w:lang w:val="en-US"/>
        </w:rPr>
        <w:t xml:space="preserve"> </w:t>
      </w:r>
      <w:r w:rsidR="004E7E56">
        <w:rPr>
          <w:lang w:val="en-US"/>
        </w:rPr>
        <w:t>the ‘</w:t>
      </w:r>
      <w:r w:rsidR="004E7E56" w:rsidRPr="00EA6C5D">
        <w:rPr>
          <w:lang w:val="en-US"/>
        </w:rPr>
        <w:t>InternalSeqNum’ field within the Logon message would need to be provided</w:t>
      </w:r>
      <w:r>
        <w:rPr>
          <w:lang w:val="en-US"/>
        </w:rPr>
        <w:t>.</w:t>
      </w:r>
    </w:p>
    <w:p w14:paraId="1B711C34" w14:textId="77777777" w:rsidR="00721244" w:rsidRDefault="00721244" w:rsidP="006B024C">
      <w:pPr>
        <w:rPr>
          <w:lang w:val="en-US"/>
        </w:rPr>
      </w:pPr>
    </w:p>
    <w:p w14:paraId="5D53C44A" w14:textId="77777777" w:rsidR="00945BB5" w:rsidRDefault="00945BB5" w:rsidP="00945BB5">
      <w:pPr>
        <w:rPr>
          <w:lang w:val="en-US"/>
        </w:rPr>
      </w:pPr>
      <w:r w:rsidRPr="009D0B71">
        <w:rPr>
          <w:lang w:val="en-US"/>
        </w:rPr>
        <w:t xml:space="preserve">The format of each message will </w:t>
      </w:r>
      <w:r>
        <w:rPr>
          <w:lang w:val="en-US"/>
        </w:rPr>
        <w:t xml:space="preserve">vary according to message type. </w:t>
      </w:r>
      <w:r w:rsidRPr="009D0B71">
        <w:rPr>
          <w:lang w:val="en-US"/>
        </w:rPr>
        <w:t>However, regardles</w:t>
      </w:r>
      <w:r>
        <w:rPr>
          <w:lang w:val="en-US"/>
        </w:rPr>
        <w:t>s of the message type</w:t>
      </w:r>
      <w:r w:rsidRPr="009D0B71">
        <w:rPr>
          <w:lang w:val="en-US"/>
        </w:rPr>
        <w:t>, each message will start with a two-byte message size (</w:t>
      </w:r>
      <w:r w:rsidRPr="005266EB">
        <w:rPr>
          <w:lang w:val="en-GB"/>
        </w:rPr>
        <w:t>MsgSize</w:t>
      </w:r>
      <w:r w:rsidRPr="009D0B71">
        <w:rPr>
          <w:lang w:val="en-US"/>
        </w:rPr>
        <w:t>) followed by a two-byte message type (</w:t>
      </w:r>
      <w:r w:rsidRPr="005266EB">
        <w:rPr>
          <w:lang w:val="en-GB"/>
        </w:rPr>
        <w:t>MsgType</w:t>
      </w:r>
      <w:r w:rsidRPr="009D0B71">
        <w:rPr>
          <w:lang w:val="en-US"/>
        </w:rPr>
        <w:t>). These are described in the following table.</w:t>
      </w:r>
    </w:p>
    <w:p w14:paraId="719E3D12" w14:textId="77777777" w:rsidR="00945BB5" w:rsidRDefault="00945BB5" w:rsidP="00945BB5">
      <w:pPr>
        <w:pStyle w:val="Caption"/>
        <w:rPr>
          <w:lang w:val="en-US"/>
        </w:rPr>
      </w:pPr>
      <w:r w:rsidRPr="0021582C">
        <w:rPr>
          <w:lang w:val="en-US"/>
        </w:rPr>
        <w:t xml:space="preserve">Table </w:t>
      </w:r>
      <w:r>
        <w:rPr>
          <w:noProof/>
          <w:lang w:val="en-US"/>
        </w:rPr>
        <w:t>1</w:t>
      </w:r>
      <w:r w:rsidRPr="0021582C">
        <w:rPr>
          <w:lang w:val="en-US"/>
        </w:rPr>
        <w:t>: MsgSize and MsgType Fields</w:t>
      </w:r>
    </w:p>
    <w:tbl>
      <w:tblPr>
        <w:tblStyle w:val="TableTemplate"/>
        <w:tblW w:w="10031" w:type="dxa"/>
        <w:tblBorders>
          <w:bottom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2250"/>
        <w:gridCol w:w="900"/>
        <w:gridCol w:w="705"/>
        <w:gridCol w:w="6176"/>
      </w:tblGrid>
      <w:tr w:rsidR="00945BB5" w:rsidRPr="00AC3E5B" w14:paraId="0B991113" w14:textId="77777777" w:rsidTr="00B60389">
        <w:trPr>
          <w:cnfStyle w:val="100000000000" w:firstRow="1" w:lastRow="0" w:firstColumn="0" w:lastColumn="0" w:oddVBand="0" w:evenVBand="0" w:oddHBand="0" w:evenHBand="0" w:firstRowFirstColumn="0" w:firstRowLastColumn="0" w:lastRowFirstColumn="0" w:lastRowLastColumn="0"/>
          <w:tblHeader/>
        </w:trPr>
        <w:tc>
          <w:tcPr>
            <w:tcW w:w="2250" w:type="dxa"/>
          </w:tcPr>
          <w:p w14:paraId="5E99D4D9" w14:textId="77777777" w:rsidR="00945BB5" w:rsidRPr="00AC3E5B" w:rsidRDefault="00945BB5" w:rsidP="00AA64A8">
            <w:pPr>
              <w:pStyle w:val="TableHeader"/>
              <w:spacing w:before="144" w:after="144"/>
              <w:ind w:left="90" w:right="90"/>
              <w:jc w:val="left"/>
            </w:pPr>
            <w:r>
              <w:t>Field</w:t>
            </w:r>
          </w:p>
        </w:tc>
        <w:tc>
          <w:tcPr>
            <w:tcW w:w="900" w:type="dxa"/>
          </w:tcPr>
          <w:p w14:paraId="4E8765AB" w14:textId="77777777" w:rsidR="00945BB5" w:rsidRPr="00AC3E5B" w:rsidRDefault="00945BB5" w:rsidP="00AA64A8">
            <w:pPr>
              <w:pStyle w:val="TableHeader"/>
              <w:spacing w:before="144" w:after="144"/>
              <w:ind w:left="90" w:right="90"/>
            </w:pPr>
            <w:r>
              <w:t>Format</w:t>
            </w:r>
          </w:p>
        </w:tc>
        <w:tc>
          <w:tcPr>
            <w:tcW w:w="705" w:type="dxa"/>
          </w:tcPr>
          <w:p w14:paraId="3B542CFC" w14:textId="77777777" w:rsidR="00945BB5" w:rsidRPr="00AC3E5B" w:rsidRDefault="00945BB5" w:rsidP="00AA64A8">
            <w:pPr>
              <w:pStyle w:val="TableHeader"/>
              <w:spacing w:before="144" w:after="144"/>
              <w:ind w:left="90" w:right="90"/>
              <w:jc w:val="right"/>
            </w:pPr>
            <w:r>
              <w:t>Len</w:t>
            </w:r>
          </w:p>
        </w:tc>
        <w:tc>
          <w:tcPr>
            <w:tcW w:w="6176" w:type="dxa"/>
          </w:tcPr>
          <w:p w14:paraId="274E8D8D" w14:textId="77777777" w:rsidR="00945BB5" w:rsidRPr="00AC3E5B" w:rsidRDefault="00945BB5" w:rsidP="00AA64A8">
            <w:pPr>
              <w:pStyle w:val="TableHeader"/>
              <w:spacing w:before="144" w:after="144"/>
              <w:ind w:left="90" w:right="90"/>
              <w:jc w:val="left"/>
            </w:pPr>
            <w:r>
              <w:t>Description</w:t>
            </w:r>
          </w:p>
        </w:tc>
      </w:tr>
      <w:tr w:rsidR="00945BB5" w:rsidRPr="00C71CA4" w14:paraId="7CC0DA82" w14:textId="77777777" w:rsidTr="00B60389">
        <w:trPr>
          <w:cnfStyle w:val="000000100000" w:firstRow="0" w:lastRow="0" w:firstColumn="0" w:lastColumn="0" w:oddVBand="0" w:evenVBand="0" w:oddHBand="1" w:evenHBand="0" w:firstRowFirstColumn="0" w:firstRowLastColumn="0" w:lastRowFirstColumn="0" w:lastRowLastColumn="0"/>
          <w:cantSplit/>
        </w:trPr>
        <w:tc>
          <w:tcPr>
            <w:tcW w:w="2250" w:type="dxa"/>
          </w:tcPr>
          <w:p w14:paraId="0A30B7E2" w14:textId="77777777" w:rsidR="00945BB5" w:rsidRPr="00C0067A" w:rsidRDefault="00945BB5" w:rsidP="00AA64A8">
            <w:pPr>
              <w:pStyle w:val="Tablecontent"/>
              <w:ind w:left="90" w:right="90"/>
            </w:pPr>
            <w:r w:rsidRPr="00C0067A">
              <w:t>MsgSize</w:t>
            </w:r>
          </w:p>
        </w:tc>
        <w:tc>
          <w:tcPr>
            <w:tcW w:w="900" w:type="dxa"/>
          </w:tcPr>
          <w:p w14:paraId="0A0B1280" w14:textId="77777777" w:rsidR="00945BB5" w:rsidRPr="003173E7" w:rsidRDefault="00945BB5" w:rsidP="00AA64A8">
            <w:pPr>
              <w:pStyle w:val="Tablecontent"/>
              <w:ind w:left="90" w:right="90"/>
              <w:jc w:val="center"/>
            </w:pPr>
            <w:r>
              <w:t>Uint16</w:t>
            </w:r>
          </w:p>
        </w:tc>
        <w:tc>
          <w:tcPr>
            <w:tcW w:w="705" w:type="dxa"/>
          </w:tcPr>
          <w:p w14:paraId="65D17138" w14:textId="77777777" w:rsidR="00945BB5" w:rsidRPr="003173E7" w:rsidRDefault="00945BB5" w:rsidP="00AA64A8">
            <w:pPr>
              <w:pStyle w:val="Tablecontent"/>
              <w:ind w:left="90" w:right="90"/>
              <w:jc w:val="right"/>
            </w:pPr>
            <w:r>
              <w:t>2</w:t>
            </w:r>
          </w:p>
        </w:tc>
        <w:tc>
          <w:tcPr>
            <w:tcW w:w="6176" w:type="dxa"/>
          </w:tcPr>
          <w:p w14:paraId="2EF15E71" w14:textId="77777777" w:rsidR="00945BB5" w:rsidRPr="003173E7" w:rsidRDefault="00945BB5" w:rsidP="00AA64A8">
            <w:pPr>
              <w:pStyle w:val="Tablecontent"/>
              <w:ind w:left="90" w:right="90"/>
            </w:pPr>
            <w:r>
              <w:t>Message length (including this field)</w:t>
            </w:r>
          </w:p>
        </w:tc>
      </w:tr>
      <w:tr w:rsidR="00945BB5" w:rsidRPr="000339A2" w14:paraId="3343A6EF" w14:textId="77777777" w:rsidTr="00B60389">
        <w:trPr>
          <w:cnfStyle w:val="000000010000" w:firstRow="0" w:lastRow="0" w:firstColumn="0" w:lastColumn="0" w:oddVBand="0" w:evenVBand="0" w:oddHBand="0" w:evenHBand="1" w:firstRowFirstColumn="0" w:firstRowLastColumn="0" w:lastRowFirstColumn="0" w:lastRowLastColumn="0"/>
        </w:trPr>
        <w:tc>
          <w:tcPr>
            <w:tcW w:w="2250" w:type="dxa"/>
          </w:tcPr>
          <w:p w14:paraId="0D8B95AE" w14:textId="77777777" w:rsidR="00945BB5" w:rsidRPr="00C0067A" w:rsidRDefault="00945BB5" w:rsidP="00AA64A8">
            <w:pPr>
              <w:pStyle w:val="Tablecontent"/>
              <w:ind w:left="90" w:right="90"/>
            </w:pPr>
            <w:r w:rsidRPr="00C0067A">
              <w:t>MsgType</w:t>
            </w:r>
          </w:p>
        </w:tc>
        <w:tc>
          <w:tcPr>
            <w:tcW w:w="900" w:type="dxa"/>
          </w:tcPr>
          <w:p w14:paraId="3EF9EFC8" w14:textId="77777777" w:rsidR="00945BB5" w:rsidRPr="003173E7" w:rsidRDefault="00945BB5" w:rsidP="00AA64A8">
            <w:pPr>
              <w:pStyle w:val="Tablecontent"/>
              <w:ind w:left="90" w:right="90"/>
              <w:jc w:val="center"/>
            </w:pPr>
            <w:r>
              <w:t>Uint16</w:t>
            </w:r>
          </w:p>
        </w:tc>
        <w:tc>
          <w:tcPr>
            <w:tcW w:w="705" w:type="dxa"/>
          </w:tcPr>
          <w:p w14:paraId="15708EA5" w14:textId="77777777" w:rsidR="00945BB5" w:rsidRPr="003173E7" w:rsidRDefault="00945BB5" w:rsidP="00AA64A8">
            <w:pPr>
              <w:pStyle w:val="Tablecontent"/>
              <w:ind w:left="90" w:right="90"/>
              <w:jc w:val="right"/>
            </w:pPr>
            <w:r>
              <w:t>2</w:t>
            </w:r>
          </w:p>
        </w:tc>
        <w:tc>
          <w:tcPr>
            <w:tcW w:w="6176" w:type="dxa"/>
          </w:tcPr>
          <w:p w14:paraId="1A1D1241" w14:textId="77777777" w:rsidR="00945BB5" w:rsidRDefault="00945BB5" w:rsidP="00AA64A8">
            <w:pPr>
              <w:pStyle w:val="Tablecontent"/>
              <w:ind w:left="90" w:right="90"/>
            </w:pPr>
            <w:r>
              <w:t>Type of message.</w:t>
            </w:r>
          </w:p>
          <w:p w14:paraId="685217EF" w14:textId="77777777" w:rsidR="00945BB5" w:rsidRDefault="00945BB5" w:rsidP="00AA64A8">
            <w:pPr>
              <w:pStyle w:val="Tablecontent"/>
              <w:ind w:left="90" w:right="90"/>
            </w:pPr>
          </w:p>
          <w:p w14:paraId="306D213D" w14:textId="77777777" w:rsidR="00945BB5" w:rsidRDefault="00945BB5" w:rsidP="00AA64A8">
            <w:pPr>
              <w:pStyle w:val="Tablecontent"/>
              <w:ind w:left="90" w:right="90"/>
            </w:pPr>
            <w:r>
              <w:t>The valid values for MsgType are below:</w:t>
            </w:r>
          </w:p>
          <w:p w14:paraId="65A0ECD6" w14:textId="77777777" w:rsidR="00945BB5" w:rsidRDefault="00945BB5" w:rsidP="00AA64A8">
            <w:pPr>
              <w:pStyle w:val="Tablecontent"/>
              <w:ind w:left="90" w:right="90"/>
            </w:pPr>
          </w:p>
          <w:p w14:paraId="69AAB91D" w14:textId="77777777" w:rsidR="00945BB5" w:rsidRPr="00F22981" w:rsidRDefault="00945BB5" w:rsidP="00AA64A8">
            <w:pPr>
              <w:pStyle w:val="Tablecontent"/>
              <w:ind w:left="90" w:right="90"/>
              <w:rPr>
                <w:lang w:val="fr-FR"/>
              </w:rPr>
            </w:pPr>
            <w:r>
              <w:rPr>
                <w:lang w:val="fr-FR"/>
              </w:rPr>
              <w:t>Logon (110</w:t>
            </w:r>
            <w:r w:rsidRPr="00F22981">
              <w:rPr>
                <w:lang w:val="fr-FR"/>
              </w:rPr>
              <w:t>1)</w:t>
            </w:r>
          </w:p>
          <w:p w14:paraId="558C728A" w14:textId="77777777" w:rsidR="00945BB5" w:rsidRPr="00F22981" w:rsidRDefault="00945BB5" w:rsidP="00AA64A8">
            <w:pPr>
              <w:pStyle w:val="Tablecontent"/>
              <w:ind w:left="90" w:right="90"/>
              <w:rPr>
                <w:lang w:val="fr-FR"/>
              </w:rPr>
            </w:pPr>
            <w:r>
              <w:rPr>
                <w:lang w:val="fr-FR"/>
              </w:rPr>
              <w:t>Logon Response (110</w:t>
            </w:r>
            <w:r w:rsidRPr="00F22981">
              <w:rPr>
                <w:lang w:val="fr-FR"/>
              </w:rPr>
              <w:t>2)</w:t>
            </w:r>
            <w:r>
              <w:rPr>
                <w:lang w:val="fr-FR"/>
              </w:rPr>
              <w:t>- MMDH Response</w:t>
            </w:r>
          </w:p>
          <w:p w14:paraId="0812EC48" w14:textId="77777777" w:rsidR="00345C82" w:rsidRPr="00EA6C5D" w:rsidRDefault="00345C82" w:rsidP="00AA64A8">
            <w:pPr>
              <w:pStyle w:val="Tablecontent"/>
              <w:ind w:left="90" w:right="90"/>
              <w:rPr>
                <w:lang w:val="fr-FR"/>
              </w:rPr>
            </w:pPr>
            <w:r w:rsidRPr="00EA6C5D">
              <w:rPr>
                <w:lang w:val="fr-FR"/>
              </w:rPr>
              <w:lastRenderedPageBreak/>
              <w:t>Logout (1103)</w:t>
            </w:r>
          </w:p>
          <w:p w14:paraId="58FF38F5" w14:textId="77777777" w:rsidR="00345C82" w:rsidRPr="00D43CB3" w:rsidRDefault="00345C82" w:rsidP="00AA64A8">
            <w:pPr>
              <w:pStyle w:val="Tablecontent"/>
              <w:ind w:left="90" w:right="90"/>
              <w:rPr>
                <w:lang w:val="en-GB"/>
              </w:rPr>
            </w:pPr>
            <w:r>
              <w:rPr>
                <w:lang w:val="en-GB"/>
              </w:rPr>
              <w:t xml:space="preserve">SendKey </w:t>
            </w:r>
            <w:r w:rsidRPr="00D43CB3">
              <w:rPr>
                <w:lang w:val="en-GB"/>
              </w:rPr>
              <w:t>(110</w:t>
            </w:r>
            <w:r>
              <w:rPr>
                <w:lang w:val="en-GB"/>
              </w:rPr>
              <w:t>5</w:t>
            </w:r>
            <w:r w:rsidRPr="00D43CB3">
              <w:rPr>
                <w:lang w:val="en-GB"/>
              </w:rPr>
              <w:t>)</w:t>
            </w:r>
          </w:p>
          <w:p w14:paraId="5238EEB0" w14:textId="77777777" w:rsidR="00945BB5" w:rsidRPr="00D43CB3" w:rsidRDefault="00945BB5" w:rsidP="00AA64A8">
            <w:pPr>
              <w:pStyle w:val="Tablecontent"/>
              <w:ind w:left="90" w:right="90"/>
              <w:rPr>
                <w:lang w:val="en-GB"/>
              </w:rPr>
            </w:pPr>
            <w:r w:rsidRPr="00D43CB3">
              <w:rPr>
                <w:lang w:val="en-GB"/>
              </w:rPr>
              <w:t>Refresh Request (1201)</w:t>
            </w:r>
          </w:p>
          <w:p w14:paraId="6D29AE0D" w14:textId="77777777" w:rsidR="00945BB5" w:rsidRPr="00D43CB3" w:rsidRDefault="00945BB5" w:rsidP="00AA64A8">
            <w:pPr>
              <w:pStyle w:val="Tablecontent"/>
              <w:ind w:left="90" w:right="90"/>
              <w:rPr>
                <w:lang w:val="en-GB"/>
              </w:rPr>
            </w:pPr>
            <w:r w:rsidRPr="00D43CB3">
              <w:rPr>
                <w:lang w:val="en-GB"/>
              </w:rPr>
              <w:t>Refresh Response (1202)</w:t>
            </w:r>
          </w:p>
          <w:p w14:paraId="730719F0" w14:textId="77777777" w:rsidR="00945BB5" w:rsidRDefault="00945BB5" w:rsidP="00AA64A8">
            <w:pPr>
              <w:pStyle w:val="Tablecontent"/>
              <w:ind w:left="90" w:right="90"/>
            </w:pPr>
            <w:r>
              <w:t>Refresh Complete (203)</w:t>
            </w:r>
          </w:p>
          <w:p w14:paraId="727AF7B5" w14:textId="77777777" w:rsidR="00945BB5" w:rsidRDefault="00945BB5" w:rsidP="00AA64A8">
            <w:pPr>
              <w:pStyle w:val="Tablecontent"/>
              <w:ind w:left="90" w:right="90"/>
            </w:pPr>
            <w:r>
              <w:t>Market Definition (10)</w:t>
            </w:r>
          </w:p>
          <w:p w14:paraId="727DCDC4" w14:textId="77777777" w:rsidR="00945BB5" w:rsidRDefault="00945BB5" w:rsidP="00AA64A8">
            <w:pPr>
              <w:pStyle w:val="Tablecontent"/>
              <w:ind w:left="90" w:right="90"/>
            </w:pPr>
            <w:r>
              <w:t>Security Definition (11)</w:t>
            </w:r>
          </w:p>
          <w:p w14:paraId="5F4BD183" w14:textId="77777777" w:rsidR="00945BB5" w:rsidRDefault="00945BB5" w:rsidP="00AA64A8">
            <w:pPr>
              <w:pStyle w:val="Tablecontent"/>
              <w:ind w:left="90" w:right="90"/>
            </w:pPr>
            <w:r>
              <w:t>Liquidity Provider (13)</w:t>
            </w:r>
          </w:p>
          <w:p w14:paraId="7AB16B6C" w14:textId="77777777" w:rsidR="00945BB5" w:rsidRDefault="00945BB5" w:rsidP="00AA64A8">
            <w:pPr>
              <w:pStyle w:val="Tablecontent"/>
              <w:ind w:left="90" w:right="90"/>
            </w:pPr>
            <w:r>
              <w:t>Currency Rate (14)</w:t>
            </w:r>
          </w:p>
          <w:p w14:paraId="03731077" w14:textId="77777777" w:rsidR="00945BB5" w:rsidRDefault="00945BB5" w:rsidP="00AA64A8">
            <w:pPr>
              <w:pStyle w:val="Tablecontent"/>
              <w:ind w:left="90" w:right="90"/>
            </w:pPr>
            <w:r>
              <w:t>Trading Session Status (20)</w:t>
            </w:r>
          </w:p>
          <w:p w14:paraId="704B4D04" w14:textId="77777777" w:rsidR="00945BB5" w:rsidRDefault="00945BB5" w:rsidP="00AA64A8">
            <w:pPr>
              <w:pStyle w:val="Tablecontent"/>
              <w:ind w:left="90" w:right="90"/>
            </w:pPr>
            <w:r>
              <w:t>Security Status (21)</w:t>
            </w:r>
          </w:p>
          <w:p w14:paraId="13D67D9B" w14:textId="77777777" w:rsidR="00945BB5" w:rsidRDefault="00945BB5" w:rsidP="00AA64A8">
            <w:pPr>
              <w:pStyle w:val="Tablecontent"/>
              <w:ind w:left="90" w:right="90"/>
            </w:pPr>
            <w:r>
              <w:t>Add Odd Lot Oder (33)</w:t>
            </w:r>
          </w:p>
          <w:p w14:paraId="269D4D32" w14:textId="77777777" w:rsidR="00945BB5" w:rsidRDefault="00945BB5" w:rsidP="00AA64A8">
            <w:pPr>
              <w:pStyle w:val="Tablecontent"/>
              <w:ind w:left="90" w:right="90"/>
            </w:pPr>
            <w:r>
              <w:t>Delete Odd Lot Order (34)</w:t>
            </w:r>
          </w:p>
          <w:p w14:paraId="7BA73F3E" w14:textId="77777777" w:rsidR="00945BB5" w:rsidRDefault="00945BB5" w:rsidP="00AA64A8">
            <w:pPr>
              <w:pStyle w:val="Tablecontent"/>
              <w:ind w:left="90" w:right="90"/>
            </w:pPr>
            <w:r>
              <w:t>Aggregate Order Book Update (53)</w:t>
            </w:r>
          </w:p>
          <w:p w14:paraId="5A3223AF" w14:textId="77777777" w:rsidR="00945BB5" w:rsidRDefault="00945BB5" w:rsidP="00AA64A8">
            <w:pPr>
              <w:pStyle w:val="Tablecontent"/>
              <w:ind w:left="90" w:right="90"/>
            </w:pPr>
            <w:r>
              <w:t>Broker Queue (54)</w:t>
            </w:r>
          </w:p>
          <w:p w14:paraId="508FDBA5" w14:textId="77777777" w:rsidR="00AF433C" w:rsidRPr="0017188F" w:rsidRDefault="00AF433C" w:rsidP="00AA64A8">
            <w:pPr>
              <w:pStyle w:val="Tablecontent"/>
              <w:ind w:left="90" w:right="90"/>
            </w:pPr>
            <w:r w:rsidRPr="0017188F">
              <w:t>Order Imbalance (56)</w:t>
            </w:r>
            <w:r w:rsidR="00403A4D" w:rsidRPr="0017188F">
              <w:t xml:space="preserve"> </w:t>
            </w:r>
          </w:p>
          <w:p w14:paraId="39EA386F" w14:textId="77777777" w:rsidR="00945BB5" w:rsidRDefault="00945BB5" w:rsidP="00AA64A8">
            <w:pPr>
              <w:pStyle w:val="Tablecontent"/>
              <w:ind w:left="90" w:right="90"/>
            </w:pPr>
            <w:r>
              <w:t>Trade Ticker (52)</w:t>
            </w:r>
          </w:p>
          <w:p w14:paraId="6983DEF3" w14:textId="77777777" w:rsidR="00945BB5" w:rsidRDefault="00945BB5" w:rsidP="00AA64A8">
            <w:pPr>
              <w:pStyle w:val="Tablecontent"/>
              <w:ind w:left="90" w:right="90"/>
            </w:pPr>
            <w:r>
              <w:t>Closing Price (62)</w:t>
            </w:r>
          </w:p>
          <w:p w14:paraId="030D0E50" w14:textId="77777777" w:rsidR="00945BB5" w:rsidRDefault="00945BB5" w:rsidP="00AA64A8">
            <w:pPr>
              <w:pStyle w:val="Tablecontent"/>
              <w:ind w:left="90" w:right="90"/>
            </w:pPr>
            <w:r>
              <w:t>Nominal Price (40)</w:t>
            </w:r>
          </w:p>
          <w:p w14:paraId="26EAB41C" w14:textId="77777777" w:rsidR="00945BB5" w:rsidRDefault="00945BB5" w:rsidP="00AA64A8">
            <w:pPr>
              <w:pStyle w:val="Tablecontent"/>
              <w:ind w:left="90" w:right="90"/>
            </w:pPr>
            <w:r>
              <w:t>Indicative Equilibrium Price (41)</w:t>
            </w:r>
          </w:p>
          <w:p w14:paraId="150C4DA0" w14:textId="77777777" w:rsidR="006C2AE3" w:rsidRPr="0017188F" w:rsidRDefault="000C30AB" w:rsidP="00AA64A8">
            <w:pPr>
              <w:pStyle w:val="Tablecontent"/>
              <w:ind w:left="90" w:right="90"/>
            </w:pPr>
            <w:bookmarkStart w:id="202" w:name="_Toc425342836"/>
            <w:r w:rsidRPr="0017188F">
              <w:rPr>
                <w:lang w:val="fr-FR"/>
              </w:rPr>
              <w:t>Reference Price (4</w:t>
            </w:r>
            <w:r w:rsidR="006C2AE3" w:rsidRPr="0017188F">
              <w:rPr>
                <w:lang w:val="fr-FR"/>
              </w:rPr>
              <w:t>3</w:t>
            </w:r>
            <w:r w:rsidRPr="0017188F">
              <w:rPr>
                <w:lang w:val="fr-FR"/>
              </w:rPr>
              <w:t>)</w:t>
            </w:r>
            <w:bookmarkEnd w:id="202"/>
            <w:r w:rsidR="00403A4D" w:rsidRPr="0017188F">
              <w:rPr>
                <w:lang w:val="fr-FR"/>
              </w:rPr>
              <w:t xml:space="preserve"> </w:t>
            </w:r>
          </w:p>
          <w:p w14:paraId="140AA721" w14:textId="77777777" w:rsidR="00AF433C" w:rsidRPr="0017188F" w:rsidRDefault="00AF433C" w:rsidP="00AA64A8">
            <w:pPr>
              <w:pStyle w:val="Tablecontent"/>
              <w:ind w:left="90" w:right="90"/>
            </w:pPr>
            <w:r w:rsidRPr="0017188F">
              <w:t>VCM Trigger (23)</w:t>
            </w:r>
            <w:r w:rsidR="00403A4D" w:rsidRPr="0017188F">
              <w:t xml:space="preserve"> </w:t>
            </w:r>
          </w:p>
          <w:p w14:paraId="77BA52B5" w14:textId="77777777" w:rsidR="00945BB5" w:rsidRDefault="00945BB5" w:rsidP="00AA64A8">
            <w:pPr>
              <w:pStyle w:val="Tablecontent"/>
              <w:ind w:left="90" w:right="90"/>
            </w:pPr>
            <w:r>
              <w:t>Statistics (60)</w:t>
            </w:r>
          </w:p>
          <w:p w14:paraId="4203F306" w14:textId="77777777" w:rsidR="00945BB5" w:rsidRDefault="00945BB5" w:rsidP="00AA64A8">
            <w:pPr>
              <w:pStyle w:val="Tablecontent"/>
              <w:ind w:left="90" w:right="90"/>
            </w:pPr>
            <w:r>
              <w:t>Market Turnover (61)</w:t>
            </w:r>
          </w:p>
          <w:p w14:paraId="2C8EFE07" w14:textId="77777777" w:rsidR="00945BB5" w:rsidRDefault="00945BB5" w:rsidP="00AA64A8">
            <w:pPr>
              <w:pStyle w:val="Tablecontent"/>
              <w:ind w:left="90" w:right="90"/>
            </w:pPr>
            <w:r>
              <w:t>Yield (44)</w:t>
            </w:r>
          </w:p>
          <w:p w14:paraId="04B42C03" w14:textId="77777777" w:rsidR="00945BB5" w:rsidRDefault="00945BB5" w:rsidP="00AA64A8">
            <w:pPr>
              <w:pStyle w:val="Tablecontent"/>
              <w:ind w:left="90" w:right="90"/>
            </w:pPr>
            <w:r>
              <w:t>News (22)</w:t>
            </w:r>
          </w:p>
          <w:p w14:paraId="0F091DEC" w14:textId="77777777" w:rsidR="00945BB5" w:rsidRDefault="00945BB5" w:rsidP="00AA64A8">
            <w:pPr>
              <w:pStyle w:val="Tablecontent"/>
              <w:ind w:left="90" w:right="90"/>
            </w:pPr>
            <w:r>
              <w:t>Index Definition (70)</w:t>
            </w:r>
          </w:p>
          <w:p w14:paraId="6BCDAE5D" w14:textId="7E000B2D" w:rsidR="00945BB5" w:rsidRDefault="00945BB5" w:rsidP="00AA64A8">
            <w:pPr>
              <w:pStyle w:val="Tablecontent"/>
              <w:ind w:left="90" w:right="90"/>
            </w:pPr>
            <w:r>
              <w:t>Index Data (71)</w:t>
            </w:r>
          </w:p>
          <w:p w14:paraId="4CA71880" w14:textId="657EA546" w:rsidR="0075744C" w:rsidRDefault="00B342F7" w:rsidP="00AA64A8">
            <w:pPr>
              <w:pStyle w:val="Tablecontent"/>
              <w:ind w:left="90" w:right="90"/>
              <w:rPr>
                <w:lang w:val="en-GB"/>
              </w:rPr>
            </w:pPr>
            <w:r>
              <w:rPr>
                <w:lang w:val="en-GB"/>
              </w:rPr>
              <w:t xml:space="preserve">Stock Connect </w:t>
            </w:r>
            <w:r w:rsidR="0075744C">
              <w:rPr>
                <w:lang w:val="en-GB"/>
              </w:rPr>
              <w:t>Daily Quota Balance (80)</w:t>
            </w:r>
          </w:p>
          <w:p w14:paraId="2B609512" w14:textId="797121C9" w:rsidR="00945BB5" w:rsidRPr="003173E7" w:rsidRDefault="0075744C" w:rsidP="00AA64A8">
            <w:pPr>
              <w:pStyle w:val="Tablecontent"/>
              <w:ind w:left="90" w:right="90"/>
            </w:pPr>
            <w:r>
              <w:rPr>
                <w:lang w:val="en-GB"/>
              </w:rPr>
              <w:t>Stock Connect Market Turnover (81)</w:t>
            </w:r>
          </w:p>
        </w:tc>
      </w:tr>
    </w:tbl>
    <w:p w14:paraId="4567FF08" w14:textId="77777777" w:rsidR="00945BB5" w:rsidRDefault="00945BB5" w:rsidP="00945BB5">
      <w:pPr>
        <w:rPr>
          <w:lang w:val="en-US"/>
        </w:rPr>
      </w:pPr>
    </w:p>
    <w:p w14:paraId="41AFB870" w14:textId="77777777" w:rsidR="00166B89" w:rsidRDefault="00166B89" w:rsidP="006B024C">
      <w:pPr>
        <w:rPr>
          <w:lang w:val="en-US"/>
        </w:rPr>
      </w:pPr>
    </w:p>
    <w:p w14:paraId="0D43750F" w14:textId="77777777" w:rsidR="00281B19" w:rsidRDefault="00281B19" w:rsidP="00DF59FD">
      <w:pPr>
        <w:pStyle w:val="Heading2"/>
        <w:rPr>
          <w:lang w:val="en-US"/>
        </w:rPr>
      </w:pPr>
      <w:bookmarkStart w:id="203" w:name="_Heartbeat"/>
      <w:bookmarkStart w:id="204" w:name="_Toc320941256"/>
      <w:bookmarkStart w:id="205" w:name="_Toc508378741"/>
      <w:bookmarkEnd w:id="203"/>
      <w:r>
        <w:rPr>
          <w:lang w:val="en-US"/>
        </w:rPr>
        <w:t>Control</w:t>
      </w:r>
      <w:r w:rsidR="005022A6">
        <w:rPr>
          <w:lang w:val="en-US"/>
        </w:rPr>
        <w:t xml:space="preserve"> Messages</w:t>
      </w:r>
      <w:bookmarkEnd w:id="204"/>
      <w:bookmarkEnd w:id="205"/>
    </w:p>
    <w:p w14:paraId="6FEE8827" w14:textId="77777777" w:rsidR="00B0543C" w:rsidRPr="00F22981" w:rsidRDefault="00B0543C" w:rsidP="00242B1A">
      <w:pPr>
        <w:pStyle w:val="DATAFEEDS0"/>
        <w:rPr>
          <w:lang w:val="en-GB"/>
        </w:rPr>
      </w:pPr>
      <w:bookmarkStart w:id="206" w:name="_Toc320941257"/>
      <w:bookmarkStart w:id="207" w:name="_Ref321989932"/>
      <w:r w:rsidRPr="00B774B4">
        <w:rPr>
          <w:rStyle w:val="IntenseEmphasis"/>
          <w:color w:val="E36C0A" w:themeColor="accent6" w:themeShade="BF"/>
        </w:rPr>
        <w:t>The information supplied in this section and its sub-sections applies to the Datafeed(s) marked with [</w:t>
      </w:r>
      <w:r w:rsidRPr="00B774B4">
        <w:rPr>
          <w:rStyle w:val="IntenseEmphasis"/>
          <w:rFonts w:hint="eastAsia"/>
          <w:color w:val="E36C0A" w:themeColor="accent6" w:themeShade="BF"/>
        </w:rPr>
        <w:t>●</w:t>
      </w:r>
      <w:r w:rsidRPr="00B774B4">
        <w:rPr>
          <w:rStyle w:val="IntenseEmphasis"/>
          <w:color w:val="E36C0A" w:themeColor="accent6" w:themeShade="BF"/>
        </w:rPr>
        <w: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734"/>
        <w:gridCol w:w="1685"/>
        <w:gridCol w:w="1703"/>
      </w:tblGrid>
      <w:tr w:rsidR="005E63D2" w:rsidRPr="00E05C83" w14:paraId="1C6873D1" w14:textId="77777777" w:rsidTr="00953EC2">
        <w:trPr>
          <w:trHeight w:hRule="exact" w:val="403"/>
        </w:trPr>
        <w:tc>
          <w:tcPr>
            <w:tcW w:w="1734" w:type="dxa"/>
          </w:tcPr>
          <w:p w14:paraId="2CEA39DA" w14:textId="77777777" w:rsidR="005E63D2" w:rsidRPr="00F14312" w:rsidRDefault="005E63D2" w:rsidP="00F166A8">
            <w:pPr>
              <w:pStyle w:val="DATAFEEDS0"/>
              <w:jc w:val="center"/>
              <w:rPr>
                <w:szCs w:val="18"/>
              </w:rPr>
            </w:pPr>
            <w:r w:rsidRPr="00A03E18">
              <w:rPr>
                <w:szCs w:val="18"/>
              </w:rPr>
              <w:t>Section</w:t>
            </w:r>
          </w:p>
        </w:tc>
        <w:tc>
          <w:tcPr>
            <w:tcW w:w="1685" w:type="dxa"/>
          </w:tcPr>
          <w:p w14:paraId="30BA3970" w14:textId="77777777" w:rsidR="005E63D2" w:rsidRPr="00F14312" w:rsidRDefault="005E63D2" w:rsidP="00F166A8">
            <w:pPr>
              <w:pStyle w:val="DATAFEEDS0"/>
              <w:jc w:val="center"/>
              <w:rPr>
                <w:szCs w:val="18"/>
              </w:rPr>
            </w:pPr>
            <w:r w:rsidRPr="00A03E18">
              <w:rPr>
                <w:szCs w:val="18"/>
              </w:rPr>
              <w:t>OMD Securities Standard (SS)</w:t>
            </w:r>
          </w:p>
        </w:tc>
        <w:tc>
          <w:tcPr>
            <w:tcW w:w="1703" w:type="dxa"/>
          </w:tcPr>
          <w:p w14:paraId="733A3DF9" w14:textId="77777777" w:rsidR="005E63D2" w:rsidRPr="00F14312" w:rsidRDefault="005E63D2" w:rsidP="00F166A8">
            <w:pPr>
              <w:pStyle w:val="DATAFEEDS0"/>
              <w:jc w:val="center"/>
              <w:rPr>
                <w:szCs w:val="18"/>
              </w:rPr>
            </w:pPr>
            <w:r w:rsidRPr="00A03E18">
              <w:rPr>
                <w:szCs w:val="18"/>
              </w:rPr>
              <w:t>OMD Index             (Index)</w:t>
            </w:r>
          </w:p>
        </w:tc>
      </w:tr>
      <w:tr w:rsidR="005E63D2" w:rsidRPr="00165595" w14:paraId="3A7D5218" w14:textId="77777777" w:rsidTr="00B24FB0">
        <w:trPr>
          <w:trHeight w:hRule="exact" w:val="424"/>
        </w:trPr>
        <w:tc>
          <w:tcPr>
            <w:tcW w:w="1734" w:type="dxa"/>
          </w:tcPr>
          <w:p w14:paraId="6E2FE43A" w14:textId="77777777" w:rsidR="005E63D2" w:rsidRPr="00F14312" w:rsidRDefault="005E63D2" w:rsidP="00F166A8">
            <w:pPr>
              <w:pStyle w:val="DATAFEEDS0"/>
              <w:jc w:val="center"/>
            </w:pPr>
            <w:bookmarkStart w:id="208" w:name="_Toc321012501"/>
            <w:bookmarkStart w:id="209" w:name="_Toc321042863"/>
            <w:r>
              <w:rPr>
                <w:szCs w:val="18"/>
              </w:rPr>
              <w:t>3.</w:t>
            </w:r>
            <w:bookmarkEnd w:id="208"/>
            <w:bookmarkEnd w:id="209"/>
            <w:r w:rsidR="005D5968">
              <w:rPr>
                <w:szCs w:val="18"/>
              </w:rPr>
              <w:t>3</w:t>
            </w:r>
          </w:p>
        </w:tc>
        <w:tc>
          <w:tcPr>
            <w:tcW w:w="1685" w:type="dxa"/>
          </w:tcPr>
          <w:p w14:paraId="3E5373F7" w14:textId="77777777" w:rsidR="005E63D2" w:rsidRPr="00F14312" w:rsidRDefault="005E63D2" w:rsidP="00F166A8">
            <w:pPr>
              <w:pStyle w:val="DATAFEEDS0"/>
              <w:jc w:val="center"/>
              <w:rPr>
                <w:sz w:val="24"/>
                <w:szCs w:val="24"/>
              </w:rPr>
            </w:pPr>
            <w:bookmarkStart w:id="210" w:name="_Toc321012502"/>
            <w:bookmarkStart w:id="211" w:name="_Toc321042864"/>
            <w:r w:rsidRPr="00F14312">
              <w:rPr>
                <w:rFonts w:ascii="Arial" w:hAnsi="Arial" w:cs="Arial" w:hint="eastAsia"/>
                <w:sz w:val="24"/>
                <w:szCs w:val="24"/>
              </w:rPr>
              <w:t>●</w:t>
            </w:r>
            <w:bookmarkEnd w:id="210"/>
            <w:bookmarkEnd w:id="211"/>
          </w:p>
        </w:tc>
        <w:tc>
          <w:tcPr>
            <w:tcW w:w="1703" w:type="dxa"/>
          </w:tcPr>
          <w:p w14:paraId="22949DFA" w14:textId="77777777" w:rsidR="005E63D2" w:rsidRPr="00F14312" w:rsidRDefault="005E63D2" w:rsidP="00F166A8">
            <w:pPr>
              <w:pStyle w:val="DATAFEEDS0"/>
              <w:jc w:val="center"/>
              <w:rPr>
                <w:szCs w:val="18"/>
              </w:rPr>
            </w:pPr>
            <w:bookmarkStart w:id="212" w:name="_Toc321012505"/>
            <w:bookmarkStart w:id="213" w:name="_Toc321042867"/>
            <w:r w:rsidRPr="00F14312">
              <w:rPr>
                <w:rFonts w:ascii="Arial" w:hAnsi="Arial" w:cs="Arial" w:hint="eastAsia"/>
                <w:sz w:val="24"/>
                <w:szCs w:val="24"/>
              </w:rPr>
              <w:t>●</w:t>
            </w:r>
            <w:bookmarkEnd w:id="212"/>
            <w:bookmarkEnd w:id="213"/>
          </w:p>
        </w:tc>
      </w:tr>
    </w:tbl>
    <w:p w14:paraId="74C32720" w14:textId="77777777" w:rsidR="00C844AF" w:rsidRPr="00634ECB" w:rsidRDefault="00C844AF" w:rsidP="00C844AF">
      <w:pPr>
        <w:rPr>
          <w:lang w:val="en-US"/>
        </w:rPr>
      </w:pPr>
    </w:p>
    <w:p w14:paraId="7DC0F09B" w14:textId="77777777" w:rsidR="00472DCC" w:rsidRDefault="00DF59FD">
      <w:pPr>
        <w:pStyle w:val="Heading3"/>
        <w:rPr>
          <w:lang w:val="en-US"/>
        </w:rPr>
      </w:pPr>
      <w:bookmarkStart w:id="214" w:name="_Ref336512154"/>
      <w:bookmarkStart w:id="215" w:name="_Toc508378742"/>
      <w:r>
        <w:rPr>
          <w:lang w:val="en-US"/>
        </w:rPr>
        <w:t>Heartbeat</w:t>
      </w:r>
      <w:bookmarkEnd w:id="206"/>
      <w:bookmarkEnd w:id="207"/>
      <w:bookmarkEnd w:id="214"/>
      <w:bookmarkEnd w:id="215"/>
    </w:p>
    <w:p w14:paraId="6DDB5F6B" w14:textId="77777777" w:rsidR="00F20E78" w:rsidRDefault="004B60C8" w:rsidP="004B60C8">
      <w:pPr>
        <w:rPr>
          <w:lang w:val="en-US"/>
        </w:rPr>
      </w:pPr>
      <w:r w:rsidRPr="00DF59FD">
        <w:rPr>
          <w:lang w:val="en-US"/>
        </w:rPr>
        <w:t>Heartbeat</w:t>
      </w:r>
      <w:r>
        <w:rPr>
          <w:lang w:val="en-US"/>
        </w:rPr>
        <w:t>s consist of a</w:t>
      </w:r>
      <w:r w:rsidRPr="00DF59FD">
        <w:rPr>
          <w:lang w:val="en-US"/>
        </w:rPr>
        <w:t xml:space="preserve"> </w:t>
      </w:r>
      <w:r w:rsidR="00945BB5">
        <w:rPr>
          <w:lang w:val="en-US"/>
        </w:rPr>
        <w:t>message</w:t>
      </w:r>
      <w:r w:rsidRPr="00DF59FD">
        <w:rPr>
          <w:lang w:val="en-US"/>
        </w:rPr>
        <w:t xml:space="preserve"> header</w:t>
      </w:r>
      <w:r>
        <w:rPr>
          <w:lang w:val="en-US"/>
        </w:rPr>
        <w:t xml:space="preserve"> with </w:t>
      </w:r>
      <w:r w:rsidR="00945BB5">
        <w:rPr>
          <w:lang w:val="en-US"/>
        </w:rPr>
        <w:t>length set to the message header length</w:t>
      </w:r>
      <w:r>
        <w:rPr>
          <w:lang w:val="en-US"/>
        </w:rPr>
        <w:t xml:space="preserve">. </w:t>
      </w:r>
      <w:r w:rsidR="008C5E81">
        <w:rPr>
          <w:lang w:val="en-US"/>
        </w:rPr>
        <w:t xml:space="preserve"> </w:t>
      </w:r>
      <w:r w:rsidRPr="008C5E81">
        <w:rPr>
          <w:lang w:val="en-US"/>
        </w:rPr>
        <w:t xml:space="preserve">They do not increment the sequence number. </w:t>
      </w:r>
      <w:r w:rsidR="008C5E81" w:rsidRPr="008C5E81">
        <w:rPr>
          <w:lang w:val="en-US"/>
        </w:rPr>
        <w:t xml:space="preserve"> </w:t>
      </w:r>
      <w:r w:rsidRPr="008C5E81">
        <w:rPr>
          <w:lang w:val="en-US"/>
        </w:rPr>
        <w:t>SeqNum is set to the sequence number of the previous message.</w:t>
      </w:r>
      <w:r w:rsidR="008C5E81">
        <w:rPr>
          <w:lang w:val="en-US"/>
        </w:rPr>
        <w:t xml:space="preserve">  </w:t>
      </w:r>
      <w:r>
        <w:rPr>
          <w:lang w:val="en-US"/>
        </w:rPr>
        <w:t>The Heartbeat message will be identical for all the services.</w:t>
      </w:r>
    </w:p>
    <w:p w14:paraId="13E8887B" w14:textId="77777777" w:rsidR="004B60C8" w:rsidRDefault="004B60C8" w:rsidP="004B60C8">
      <w:pPr>
        <w:spacing w:before="0"/>
        <w:jc w:val="left"/>
        <w:rPr>
          <w:rFonts w:ascii="MS Shell Dlg 2" w:eastAsia="Times New Roman" w:hAnsi="MS Shell Dlg 2" w:cs="MS Shell Dlg 2"/>
          <w:color w:val="000000"/>
          <w:szCs w:val="18"/>
          <w:lang w:val="en-GB" w:eastAsia="en-GB"/>
        </w:rPr>
      </w:pPr>
    </w:p>
    <w:p w14:paraId="5AC88CDB" w14:textId="77777777" w:rsidR="0000684A" w:rsidRDefault="0000684A" w:rsidP="0000684A">
      <w:pPr>
        <w:rPr>
          <w:lang w:val="en-US"/>
        </w:rPr>
      </w:pPr>
      <w:r w:rsidRPr="0000684A">
        <w:rPr>
          <w:lang w:val="en-US"/>
        </w:rPr>
        <w:t xml:space="preserve">When not sending data the Server will repeatedly send heartbeat messages every few seconds and the period is communicated by the HeartBtInterval sent in the Logon Response </w:t>
      </w:r>
      <w:r w:rsidR="00A83D09">
        <w:rPr>
          <w:lang w:val="en-US"/>
        </w:rPr>
        <w:t xml:space="preserve">(1102) </w:t>
      </w:r>
      <w:r w:rsidRPr="0000684A">
        <w:rPr>
          <w:lang w:val="en-US"/>
        </w:rPr>
        <w:t>message.</w:t>
      </w:r>
    </w:p>
    <w:p w14:paraId="5AD093E9" w14:textId="77777777" w:rsidR="0000684A" w:rsidRDefault="0000684A" w:rsidP="0000684A">
      <w:pPr>
        <w:rPr>
          <w:lang w:val="en-US"/>
        </w:rPr>
      </w:pPr>
    </w:p>
    <w:p w14:paraId="0EC73022" w14:textId="77777777" w:rsidR="0000684A" w:rsidRPr="0000684A" w:rsidRDefault="0000684A" w:rsidP="0000684A">
      <w:pPr>
        <w:rPr>
          <w:lang w:val="en-US"/>
        </w:rPr>
      </w:pPr>
      <w:r>
        <w:rPr>
          <w:lang w:val="en-US"/>
        </w:rPr>
        <w:t>Also, c</w:t>
      </w:r>
      <w:r w:rsidRPr="0000684A">
        <w:rPr>
          <w:lang w:val="en-US"/>
        </w:rPr>
        <w:t xml:space="preserve">lients should repeatedly send a heartbeat message to the Server at all times to maintain the TCP connection.  The heartbeat should be </w:t>
      </w:r>
      <w:r>
        <w:rPr>
          <w:lang w:val="en-US"/>
        </w:rPr>
        <w:t>period</w:t>
      </w:r>
      <w:r w:rsidR="00445BDD">
        <w:rPr>
          <w:lang w:val="en-US"/>
        </w:rPr>
        <w:t>ic</w:t>
      </w:r>
      <w:r>
        <w:rPr>
          <w:lang w:val="en-US"/>
        </w:rPr>
        <w:t xml:space="preserve"> </w:t>
      </w:r>
      <w:r w:rsidRPr="0000684A">
        <w:rPr>
          <w:lang w:val="en-US"/>
        </w:rPr>
        <w:t xml:space="preserve">– as defined by the HeartBtInterval field received in the Logon Response </w:t>
      </w:r>
      <w:r w:rsidR="00A83D09">
        <w:rPr>
          <w:lang w:val="en-US"/>
        </w:rPr>
        <w:t xml:space="preserve">(1102) </w:t>
      </w:r>
      <w:r w:rsidRPr="0000684A">
        <w:rPr>
          <w:lang w:val="en-US"/>
        </w:rPr>
        <w:t>message.</w:t>
      </w:r>
      <w:r w:rsidR="00151AE1" w:rsidRPr="00EA6C5D">
        <w:rPr>
          <w:lang w:val="en-US"/>
        </w:rPr>
        <w:t xml:space="preserve">  </w:t>
      </w:r>
      <w:r w:rsidR="00151AE1" w:rsidRPr="00151AE1">
        <w:rPr>
          <w:lang w:val="en-US"/>
        </w:rPr>
        <w:t xml:space="preserve">If the server does not receive the expected heartbeat messages from the client two times in a row, then the server will logout the client and the client will receive the Logout (1103) message. </w:t>
      </w:r>
      <w:r w:rsidR="00151AE1">
        <w:rPr>
          <w:lang w:val="en-US"/>
        </w:rPr>
        <w:t xml:space="preserve"> </w:t>
      </w:r>
      <w:r w:rsidR="00151AE1" w:rsidRPr="00151AE1">
        <w:rPr>
          <w:lang w:val="en-US"/>
        </w:rPr>
        <w:t>See</w:t>
      </w:r>
      <w:r w:rsidR="00151AE1">
        <w:rPr>
          <w:lang w:val="en-US"/>
        </w:rPr>
        <w:t xml:space="preserve"> </w:t>
      </w:r>
      <w:r w:rsidR="00075B4F" w:rsidRPr="00075B4F">
        <w:rPr>
          <w:lang w:val="en-US"/>
        </w:rPr>
        <w:t xml:space="preserve">section 3.4.4 Logout </w:t>
      </w:r>
      <w:r w:rsidR="00151AE1" w:rsidRPr="00151AE1">
        <w:rPr>
          <w:lang w:val="en-US"/>
        </w:rPr>
        <w:t>(1103</w:t>
      </w:r>
      <w:r w:rsidR="00151AE1">
        <w:rPr>
          <w:lang w:val="en-US"/>
        </w:rPr>
        <w:t>).</w:t>
      </w:r>
    </w:p>
    <w:p w14:paraId="0A8E3DB4" w14:textId="77777777" w:rsidR="00230C7C" w:rsidRDefault="00230C7C" w:rsidP="00174785">
      <w:pPr>
        <w:rPr>
          <w:lang w:val="en-US"/>
        </w:rPr>
      </w:pPr>
      <w:bookmarkStart w:id="216" w:name="_sequence_reset_(100)"/>
      <w:bookmarkEnd w:id="216"/>
    </w:p>
    <w:p w14:paraId="0DE1E275" w14:textId="77777777" w:rsidR="007B5F3B" w:rsidRDefault="007B5F3B" w:rsidP="00174785">
      <w:pPr>
        <w:rPr>
          <w:lang w:val="en-US"/>
        </w:rPr>
      </w:pPr>
    </w:p>
    <w:p w14:paraId="2DB96198" w14:textId="77777777" w:rsidR="008A7A89" w:rsidRDefault="00186242">
      <w:pPr>
        <w:pStyle w:val="Heading2"/>
        <w:rPr>
          <w:lang w:val="en-US"/>
        </w:rPr>
      </w:pPr>
      <w:bookmarkStart w:id="217" w:name="_Toc508378743"/>
      <w:bookmarkStart w:id="218" w:name="_Toc320941259"/>
      <w:bookmarkStart w:id="219" w:name="_Ref321991484"/>
      <w:r>
        <w:rPr>
          <w:lang w:val="en-US"/>
        </w:rPr>
        <w:t>Logon</w:t>
      </w:r>
      <w:bookmarkEnd w:id="217"/>
      <w:r>
        <w:rPr>
          <w:lang w:val="en-US"/>
        </w:rPr>
        <w:t xml:space="preserve"> </w:t>
      </w:r>
      <w:bookmarkStart w:id="220" w:name="_Retrans_Request_(201)"/>
      <w:bookmarkStart w:id="221" w:name="Msg_RetransRequest201"/>
      <w:bookmarkEnd w:id="218"/>
      <w:bookmarkEnd w:id="219"/>
      <w:bookmarkEnd w:id="220"/>
    </w:p>
    <w:p w14:paraId="3BE1DBCF" w14:textId="77777777" w:rsidR="00B0543C" w:rsidRPr="00F22981" w:rsidRDefault="00B0543C" w:rsidP="00242B1A">
      <w:pPr>
        <w:pStyle w:val="DATAFEEDS0"/>
        <w:rPr>
          <w:lang w:val="en-GB"/>
        </w:rPr>
      </w:pPr>
      <w:r w:rsidRPr="00B774B4">
        <w:rPr>
          <w:rStyle w:val="IntenseEmphasis"/>
          <w:color w:val="E36C0A" w:themeColor="accent6" w:themeShade="BF"/>
        </w:rPr>
        <w:t>The information supplied in this section and its sub-sections applies to the Datafeed(s) marked with [</w:t>
      </w:r>
      <w:r w:rsidRPr="00B774B4">
        <w:rPr>
          <w:rStyle w:val="IntenseEmphasis"/>
          <w:rFonts w:hint="eastAsia"/>
          <w:color w:val="E36C0A" w:themeColor="accent6" w:themeShade="BF"/>
        </w:rPr>
        <w:t>●</w:t>
      </w:r>
      <w:r w:rsidRPr="00B774B4">
        <w:rPr>
          <w:rStyle w:val="IntenseEmphasis"/>
          <w:color w:val="E36C0A" w:themeColor="accent6" w:themeShade="BF"/>
        </w:rPr>
        <w: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734"/>
        <w:gridCol w:w="1685"/>
        <w:gridCol w:w="1703"/>
      </w:tblGrid>
      <w:tr w:rsidR="005E63D2" w:rsidRPr="00E05C83" w14:paraId="4E9964E0" w14:textId="77777777" w:rsidTr="00953EC2">
        <w:trPr>
          <w:trHeight w:hRule="exact" w:val="407"/>
        </w:trPr>
        <w:tc>
          <w:tcPr>
            <w:tcW w:w="1734" w:type="dxa"/>
          </w:tcPr>
          <w:p w14:paraId="62BA7B00" w14:textId="77777777" w:rsidR="005E63D2" w:rsidRPr="00F14312" w:rsidRDefault="005E63D2" w:rsidP="00F166A8">
            <w:pPr>
              <w:pStyle w:val="DATAFEEDS0"/>
              <w:jc w:val="center"/>
              <w:rPr>
                <w:szCs w:val="18"/>
              </w:rPr>
            </w:pPr>
            <w:r w:rsidRPr="00A03E18">
              <w:rPr>
                <w:szCs w:val="18"/>
              </w:rPr>
              <w:lastRenderedPageBreak/>
              <w:t>Section</w:t>
            </w:r>
          </w:p>
        </w:tc>
        <w:tc>
          <w:tcPr>
            <w:tcW w:w="1685" w:type="dxa"/>
          </w:tcPr>
          <w:p w14:paraId="270D90EF" w14:textId="77777777" w:rsidR="005E63D2" w:rsidRPr="00F14312" w:rsidRDefault="005E63D2" w:rsidP="00F166A8">
            <w:pPr>
              <w:pStyle w:val="DATAFEEDS0"/>
              <w:jc w:val="center"/>
              <w:rPr>
                <w:szCs w:val="18"/>
              </w:rPr>
            </w:pPr>
            <w:r w:rsidRPr="00A03E18">
              <w:rPr>
                <w:szCs w:val="18"/>
              </w:rPr>
              <w:t>OMD Securities Standard (SS)</w:t>
            </w:r>
          </w:p>
        </w:tc>
        <w:tc>
          <w:tcPr>
            <w:tcW w:w="1703" w:type="dxa"/>
          </w:tcPr>
          <w:p w14:paraId="4E7DE3CF" w14:textId="77777777" w:rsidR="005E63D2" w:rsidRPr="00F14312" w:rsidRDefault="005E63D2" w:rsidP="00F166A8">
            <w:pPr>
              <w:pStyle w:val="DATAFEEDS0"/>
              <w:jc w:val="center"/>
              <w:rPr>
                <w:szCs w:val="18"/>
              </w:rPr>
            </w:pPr>
            <w:r w:rsidRPr="00A03E18">
              <w:rPr>
                <w:szCs w:val="18"/>
              </w:rPr>
              <w:t>OMD Index             (Index)</w:t>
            </w:r>
          </w:p>
        </w:tc>
      </w:tr>
      <w:tr w:rsidR="005E63D2" w:rsidRPr="00165595" w14:paraId="53CB05DE" w14:textId="77777777" w:rsidTr="00B24FB0">
        <w:trPr>
          <w:trHeight w:hRule="exact" w:val="460"/>
        </w:trPr>
        <w:tc>
          <w:tcPr>
            <w:tcW w:w="1734" w:type="dxa"/>
          </w:tcPr>
          <w:p w14:paraId="6DBFB5B2" w14:textId="77777777" w:rsidR="005E63D2" w:rsidRPr="00F14312" w:rsidRDefault="005E63D2" w:rsidP="00F166A8">
            <w:pPr>
              <w:pStyle w:val="DATAFEEDS0"/>
              <w:jc w:val="center"/>
            </w:pPr>
            <w:bookmarkStart w:id="222" w:name="_Toc321012514"/>
            <w:bookmarkStart w:id="223" w:name="_Toc321042876"/>
            <w:r>
              <w:rPr>
                <w:szCs w:val="18"/>
              </w:rPr>
              <w:t>3.</w:t>
            </w:r>
            <w:bookmarkEnd w:id="222"/>
            <w:bookmarkEnd w:id="223"/>
            <w:r w:rsidR="005D5968">
              <w:rPr>
                <w:szCs w:val="18"/>
              </w:rPr>
              <w:t>4</w:t>
            </w:r>
          </w:p>
        </w:tc>
        <w:tc>
          <w:tcPr>
            <w:tcW w:w="1685" w:type="dxa"/>
          </w:tcPr>
          <w:p w14:paraId="6EAA6313" w14:textId="77777777" w:rsidR="005E63D2" w:rsidRPr="00F14312" w:rsidRDefault="005E63D2" w:rsidP="00F166A8">
            <w:pPr>
              <w:pStyle w:val="DATAFEEDS0"/>
              <w:jc w:val="center"/>
              <w:rPr>
                <w:sz w:val="24"/>
                <w:szCs w:val="24"/>
              </w:rPr>
            </w:pPr>
            <w:bookmarkStart w:id="224" w:name="_Toc321012515"/>
            <w:bookmarkStart w:id="225" w:name="_Toc321042877"/>
            <w:r w:rsidRPr="00F14312">
              <w:rPr>
                <w:rFonts w:ascii="Arial" w:hAnsi="Arial" w:cs="Arial" w:hint="eastAsia"/>
                <w:sz w:val="24"/>
                <w:szCs w:val="24"/>
              </w:rPr>
              <w:t>●</w:t>
            </w:r>
            <w:bookmarkEnd w:id="224"/>
            <w:bookmarkEnd w:id="225"/>
          </w:p>
        </w:tc>
        <w:tc>
          <w:tcPr>
            <w:tcW w:w="1703" w:type="dxa"/>
          </w:tcPr>
          <w:p w14:paraId="19A7C205" w14:textId="77777777" w:rsidR="005E63D2" w:rsidRPr="00F14312" w:rsidRDefault="005E63D2" w:rsidP="00F166A8">
            <w:pPr>
              <w:pStyle w:val="DATAFEEDS0"/>
              <w:jc w:val="center"/>
              <w:rPr>
                <w:szCs w:val="18"/>
              </w:rPr>
            </w:pPr>
            <w:bookmarkStart w:id="226" w:name="_Toc321012518"/>
            <w:bookmarkStart w:id="227" w:name="_Toc321042880"/>
            <w:r w:rsidRPr="00F14312">
              <w:rPr>
                <w:rFonts w:ascii="Arial" w:hAnsi="Arial" w:cs="Arial" w:hint="eastAsia"/>
                <w:sz w:val="24"/>
                <w:szCs w:val="24"/>
              </w:rPr>
              <w:t>●</w:t>
            </w:r>
            <w:bookmarkEnd w:id="226"/>
            <w:bookmarkEnd w:id="227"/>
          </w:p>
        </w:tc>
      </w:tr>
    </w:tbl>
    <w:p w14:paraId="2EACFD80" w14:textId="77777777" w:rsidR="00B0543C" w:rsidRDefault="00B0543C" w:rsidP="004559F5">
      <w:pPr>
        <w:rPr>
          <w:lang w:val="en-US"/>
        </w:rPr>
      </w:pPr>
    </w:p>
    <w:p w14:paraId="3D85E7E6" w14:textId="5B229066" w:rsidR="00641B34" w:rsidRDefault="00110114" w:rsidP="004559F5">
      <w:pPr>
        <w:rPr>
          <w:lang w:val="en-US"/>
        </w:rPr>
      </w:pPr>
      <w:r>
        <w:rPr>
          <w:lang w:val="en-US"/>
        </w:rPr>
        <w:t>Refer to</w:t>
      </w:r>
      <w:r w:rsidR="00FD5A8A">
        <w:rPr>
          <w:lang w:val="en-US"/>
        </w:rPr>
        <w:t xml:space="preserve"> Logon</w:t>
      </w:r>
      <w:r w:rsidR="00386A92">
        <w:rPr>
          <w:lang w:val="en-US"/>
        </w:rPr>
        <w:t xml:space="preserve"> </w:t>
      </w:r>
      <w:r w:rsidR="003637E4">
        <w:rPr>
          <w:lang w:val="en-GB"/>
        </w:rPr>
        <w:fldChar w:fldCharType="begin"/>
      </w:r>
      <w:r w:rsidR="00FD5A8A">
        <w:rPr>
          <w:lang w:val="en-US"/>
        </w:rPr>
        <w:instrText xml:space="preserve"> REF _Ref320262830 \r \h </w:instrText>
      </w:r>
      <w:r w:rsidR="003637E4">
        <w:rPr>
          <w:lang w:val="en-GB"/>
        </w:rPr>
      </w:r>
      <w:r w:rsidR="003637E4">
        <w:rPr>
          <w:lang w:val="en-GB"/>
        </w:rPr>
        <w:fldChar w:fldCharType="separate"/>
      </w:r>
      <w:r w:rsidR="00B7249B">
        <w:rPr>
          <w:lang w:val="en-US"/>
        </w:rPr>
        <w:t>5.1</w:t>
      </w:r>
      <w:r w:rsidR="003637E4">
        <w:rPr>
          <w:lang w:val="en-GB"/>
        </w:rPr>
        <w:fldChar w:fldCharType="end"/>
      </w:r>
      <w:r w:rsidR="00FD5A8A">
        <w:rPr>
          <w:lang w:val="en-GB"/>
        </w:rPr>
        <w:t xml:space="preserve"> </w:t>
      </w:r>
      <w:r w:rsidR="00186242">
        <w:rPr>
          <w:lang w:val="en-GB"/>
        </w:rPr>
        <w:t xml:space="preserve">within Message Scenarios </w:t>
      </w:r>
      <w:r>
        <w:rPr>
          <w:lang w:val="en-US"/>
        </w:rPr>
        <w:t xml:space="preserve">for details on the </w:t>
      </w:r>
      <w:r w:rsidR="00FD5A8A">
        <w:rPr>
          <w:lang w:val="en-US"/>
        </w:rPr>
        <w:t>restart</w:t>
      </w:r>
      <w:r>
        <w:rPr>
          <w:lang w:val="en-US"/>
        </w:rPr>
        <w:t xml:space="preserve"> messages.</w:t>
      </w:r>
    </w:p>
    <w:p w14:paraId="551E3892" w14:textId="77777777" w:rsidR="004559F5" w:rsidRPr="004559F5" w:rsidRDefault="004559F5" w:rsidP="004559F5">
      <w:pPr>
        <w:rPr>
          <w:lang w:val="en-US"/>
        </w:rPr>
      </w:pPr>
    </w:p>
    <w:p w14:paraId="036D26F6" w14:textId="77777777" w:rsidR="000205FF" w:rsidRDefault="000205FF">
      <w:pPr>
        <w:pStyle w:val="Heading3"/>
        <w:rPr>
          <w:lang w:val="en-US"/>
        </w:rPr>
      </w:pPr>
      <w:bookmarkStart w:id="228" w:name="_Toc508378744"/>
      <w:bookmarkStart w:id="229" w:name="Msg_Logon101"/>
      <w:bookmarkStart w:id="230" w:name="_Toc320941260"/>
      <w:r>
        <w:rPr>
          <w:lang w:val="en-US"/>
        </w:rPr>
        <w:t>Send Key (1105)</w:t>
      </w:r>
      <w:bookmarkEnd w:id="228"/>
    </w:p>
    <w:p w14:paraId="0D7C70C1" w14:textId="77777777" w:rsidR="000205FF" w:rsidRDefault="000205FF" w:rsidP="000205FF">
      <w:pPr>
        <w:rPr>
          <w:lang w:val="en-US"/>
        </w:rPr>
      </w:pPr>
      <w:r>
        <w:rPr>
          <w:lang w:val="en-US"/>
        </w:rPr>
        <w:t xml:space="preserve">Prior to commencing Logon, MMDH clients must first exchange cryptographic keys with the OMD system and this is achieved using the Diffie-Hellman key exchange algorithm.  The keys are </w:t>
      </w:r>
      <w:r w:rsidR="000C5C89">
        <w:rPr>
          <w:lang w:val="en-US"/>
        </w:rPr>
        <w:t>then used</w:t>
      </w:r>
      <w:r>
        <w:rPr>
          <w:lang w:val="en-US"/>
        </w:rPr>
        <w:t xml:space="preserve"> to encrypt the password or new password </w:t>
      </w:r>
      <w:r w:rsidR="000C5C89">
        <w:rPr>
          <w:lang w:val="en-US"/>
        </w:rPr>
        <w:t xml:space="preserve">fields </w:t>
      </w:r>
      <w:r>
        <w:rPr>
          <w:lang w:val="en-US"/>
        </w:rPr>
        <w:t xml:space="preserve">during </w:t>
      </w:r>
      <w:r w:rsidR="001A15EC">
        <w:rPr>
          <w:lang w:val="en-US"/>
        </w:rPr>
        <w:t>l</w:t>
      </w:r>
      <w:r>
        <w:rPr>
          <w:lang w:val="en-US"/>
        </w:rPr>
        <w:t xml:space="preserve">ogon. </w:t>
      </w:r>
    </w:p>
    <w:p w14:paraId="79FE573A" w14:textId="77777777" w:rsidR="002B21D1" w:rsidRDefault="002B21D1" w:rsidP="000205FF">
      <w:pPr>
        <w:rPr>
          <w:lang w:val="en-US"/>
        </w:rPr>
      </w:pPr>
    </w:p>
    <w:p w14:paraId="2D655856" w14:textId="77777777" w:rsidR="000205FF" w:rsidRDefault="000205FF" w:rsidP="000205FF">
      <w:pPr>
        <w:rPr>
          <w:lang w:val="en-US"/>
        </w:rPr>
      </w:pPr>
      <w:r>
        <w:rPr>
          <w:lang w:val="en-US"/>
        </w:rPr>
        <w:t>Prime, Generator</w:t>
      </w:r>
      <w:r w:rsidR="00B24FB0">
        <w:rPr>
          <w:lang w:val="en-US"/>
        </w:rPr>
        <w:t>, Public Key and Initialization Vector</w:t>
      </w:r>
      <w:r>
        <w:rPr>
          <w:lang w:val="en-US"/>
        </w:rPr>
        <w:t xml:space="preserve"> parameters are required </w:t>
      </w:r>
      <w:r w:rsidR="00B24FB0">
        <w:rPr>
          <w:lang w:val="en-US"/>
        </w:rPr>
        <w:t xml:space="preserve">by the client </w:t>
      </w:r>
      <w:r>
        <w:rPr>
          <w:lang w:val="en-US"/>
        </w:rPr>
        <w:t xml:space="preserve">to complete </w:t>
      </w:r>
      <w:r w:rsidR="00B24FB0">
        <w:rPr>
          <w:lang w:val="en-US"/>
        </w:rPr>
        <w:t xml:space="preserve">the key exchange, which are sent </w:t>
      </w:r>
      <w:r w:rsidR="000C5C89">
        <w:rPr>
          <w:lang w:val="en-US"/>
        </w:rPr>
        <w:t xml:space="preserve">by the </w:t>
      </w:r>
      <w:r w:rsidR="002B21D1">
        <w:rPr>
          <w:lang w:val="en-US"/>
        </w:rPr>
        <w:t xml:space="preserve">MMDH </w:t>
      </w:r>
      <w:r w:rsidR="000C5C89">
        <w:rPr>
          <w:lang w:val="en-US"/>
        </w:rPr>
        <w:t xml:space="preserve">server </w:t>
      </w:r>
      <w:r w:rsidR="00B24FB0">
        <w:rPr>
          <w:lang w:val="en-US"/>
        </w:rPr>
        <w:t>to the client once</w:t>
      </w:r>
      <w:r w:rsidR="000C5C89">
        <w:rPr>
          <w:lang w:val="en-US"/>
        </w:rPr>
        <w:t xml:space="preserve"> a TCP session is established</w:t>
      </w:r>
      <w:r w:rsidR="00B24FB0">
        <w:rPr>
          <w:lang w:val="en-US"/>
        </w:rPr>
        <w:t>.</w:t>
      </w:r>
      <w:r w:rsidR="002B21D1">
        <w:rPr>
          <w:lang w:val="en-US"/>
        </w:rPr>
        <w:t xml:space="preserve">  These parameters are sent in the ‘SendKey’ message.</w:t>
      </w:r>
    </w:p>
    <w:p w14:paraId="23FAB648" w14:textId="77777777" w:rsidR="002B21D1" w:rsidRDefault="002B21D1" w:rsidP="002B21D1">
      <w:pPr>
        <w:rPr>
          <w:lang w:val="en-US"/>
        </w:rPr>
      </w:pPr>
    </w:p>
    <w:p w14:paraId="642FB63B" w14:textId="77777777" w:rsidR="002B21D1" w:rsidRDefault="002B21D1" w:rsidP="002B21D1">
      <w:pPr>
        <w:rPr>
          <w:lang w:val="en-US"/>
        </w:rPr>
      </w:pPr>
      <w:r>
        <w:rPr>
          <w:lang w:val="en-US"/>
        </w:rPr>
        <w:t>The following diagram shows the first three messages transferred during all Logon scenarios:</w:t>
      </w:r>
    </w:p>
    <w:p w14:paraId="156ED99E" w14:textId="77777777" w:rsidR="002B21D1" w:rsidRDefault="002B21D1" w:rsidP="002B21D1">
      <w:pPr>
        <w:rPr>
          <w:lang w:val="en-US"/>
        </w:rPr>
      </w:pPr>
    </w:p>
    <w:p w14:paraId="589F3041" w14:textId="77777777" w:rsidR="002B21D1" w:rsidRDefault="002B21D1" w:rsidP="002B21D1">
      <w:pPr>
        <w:keepNext/>
        <w:jc w:val="center"/>
      </w:pPr>
      <w:r>
        <w:rPr>
          <w:noProof/>
          <w:lang w:val="en-GB" w:eastAsia="zh-CN"/>
        </w:rPr>
        <w:drawing>
          <wp:inline distT="0" distB="0" distL="0" distR="0" wp14:anchorId="2A9D238A" wp14:editId="696925CB">
            <wp:extent cx="3466465" cy="1534795"/>
            <wp:effectExtent l="19050" t="0" r="635" b="0"/>
            <wp:docPr id="18" name="Picture 5" descr="C:\Documents and Settings\NBranson\My Documents\__XDP\02_1b\01_IS\OVER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NBranson\My Documents\__XDP\02_1b\01_IS\OVERVIEW.png"/>
                    <pic:cNvPicPr>
                      <a:picLocks noChangeAspect="1" noChangeArrowheads="1"/>
                    </pic:cNvPicPr>
                  </pic:nvPicPr>
                  <pic:blipFill>
                    <a:blip r:embed="rId22" cstate="print"/>
                    <a:srcRect/>
                    <a:stretch>
                      <a:fillRect/>
                    </a:stretch>
                  </pic:blipFill>
                  <pic:spPr bwMode="auto">
                    <a:xfrm>
                      <a:off x="0" y="0"/>
                      <a:ext cx="3466465" cy="1534795"/>
                    </a:xfrm>
                    <a:prstGeom prst="rect">
                      <a:avLst/>
                    </a:prstGeom>
                    <a:noFill/>
                    <a:ln w="9525">
                      <a:noFill/>
                      <a:miter lim="800000"/>
                      <a:headEnd/>
                      <a:tailEnd/>
                    </a:ln>
                  </pic:spPr>
                </pic:pic>
              </a:graphicData>
            </a:graphic>
          </wp:inline>
        </w:drawing>
      </w:r>
    </w:p>
    <w:p w14:paraId="6E0B0DBE" w14:textId="2F87E2DE" w:rsidR="002B21D1" w:rsidRDefault="002B21D1" w:rsidP="002B21D1">
      <w:pPr>
        <w:pStyle w:val="Caption"/>
        <w:rPr>
          <w:lang w:val="en-US"/>
        </w:rPr>
      </w:pPr>
      <w:r>
        <w:t xml:space="preserve">Figure </w:t>
      </w:r>
      <w:fldSimple w:instr=" SEQ Figure \* ARABIC ">
        <w:r w:rsidR="00B7249B">
          <w:rPr>
            <w:noProof/>
          </w:rPr>
          <w:t>1</w:t>
        </w:r>
      </w:fldSimple>
      <w:r>
        <w:t xml:space="preserve"> - SendKey and Logon</w:t>
      </w:r>
    </w:p>
    <w:p w14:paraId="391B33F3" w14:textId="77777777" w:rsidR="002B21D1" w:rsidRDefault="002B21D1" w:rsidP="000205FF">
      <w:pPr>
        <w:rPr>
          <w:lang w:val="en-US"/>
        </w:rPr>
      </w:pPr>
    </w:p>
    <w:p w14:paraId="63A4C9EA" w14:textId="77777777" w:rsidR="000205FF" w:rsidRDefault="000205FF" w:rsidP="000205FF">
      <w:pPr>
        <w:pStyle w:val="HeadingLevel1"/>
      </w:pPr>
    </w:p>
    <w:tbl>
      <w:tblPr>
        <w:tblStyle w:val="TableTemplate"/>
        <w:tblW w:w="0" w:type="auto"/>
        <w:tblInd w:w="108" w:type="dxa"/>
        <w:tblBorders>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709"/>
        <w:gridCol w:w="9281"/>
      </w:tblGrid>
      <w:tr w:rsidR="00A057D9" w:rsidRPr="00C71CA4" w14:paraId="24099FF2" w14:textId="77777777" w:rsidTr="00A057D9">
        <w:trPr>
          <w:cnfStyle w:val="100000000000" w:firstRow="1" w:lastRow="0" w:firstColumn="0" w:lastColumn="0" w:oddVBand="0" w:evenVBand="0" w:oddHBand="0" w:evenHBand="0" w:firstRowFirstColumn="0" w:firstRowLastColumn="0" w:lastRowFirstColumn="0" w:lastRowLastColumn="0"/>
          <w:tblHeader/>
        </w:trPr>
        <w:tc>
          <w:tcPr>
            <w:tcW w:w="709" w:type="dxa"/>
          </w:tcPr>
          <w:p w14:paraId="43E311A4" w14:textId="77777777" w:rsidR="00A057D9" w:rsidRPr="00AC3E5B" w:rsidRDefault="00A057D9" w:rsidP="00AA64A8">
            <w:pPr>
              <w:pStyle w:val="TableHeader"/>
              <w:keepNext/>
              <w:spacing w:before="144" w:after="144"/>
              <w:ind w:left="90" w:right="90"/>
              <w:jc w:val="right"/>
            </w:pPr>
            <w:r>
              <w:t>Step 1</w:t>
            </w:r>
          </w:p>
        </w:tc>
        <w:tc>
          <w:tcPr>
            <w:tcW w:w="9281" w:type="dxa"/>
          </w:tcPr>
          <w:p w14:paraId="79288F2D" w14:textId="77777777" w:rsidR="00A057D9" w:rsidRPr="00AC3E5B" w:rsidRDefault="00A057D9" w:rsidP="00AA64A8">
            <w:pPr>
              <w:pStyle w:val="TableHeader"/>
              <w:keepNext/>
              <w:spacing w:before="144" w:after="144"/>
              <w:ind w:left="90" w:right="90"/>
              <w:jc w:val="left"/>
            </w:pPr>
            <w:r>
              <w:t xml:space="preserve">Client </w:t>
            </w:r>
            <w:r w:rsidR="002B21D1">
              <w:t>o</w:t>
            </w:r>
            <w:r>
              <w:t xml:space="preserve">pens </w:t>
            </w:r>
            <w:r w:rsidR="002B21D1">
              <w:t>c</w:t>
            </w:r>
            <w:r>
              <w:t>onnection to Server</w:t>
            </w:r>
          </w:p>
        </w:tc>
      </w:tr>
    </w:tbl>
    <w:p w14:paraId="2049BE4A" w14:textId="77777777" w:rsidR="00A057D9" w:rsidRDefault="000C5C89" w:rsidP="00B218F7">
      <w:pPr>
        <w:pStyle w:val="ListParagraph"/>
        <w:numPr>
          <w:ilvl w:val="0"/>
          <w:numId w:val="32"/>
        </w:numPr>
        <w:spacing w:before="0" w:after="200" w:line="276" w:lineRule="auto"/>
        <w:contextualSpacing w:val="0"/>
        <w:rPr>
          <w:lang w:val="en-GB"/>
        </w:rPr>
      </w:pPr>
      <w:r>
        <w:rPr>
          <w:lang w:val="en-GB"/>
        </w:rPr>
        <w:t xml:space="preserve">On connection the Client is sent a </w:t>
      </w:r>
      <w:r w:rsidR="008F0745">
        <w:rPr>
          <w:lang w:val="en-GB"/>
        </w:rPr>
        <w:t>SendKey (1105) mess</w:t>
      </w:r>
      <w:r w:rsidR="00A057D9">
        <w:rPr>
          <w:lang w:val="en-GB"/>
        </w:rPr>
        <w:t>age containing the Diffie-Hellman parameters and a concatenated public key and random</w:t>
      </w:r>
      <w:r>
        <w:rPr>
          <w:lang w:val="en-GB"/>
        </w:rPr>
        <w:t xml:space="preserve"> Initialisation Vector</w:t>
      </w:r>
      <w:r w:rsidR="00A057D9">
        <w:rPr>
          <w:lang w:val="en-GB"/>
        </w:rPr>
        <w:t xml:space="preserve"> </w:t>
      </w:r>
      <w:r>
        <w:rPr>
          <w:lang w:val="en-GB"/>
        </w:rPr>
        <w:t>“</w:t>
      </w:r>
      <w:r w:rsidR="00A057D9">
        <w:rPr>
          <w:lang w:val="en-GB"/>
        </w:rPr>
        <w:t>IV</w:t>
      </w:r>
      <w:r>
        <w:rPr>
          <w:lang w:val="en-GB"/>
        </w:rPr>
        <w:t>”</w:t>
      </w:r>
    </w:p>
    <w:tbl>
      <w:tblPr>
        <w:tblStyle w:val="TableTemplate"/>
        <w:tblW w:w="0" w:type="auto"/>
        <w:tblInd w:w="108" w:type="dxa"/>
        <w:tblBorders>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709"/>
        <w:gridCol w:w="9281"/>
      </w:tblGrid>
      <w:tr w:rsidR="00A057D9" w:rsidRPr="00A057D9" w14:paraId="0D284A1A" w14:textId="77777777" w:rsidTr="009601CA">
        <w:trPr>
          <w:cnfStyle w:val="100000000000" w:firstRow="1" w:lastRow="0" w:firstColumn="0" w:lastColumn="0" w:oddVBand="0" w:evenVBand="0" w:oddHBand="0" w:evenHBand="0" w:firstRowFirstColumn="0" w:firstRowLastColumn="0" w:lastRowFirstColumn="0" w:lastRowLastColumn="0"/>
          <w:tblHeader/>
        </w:trPr>
        <w:tc>
          <w:tcPr>
            <w:tcW w:w="709" w:type="dxa"/>
          </w:tcPr>
          <w:p w14:paraId="4815D946" w14:textId="77777777" w:rsidR="00A057D9" w:rsidRPr="00AC3E5B" w:rsidRDefault="00A057D9" w:rsidP="00AA64A8">
            <w:pPr>
              <w:pStyle w:val="TableHeader"/>
              <w:keepNext/>
              <w:spacing w:before="144" w:after="144"/>
              <w:ind w:left="90" w:right="90"/>
              <w:jc w:val="right"/>
            </w:pPr>
            <w:r>
              <w:t xml:space="preserve">Step </w:t>
            </w:r>
            <w:r w:rsidR="000C5C89">
              <w:t>2</w:t>
            </w:r>
          </w:p>
        </w:tc>
        <w:tc>
          <w:tcPr>
            <w:tcW w:w="9281" w:type="dxa"/>
          </w:tcPr>
          <w:p w14:paraId="093D3BB5" w14:textId="77777777" w:rsidR="00A057D9" w:rsidRPr="00AC3E5B" w:rsidRDefault="00A057D9" w:rsidP="00AA64A8">
            <w:pPr>
              <w:pStyle w:val="TableHeader"/>
              <w:keepNext/>
              <w:spacing w:before="144" w:after="144"/>
              <w:ind w:left="90" w:right="90"/>
              <w:jc w:val="left"/>
            </w:pPr>
            <w:r>
              <w:t xml:space="preserve">Client </w:t>
            </w:r>
            <w:r w:rsidR="000C5C89">
              <w:t xml:space="preserve">calculates parameters and sends a </w:t>
            </w:r>
            <w:r w:rsidR="008F0745">
              <w:t>Logon (1101) mess</w:t>
            </w:r>
            <w:r w:rsidR="000C5C89">
              <w:t>age</w:t>
            </w:r>
          </w:p>
        </w:tc>
      </w:tr>
    </w:tbl>
    <w:p w14:paraId="5DAF7586" w14:textId="77777777" w:rsidR="00A057D9" w:rsidRDefault="00A057D9" w:rsidP="00A057D9">
      <w:pPr>
        <w:pStyle w:val="ListParagraph"/>
        <w:numPr>
          <w:ilvl w:val="0"/>
          <w:numId w:val="32"/>
        </w:numPr>
        <w:spacing w:before="0" w:after="200" w:line="276" w:lineRule="auto"/>
        <w:contextualSpacing w:val="0"/>
        <w:jc w:val="left"/>
        <w:rPr>
          <w:lang w:val="en-GB"/>
        </w:rPr>
      </w:pPr>
      <w:r>
        <w:rPr>
          <w:lang w:val="en-GB"/>
        </w:rPr>
        <w:t xml:space="preserve">Client sets Diffie-Hellman parameters (prime, generator, subgroup order) from the values contained in the </w:t>
      </w:r>
      <w:r w:rsidR="008F0745">
        <w:rPr>
          <w:lang w:val="en-GB"/>
        </w:rPr>
        <w:t>SendKey (1105) mess</w:t>
      </w:r>
      <w:r>
        <w:rPr>
          <w:lang w:val="en-GB"/>
        </w:rPr>
        <w:t>age</w:t>
      </w:r>
    </w:p>
    <w:p w14:paraId="2F3C8AB8" w14:textId="77777777" w:rsidR="00A057D9" w:rsidRDefault="000C5C89" w:rsidP="00A057D9">
      <w:pPr>
        <w:pStyle w:val="ListParagraph"/>
        <w:numPr>
          <w:ilvl w:val="0"/>
          <w:numId w:val="32"/>
        </w:numPr>
        <w:spacing w:before="0" w:after="200" w:line="276" w:lineRule="auto"/>
        <w:contextualSpacing w:val="0"/>
        <w:jc w:val="left"/>
        <w:rPr>
          <w:lang w:val="en-GB"/>
        </w:rPr>
      </w:pPr>
      <w:r>
        <w:rPr>
          <w:lang w:val="en-GB"/>
        </w:rPr>
        <w:t>Client g</w:t>
      </w:r>
      <w:r w:rsidR="00A057D9">
        <w:rPr>
          <w:lang w:val="en-GB"/>
        </w:rPr>
        <w:t>enerates a random public and private key pair</w:t>
      </w:r>
    </w:p>
    <w:p w14:paraId="40A2840B" w14:textId="77777777" w:rsidR="00A057D9" w:rsidRDefault="000C5C89" w:rsidP="00A057D9">
      <w:pPr>
        <w:pStyle w:val="ListParagraph"/>
        <w:numPr>
          <w:ilvl w:val="0"/>
          <w:numId w:val="32"/>
        </w:numPr>
        <w:spacing w:before="0" w:after="200" w:line="276" w:lineRule="auto"/>
        <w:contextualSpacing w:val="0"/>
        <w:jc w:val="left"/>
        <w:rPr>
          <w:lang w:val="en-GB"/>
        </w:rPr>
      </w:pPr>
      <w:r>
        <w:rPr>
          <w:lang w:val="en-GB"/>
        </w:rPr>
        <w:t>Client c</w:t>
      </w:r>
      <w:r w:rsidR="00A057D9">
        <w:rPr>
          <w:lang w:val="en-GB"/>
        </w:rPr>
        <w:t>reates a shared secret based on the OMD public</w:t>
      </w:r>
      <w:r>
        <w:rPr>
          <w:lang w:val="en-GB"/>
        </w:rPr>
        <w:t xml:space="preserve"> key and the client private key</w:t>
      </w:r>
    </w:p>
    <w:p w14:paraId="35B0739C" w14:textId="77777777" w:rsidR="00A057D9" w:rsidRDefault="000C5C89" w:rsidP="00A057D9">
      <w:pPr>
        <w:pStyle w:val="ListParagraph"/>
        <w:numPr>
          <w:ilvl w:val="0"/>
          <w:numId w:val="32"/>
        </w:numPr>
        <w:spacing w:before="0" w:after="200" w:line="276" w:lineRule="auto"/>
        <w:contextualSpacing w:val="0"/>
        <w:jc w:val="left"/>
        <w:rPr>
          <w:lang w:val="en-GB"/>
        </w:rPr>
      </w:pPr>
      <w:r>
        <w:rPr>
          <w:lang w:val="en-GB"/>
        </w:rPr>
        <w:t>Client u</w:t>
      </w:r>
      <w:r w:rsidR="00A057D9">
        <w:rPr>
          <w:lang w:val="en-GB"/>
        </w:rPr>
        <w:t xml:space="preserve">ses </w:t>
      </w:r>
      <w:r>
        <w:rPr>
          <w:lang w:val="en-GB"/>
        </w:rPr>
        <w:t>SHA</w:t>
      </w:r>
      <w:r w:rsidR="00A057D9">
        <w:rPr>
          <w:lang w:val="en-GB"/>
        </w:rPr>
        <w:t>-256 to hash the shared secret to enable the creation of an AES Key</w:t>
      </w:r>
    </w:p>
    <w:p w14:paraId="4D500ACD" w14:textId="77777777" w:rsidR="00A057D9" w:rsidRDefault="000C5C89" w:rsidP="00B218F7">
      <w:pPr>
        <w:pStyle w:val="ListParagraph"/>
        <w:numPr>
          <w:ilvl w:val="0"/>
          <w:numId w:val="32"/>
        </w:numPr>
        <w:spacing w:before="0" w:after="200" w:line="276" w:lineRule="auto"/>
        <w:contextualSpacing w:val="0"/>
        <w:rPr>
          <w:lang w:val="en-GB"/>
        </w:rPr>
      </w:pPr>
      <w:r>
        <w:rPr>
          <w:lang w:val="en-GB"/>
        </w:rPr>
        <w:t>Client e</w:t>
      </w:r>
      <w:r w:rsidR="00A057D9">
        <w:rPr>
          <w:lang w:val="en-GB"/>
        </w:rPr>
        <w:t>ncrypts the password using the generated AES Key in CFB mode, with the IV passed by the Server to the client (contained in the OMDPub</w:t>
      </w:r>
      <w:r>
        <w:rPr>
          <w:lang w:val="en-GB"/>
        </w:rPr>
        <w:t>licKey field)</w:t>
      </w:r>
    </w:p>
    <w:p w14:paraId="12BB403A" w14:textId="77777777" w:rsidR="00A057D9" w:rsidRDefault="000C5C89" w:rsidP="00A057D9">
      <w:pPr>
        <w:pStyle w:val="ListParagraph"/>
        <w:numPr>
          <w:ilvl w:val="0"/>
          <w:numId w:val="32"/>
        </w:numPr>
        <w:spacing w:before="0" w:after="200" w:line="276" w:lineRule="auto"/>
        <w:contextualSpacing w:val="0"/>
        <w:jc w:val="left"/>
        <w:rPr>
          <w:lang w:val="en-GB"/>
        </w:rPr>
      </w:pPr>
      <w:r>
        <w:rPr>
          <w:lang w:val="en-GB"/>
        </w:rPr>
        <w:t>Client p</w:t>
      </w:r>
      <w:r w:rsidR="00A057D9">
        <w:rPr>
          <w:lang w:val="en-GB"/>
        </w:rPr>
        <w:t xml:space="preserve">opulates a </w:t>
      </w:r>
      <w:r w:rsidR="008F0745">
        <w:rPr>
          <w:lang w:val="en-GB"/>
        </w:rPr>
        <w:t>Logon (1101) mess</w:t>
      </w:r>
      <w:r w:rsidR="00A057D9">
        <w:rPr>
          <w:lang w:val="en-GB"/>
        </w:rPr>
        <w:t>age containing the encrypted pas</w:t>
      </w:r>
      <w:r>
        <w:rPr>
          <w:lang w:val="en-GB"/>
        </w:rPr>
        <w:t>sword and the client public key</w:t>
      </w:r>
    </w:p>
    <w:p w14:paraId="349BBE2C" w14:textId="77777777" w:rsidR="000C5C89" w:rsidRPr="000C5C89" w:rsidRDefault="000C5C89" w:rsidP="00A057D9">
      <w:pPr>
        <w:pStyle w:val="ListParagraph"/>
        <w:numPr>
          <w:ilvl w:val="0"/>
          <w:numId w:val="32"/>
        </w:numPr>
        <w:spacing w:before="0" w:after="200" w:line="276" w:lineRule="auto"/>
        <w:contextualSpacing w:val="0"/>
        <w:jc w:val="left"/>
        <w:rPr>
          <w:i/>
          <w:lang w:val="en-GB"/>
        </w:rPr>
      </w:pPr>
      <w:r w:rsidRPr="000C5C89">
        <w:rPr>
          <w:i/>
          <w:lang w:val="en-GB"/>
        </w:rPr>
        <w:t xml:space="preserve">Note: the same </w:t>
      </w:r>
      <w:r>
        <w:rPr>
          <w:i/>
          <w:lang w:val="en-GB"/>
        </w:rPr>
        <w:t xml:space="preserve">method </w:t>
      </w:r>
      <w:r w:rsidRPr="000C5C89">
        <w:rPr>
          <w:i/>
          <w:lang w:val="en-GB"/>
        </w:rPr>
        <w:t>is used to encrypt the ‘newpassword’ field if password change is required</w:t>
      </w:r>
    </w:p>
    <w:tbl>
      <w:tblPr>
        <w:tblStyle w:val="TableTemplate"/>
        <w:tblW w:w="0" w:type="auto"/>
        <w:tblInd w:w="108" w:type="dxa"/>
        <w:tblBorders>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709"/>
        <w:gridCol w:w="9281"/>
      </w:tblGrid>
      <w:tr w:rsidR="00A057D9" w:rsidRPr="00C71CA4" w14:paraId="0D1BF7AF" w14:textId="77777777" w:rsidTr="009601CA">
        <w:trPr>
          <w:cnfStyle w:val="100000000000" w:firstRow="1" w:lastRow="0" w:firstColumn="0" w:lastColumn="0" w:oddVBand="0" w:evenVBand="0" w:oddHBand="0" w:evenHBand="0" w:firstRowFirstColumn="0" w:firstRowLastColumn="0" w:lastRowFirstColumn="0" w:lastRowLastColumn="0"/>
          <w:tblHeader/>
        </w:trPr>
        <w:tc>
          <w:tcPr>
            <w:tcW w:w="709" w:type="dxa"/>
          </w:tcPr>
          <w:p w14:paraId="55DB744D" w14:textId="77777777" w:rsidR="00A057D9" w:rsidRPr="00AC3E5B" w:rsidRDefault="00A057D9" w:rsidP="00AA64A8">
            <w:pPr>
              <w:pStyle w:val="TableHeader"/>
              <w:keepNext/>
              <w:spacing w:before="144" w:after="144"/>
              <w:ind w:left="90" w:right="90"/>
              <w:jc w:val="right"/>
            </w:pPr>
            <w:r>
              <w:lastRenderedPageBreak/>
              <w:t xml:space="preserve">Step </w:t>
            </w:r>
            <w:r w:rsidR="000C5C89">
              <w:t>3</w:t>
            </w:r>
          </w:p>
        </w:tc>
        <w:tc>
          <w:tcPr>
            <w:tcW w:w="9281" w:type="dxa"/>
          </w:tcPr>
          <w:p w14:paraId="5F099167" w14:textId="77777777" w:rsidR="00A057D9" w:rsidRPr="00AC3E5B" w:rsidRDefault="00A057D9" w:rsidP="00AA64A8">
            <w:pPr>
              <w:pStyle w:val="TableHeader"/>
              <w:keepNext/>
              <w:spacing w:before="144" w:after="144"/>
              <w:ind w:left="90" w:right="90"/>
              <w:jc w:val="left"/>
            </w:pPr>
            <w:r>
              <w:t xml:space="preserve">Client </w:t>
            </w:r>
            <w:r w:rsidR="002B21D1">
              <w:t>s</w:t>
            </w:r>
            <w:r>
              <w:t xml:space="preserve">ends Logon to </w:t>
            </w:r>
            <w:r w:rsidR="002B21D1">
              <w:t>S</w:t>
            </w:r>
            <w:r>
              <w:t>erver</w:t>
            </w:r>
          </w:p>
        </w:tc>
      </w:tr>
    </w:tbl>
    <w:p w14:paraId="04F9B132" w14:textId="77777777" w:rsidR="00A057D9" w:rsidRDefault="00A057D9" w:rsidP="00B218F7">
      <w:pPr>
        <w:pStyle w:val="ListParagraph"/>
        <w:numPr>
          <w:ilvl w:val="0"/>
          <w:numId w:val="32"/>
        </w:numPr>
        <w:spacing w:before="0" w:after="200" w:line="276" w:lineRule="auto"/>
        <w:contextualSpacing w:val="0"/>
        <w:rPr>
          <w:lang w:val="en-GB"/>
        </w:rPr>
      </w:pPr>
      <w:r>
        <w:rPr>
          <w:lang w:val="en-GB"/>
        </w:rPr>
        <w:t>Server creates a shared secret based on the Client pub</w:t>
      </w:r>
      <w:r w:rsidR="000C5C89">
        <w:rPr>
          <w:lang w:val="en-GB"/>
        </w:rPr>
        <w:t>lic key and the OMD private key</w:t>
      </w:r>
    </w:p>
    <w:p w14:paraId="7A0F7C9D" w14:textId="77777777" w:rsidR="00A057D9" w:rsidRDefault="00A057D9" w:rsidP="00B218F7">
      <w:pPr>
        <w:pStyle w:val="ListParagraph"/>
        <w:numPr>
          <w:ilvl w:val="0"/>
          <w:numId w:val="32"/>
        </w:numPr>
        <w:spacing w:before="0" w:after="200" w:line="276" w:lineRule="auto"/>
        <w:contextualSpacing w:val="0"/>
        <w:rPr>
          <w:lang w:val="en-GB"/>
        </w:rPr>
      </w:pPr>
      <w:r>
        <w:rPr>
          <w:lang w:val="en-GB"/>
        </w:rPr>
        <w:t xml:space="preserve">Uses </w:t>
      </w:r>
      <w:r w:rsidR="000C5C89">
        <w:rPr>
          <w:lang w:val="en-GB"/>
        </w:rPr>
        <w:t>SHA</w:t>
      </w:r>
      <w:r>
        <w:rPr>
          <w:lang w:val="en-GB"/>
        </w:rPr>
        <w:t>-256 to hash the shared secret to enable the creation of an AES Key</w:t>
      </w:r>
    </w:p>
    <w:p w14:paraId="3F2C8EBE" w14:textId="77777777" w:rsidR="00A057D9" w:rsidRDefault="00A057D9" w:rsidP="00B218F7">
      <w:pPr>
        <w:pStyle w:val="ListParagraph"/>
        <w:numPr>
          <w:ilvl w:val="0"/>
          <w:numId w:val="32"/>
        </w:numPr>
        <w:spacing w:before="0" w:after="200" w:line="276" w:lineRule="auto"/>
        <w:contextualSpacing w:val="0"/>
        <w:rPr>
          <w:lang w:val="en-GB"/>
        </w:rPr>
      </w:pPr>
      <w:r>
        <w:rPr>
          <w:lang w:val="en-GB"/>
        </w:rPr>
        <w:t>Decrypts the password using the generated AES Key in CFB mode, with the server stored IV</w:t>
      </w:r>
    </w:p>
    <w:p w14:paraId="2B6CE4AB" w14:textId="77777777" w:rsidR="00A057D9" w:rsidRDefault="00A057D9" w:rsidP="00B218F7">
      <w:pPr>
        <w:pStyle w:val="ListParagraph"/>
        <w:numPr>
          <w:ilvl w:val="0"/>
          <w:numId w:val="32"/>
        </w:numPr>
        <w:spacing w:before="0" w:after="200" w:line="276" w:lineRule="auto"/>
        <w:contextualSpacing w:val="0"/>
        <w:rPr>
          <w:lang w:val="en-GB"/>
        </w:rPr>
      </w:pPr>
      <w:r>
        <w:rPr>
          <w:lang w:val="en-GB"/>
        </w:rPr>
        <w:t>Co</w:t>
      </w:r>
      <w:r w:rsidR="000C5C89">
        <w:rPr>
          <w:lang w:val="en-GB"/>
        </w:rPr>
        <w:t>ntinues normal logon procedure:</w:t>
      </w:r>
      <w:r>
        <w:rPr>
          <w:lang w:val="en-GB"/>
        </w:rPr>
        <w:t xml:space="preserve"> e.g. authenticates the password against the passw</w:t>
      </w:r>
      <w:r w:rsidR="000C5C89">
        <w:rPr>
          <w:lang w:val="en-GB"/>
        </w:rPr>
        <w:t>ord hash stored in the database, and checks for dual logon, etc.</w:t>
      </w:r>
    </w:p>
    <w:p w14:paraId="0B8D3F34" w14:textId="77777777" w:rsidR="00A057D9" w:rsidRDefault="00A057D9" w:rsidP="00B218F7">
      <w:pPr>
        <w:pStyle w:val="ListParagraph"/>
        <w:numPr>
          <w:ilvl w:val="0"/>
          <w:numId w:val="32"/>
        </w:numPr>
        <w:spacing w:before="0" w:after="200" w:line="276" w:lineRule="auto"/>
        <w:contextualSpacing w:val="0"/>
        <w:rPr>
          <w:lang w:val="en-GB"/>
        </w:rPr>
      </w:pPr>
      <w:r>
        <w:rPr>
          <w:lang w:val="en-GB"/>
        </w:rPr>
        <w:t>Po</w:t>
      </w:r>
      <w:r w:rsidR="000C5C89">
        <w:rPr>
          <w:lang w:val="en-GB"/>
        </w:rPr>
        <w:t>pulates a LogonResponse message</w:t>
      </w:r>
    </w:p>
    <w:tbl>
      <w:tblPr>
        <w:tblStyle w:val="TableTemplate"/>
        <w:tblW w:w="0" w:type="auto"/>
        <w:tblInd w:w="108" w:type="dxa"/>
        <w:tblBorders>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709"/>
        <w:gridCol w:w="9281"/>
      </w:tblGrid>
      <w:tr w:rsidR="00A057D9" w:rsidRPr="00A057D9" w14:paraId="34E03976" w14:textId="77777777" w:rsidTr="009601CA">
        <w:trPr>
          <w:cnfStyle w:val="100000000000" w:firstRow="1" w:lastRow="0" w:firstColumn="0" w:lastColumn="0" w:oddVBand="0" w:evenVBand="0" w:oddHBand="0" w:evenHBand="0" w:firstRowFirstColumn="0" w:firstRowLastColumn="0" w:lastRowFirstColumn="0" w:lastRowLastColumn="0"/>
          <w:tblHeader/>
        </w:trPr>
        <w:tc>
          <w:tcPr>
            <w:tcW w:w="709" w:type="dxa"/>
          </w:tcPr>
          <w:p w14:paraId="44BE6184" w14:textId="77777777" w:rsidR="00A057D9" w:rsidRPr="00AC3E5B" w:rsidRDefault="00A057D9" w:rsidP="00AA64A8">
            <w:pPr>
              <w:pStyle w:val="TableHeader"/>
              <w:keepNext/>
              <w:spacing w:before="144" w:after="144"/>
              <w:ind w:left="90" w:right="90"/>
              <w:jc w:val="right"/>
            </w:pPr>
            <w:r>
              <w:t>Step 4</w:t>
            </w:r>
          </w:p>
        </w:tc>
        <w:tc>
          <w:tcPr>
            <w:tcW w:w="9281" w:type="dxa"/>
          </w:tcPr>
          <w:p w14:paraId="56AFE490" w14:textId="77777777" w:rsidR="00A057D9" w:rsidRPr="00AC3E5B" w:rsidRDefault="00A057D9" w:rsidP="00AA64A8">
            <w:pPr>
              <w:pStyle w:val="TableHeader"/>
              <w:keepNext/>
              <w:spacing w:before="144" w:after="144"/>
              <w:ind w:left="90" w:right="90"/>
              <w:jc w:val="left"/>
            </w:pPr>
            <w:r w:rsidRPr="00A057D9">
              <w:t>Client </w:t>
            </w:r>
            <w:r w:rsidR="002B21D1">
              <w:t>r</w:t>
            </w:r>
            <w:r w:rsidRPr="00A057D9">
              <w:t>eceives LogonResponse from Server</w:t>
            </w:r>
          </w:p>
        </w:tc>
      </w:tr>
    </w:tbl>
    <w:p w14:paraId="190932D8" w14:textId="77777777" w:rsidR="00A057D9" w:rsidRPr="00A057D9" w:rsidRDefault="00A057D9" w:rsidP="00A057D9">
      <w:pPr>
        <w:rPr>
          <w:lang w:val="en-US"/>
        </w:rPr>
      </w:pPr>
    </w:p>
    <w:p w14:paraId="10F04D2E" w14:textId="77777777" w:rsidR="000205FF" w:rsidRDefault="000205FF" w:rsidP="000205FF">
      <w:pPr>
        <w:pStyle w:val="HeadingLevel1"/>
      </w:pPr>
      <w:r>
        <w:t>Message Fields</w:t>
      </w:r>
    </w:p>
    <w:tbl>
      <w:tblPr>
        <w:tblStyle w:val="TableTemplate"/>
        <w:tblW w:w="0" w:type="auto"/>
        <w:tblInd w:w="108" w:type="dxa"/>
        <w:tblBorders>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709"/>
        <w:gridCol w:w="2153"/>
        <w:gridCol w:w="900"/>
        <w:gridCol w:w="686"/>
        <w:gridCol w:w="2356"/>
        <w:gridCol w:w="2552"/>
      </w:tblGrid>
      <w:tr w:rsidR="000205FF" w:rsidRPr="00AC3E5B" w14:paraId="11DAF9F1" w14:textId="77777777" w:rsidTr="00B60389">
        <w:trPr>
          <w:cnfStyle w:val="100000000000" w:firstRow="1" w:lastRow="0" w:firstColumn="0" w:lastColumn="0" w:oddVBand="0" w:evenVBand="0" w:oddHBand="0" w:evenHBand="0" w:firstRowFirstColumn="0" w:firstRowLastColumn="0" w:lastRowFirstColumn="0" w:lastRowLastColumn="0"/>
          <w:tblHeader/>
        </w:trPr>
        <w:tc>
          <w:tcPr>
            <w:tcW w:w="709" w:type="dxa"/>
          </w:tcPr>
          <w:p w14:paraId="6DCDA6D7" w14:textId="77777777" w:rsidR="000205FF" w:rsidRPr="00AC3E5B" w:rsidRDefault="000205FF" w:rsidP="00AA64A8">
            <w:pPr>
              <w:pStyle w:val="TableHeader"/>
              <w:spacing w:before="144" w:after="144"/>
              <w:ind w:left="90" w:right="90"/>
              <w:jc w:val="right"/>
            </w:pPr>
            <w:r>
              <w:t>Offset</w:t>
            </w:r>
          </w:p>
        </w:tc>
        <w:tc>
          <w:tcPr>
            <w:tcW w:w="2153" w:type="dxa"/>
          </w:tcPr>
          <w:p w14:paraId="05866ABD" w14:textId="77777777" w:rsidR="000205FF" w:rsidRPr="00AC3E5B" w:rsidRDefault="000205FF" w:rsidP="00AA64A8">
            <w:pPr>
              <w:pStyle w:val="TableHeader"/>
              <w:spacing w:before="144" w:after="144"/>
              <w:ind w:left="90" w:right="90"/>
              <w:jc w:val="left"/>
            </w:pPr>
            <w:r>
              <w:t>Field</w:t>
            </w:r>
          </w:p>
        </w:tc>
        <w:tc>
          <w:tcPr>
            <w:tcW w:w="900" w:type="dxa"/>
          </w:tcPr>
          <w:p w14:paraId="10B9860B" w14:textId="77777777" w:rsidR="000205FF" w:rsidRPr="00AC3E5B" w:rsidRDefault="000205FF" w:rsidP="00AA64A8">
            <w:pPr>
              <w:pStyle w:val="TableHeader"/>
              <w:spacing w:before="144" w:after="144"/>
              <w:ind w:left="90" w:right="90"/>
            </w:pPr>
            <w:r>
              <w:t>Format</w:t>
            </w:r>
          </w:p>
        </w:tc>
        <w:tc>
          <w:tcPr>
            <w:tcW w:w="686" w:type="dxa"/>
          </w:tcPr>
          <w:p w14:paraId="3857FC02" w14:textId="77777777" w:rsidR="000205FF" w:rsidRPr="00AC3E5B" w:rsidRDefault="000205FF" w:rsidP="00AA64A8">
            <w:pPr>
              <w:pStyle w:val="TableHeader"/>
              <w:spacing w:before="144" w:after="144"/>
              <w:ind w:left="90" w:right="90"/>
              <w:jc w:val="right"/>
            </w:pPr>
            <w:r>
              <w:t>Len</w:t>
            </w:r>
          </w:p>
        </w:tc>
        <w:tc>
          <w:tcPr>
            <w:tcW w:w="2356" w:type="dxa"/>
          </w:tcPr>
          <w:p w14:paraId="226BB26B" w14:textId="77777777" w:rsidR="000205FF" w:rsidRPr="00AC3E5B" w:rsidRDefault="000205FF" w:rsidP="00AA64A8">
            <w:pPr>
              <w:pStyle w:val="TableHeader"/>
              <w:spacing w:before="144" w:after="144"/>
              <w:ind w:left="90" w:right="90"/>
              <w:jc w:val="left"/>
            </w:pPr>
            <w:r>
              <w:t>Description</w:t>
            </w:r>
          </w:p>
        </w:tc>
        <w:tc>
          <w:tcPr>
            <w:tcW w:w="2552" w:type="dxa"/>
          </w:tcPr>
          <w:p w14:paraId="18A8769C" w14:textId="77777777" w:rsidR="000205FF" w:rsidRPr="00AC3E5B" w:rsidRDefault="000205FF" w:rsidP="00AA64A8">
            <w:pPr>
              <w:pStyle w:val="TableHeader"/>
              <w:spacing w:before="144" w:after="144"/>
              <w:ind w:left="90" w:right="90"/>
              <w:jc w:val="left"/>
            </w:pPr>
            <w:r>
              <w:t>Values</w:t>
            </w:r>
          </w:p>
        </w:tc>
      </w:tr>
      <w:tr w:rsidR="000205FF" w:rsidRPr="003173E7" w14:paraId="77446E6A" w14:textId="77777777" w:rsidTr="00B60389">
        <w:trPr>
          <w:cnfStyle w:val="000000100000" w:firstRow="0" w:lastRow="0" w:firstColumn="0" w:lastColumn="0" w:oddVBand="0" w:evenVBand="0" w:oddHBand="1" w:evenHBand="0" w:firstRowFirstColumn="0" w:firstRowLastColumn="0" w:lastRowFirstColumn="0" w:lastRowLastColumn="0"/>
          <w:cantSplit/>
        </w:trPr>
        <w:tc>
          <w:tcPr>
            <w:tcW w:w="709" w:type="dxa"/>
          </w:tcPr>
          <w:p w14:paraId="18B36008" w14:textId="77777777" w:rsidR="000205FF" w:rsidRPr="003173E7" w:rsidRDefault="000205FF" w:rsidP="00AA64A8">
            <w:pPr>
              <w:pStyle w:val="Tablecontent"/>
              <w:ind w:left="90" w:right="90"/>
              <w:jc w:val="right"/>
            </w:pPr>
            <w:r>
              <w:t>0</w:t>
            </w:r>
          </w:p>
        </w:tc>
        <w:tc>
          <w:tcPr>
            <w:tcW w:w="2153" w:type="dxa"/>
          </w:tcPr>
          <w:p w14:paraId="3477BF57" w14:textId="77777777" w:rsidR="000205FF" w:rsidRPr="002F7693" w:rsidRDefault="000205FF" w:rsidP="00AA64A8">
            <w:pPr>
              <w:pStyle w:val="Tablecontent"/>
              <w:ind w:left="90" w:right="90"/>
            </w:pPr>
            <w:r w:rsidRPr="002F7693">
              <w:t>MsgSize</w:t>
            </w:r>
          </w:p>
        </w:tc>
        <w:tc>
          <w:tcPr>
            <w:tcW w:w="900" w:type="dxa"/>
          </w:tcPr>
          <w:p w14:paraId="70F43B6D" w14:textId="77777777" w:rsidR="000205FF" w:rsidRPr="003173E7" w:rsidRDefault="000205FF" w:rsidP="00AA64A8">
            <w:pPr>
              <w:pStyle w:val="Tablecontent"/>
              <w:ind w:left="90" w:right="90"/>
              <w:jc w:val="center"/>
            </w:pPr>
            <w:r>
              <w:t>Uint16</w:t>
            </w:r>
          </w:p>
        </w:tc>
        <w:tc>
          <w:tcPr>
            <w:tcW w:w="686" w:type="dxa"/>
          </w:tcPr>
          <w:p w14:paraId="6498C818" w14:textId="77777777" w:rsidR="000205FF" w:rsidRPr="003173E7" w:rsidRDefault="000205FF" w:rsidP="00AA64A8">
            <w:pPr>
              <w:pStyle w:val="Tablecontent"/>
              <w:ind w:left="90" w:right="90"/>
              <w:jc w:val="right"/>
            </w:pPr>
            <w:r>
              <w:t>2</w:t>
            </w:r>
          </w:p>
        </w:tc>
        <w:tc>
          <w:tcPr>
            <w:tcW w:w="2356" w:type="dxa"/>
          </w:tcPr>
          <w:p w14:paraId="54413887" w14:textId="77777777" w:rsidR="000205FF" w:rsidRPr="003173E7" w:rsidRDefault="000205FF" w:rsidP="00AA64A8">
            <w:pPr>
              <w:pStyle w:val="Tablecontent"/>
              <w:ind w:left="90" w:right="90"/>
            </w:pPr>
            <w:r>
              <w:t>Size of the message</w:t>
            </w:r>
          </w:p>
        </w:tc>
        <w:tc>
          <w:tcPr>
            <w:tcW w:w="2552" w:type="dxa"/>
          </w:tcPr>
          <w:p w14:paraId="65227DE4" w14:textId="77777777" w:rsidR="000205FF" w:rsidRPr="00140995" w:rsidRDefault="000205FF" w:rsidP="00AA64A8">
            <w:pPr>
              <w:pStyle w:val="Tablecontent"/>
              <w:ind w:left="90" w:right="90"/>
              <w:rPr>
                <w:lang w:val="en-GB"/>
              </w:rPr>
            </w:pPr>
            <w:r>
              <w:rPr>
                <w:rStyle w:val="Hiddencomments"/>
              </w:rPr>
              <w:sym w:font="Wingdings 3" w:char="0083"/>
            </w:r>
            <w:r w:rsidRPr="00E54014">
              <w:rPr>
                <w:rStyle w:val="Hiddencomments"/>
                <w:lang w:val="en-GB"/>
              </w:rPr>
              <w:t>calculated</w:t>
            </w:r>
          </w:p>
        </w:tc>
      </w:tr>
      <w:tr w:rsidR="000205FF" w:rsidRPr="003173E7" w14:paraId="6E1A5311" w14:textId="77777777" w:rsidTr="00B60389">
        <w:trPr>
          <w:cnfStyle w:val="000000010000" w:firstRow="0" w:lastRow="0" w:firstColumn="0" w:lastColumn="0" w:oddVBand="0" w:evenVBand="0" w:oddHBand="0" w:evenHBand="1" w:firstRowFirstColumn="0" w:firstRowLastColumn="0" w:lastRowFirstColumn="0" w:lastRowLastColumn="0"/>
        </w:trPr>
        <w:tc>
          <w:tcPr>
            <w:tcW w:w="709" w:type="dxa"/>
          </w:tcPr>
          <w:p w14:paraId="174CC981" w14:textId="77777777" w:rsidR="000205FF" w:rsidRPr="003173E7" w:rsidRDefault="000205FF" w:rsidP="00AA64A8">
            <w:pPr>
              <w:pStyle w:val="Tablecontent"/>
              <w:ind w:left="90" w:right="90"/>
              <w:jc w:val="right"/>
            </w:pPr>
            <w:r>
              <w:t>2</w:t>
            </w:r>
          </w:p>
        </w:tc>
        <w:tc>
          <w:tcPr>
            <w:tcW w:w="2153" w:type="dxa"/>
          </w:tcPr>
          <w:p w14:paraId="77DB0A0A" w14:textId="77777777" w:rsidR="000205FF" w:rsidRPr="002F7693" w:rsidRDefault="000205FF" w:rsidP="00AA64A8">
            <w:pPr>
              <w:pStyle w:val="Tablecontent"/>
              <w:ind w:left="90" w:right="90"/>
            </w:pPr>
            <w:r w:rsidRPr="002F7693">
              <w:t>MsgType</w:t>
            </w:r>
          </w:p>
        </w:tc>
        <w:tc>
          <w:tcPr>
            <w:tcW w:w="900" w:type="dxa"/>
          </w:tcPr>
          <w:p w14:paraId="291D19F8" w14:textId="77777777" w:rsidR="000205FF" w:rsidRPr="003173E7" w:rsidRDefault="000205FF" w:rsidP="00AA64A8">
            <w:pPr>
              <w:pStyle w:val="Tablecontent"/>
              <w:ind w:left="90" w:right="90"/>
              <w:jc w:val="center"/>
            </w:pPr>
            <w:r>
              <w:t>Uint16</w:t>
            </w:r>
          </w:p>
        </w:tc>
        <w:tc>
          <w:tcPr>
            <w:tcW w:w="686" w:type="dxa"/>
          </w:tcPr>
          <w:p w14:paraId="5C7A0E24" w14:textId="77777777" w:rsidR="000205FF" w:rsidRPr="003173E7" w:rsidRDefault="000205FF" w:rsidP="00AA64A8">
            <w:pPr>
              <w:pStyle w:val="Tablecontent"/>
              <w:ind w:left="90" w:right="90"/>
              <w:jc w:val="right"/>
            </w:pPr>
            <w:r>
              <w:t>2</w:t>
            </w:r>
          </w:p>
        </w:tc>
        <w:tc>
          <w:tcPr>
            <w:tcW w:w="2356" w:type="dxa"/>
          </w:tcPr>
          <w:p w14:paraId="517D6D1E" w14:textId="7D564999" w:rsidR="000205FF" w:rsidRPr="00B67D0A" w:rsidRDefault="00B67D0A" w:rsidP="00AA64A8">
            <w:pPr>
              <w:pStyle w:val="Tablecontent"/>
              <w:ind w:left="90" w:right="90"/>
              <w:rPr>
                <w:rFonts w:eastAsia="PMingLiU"/>
                <w:lang w:eastAsia="zh-TW"/>
              </w:rPr>
            </w:pPr>
            <w:r>
              <w:t>Type of message</w:t>
            </w:r>
          </w:p>
        </w:tc>
        <w:tc>
          <w:tcPr>
            <w:tcW w:w="2552" w:type="dxa"/>
          </w:tcPr>
          <w:p w14:paraId="53D00345" w14:textId="77777777" w:rsidR="000205FF" w:rsidRPr="00F437E2" w:rsidRDefault="00A057D9" w:rsidP="00AA64A8">
            <w:pPr>
              <w:pStyle w:val="Tablecontent"/>
              <w:ind w:left="90" w:right="90"/>
            </w:pPr>
            <w:r>
              <w:rPr>
                <w:rStyle w:val="Value"/>
              </w:rPr>
              <w:t>1105</w:t>
            </w:r>
            <w:r w:rsidR="000205FF" w:rsidRPr="00F437E2">
              <w:tab/>
            </w:r>
            <w:r w:rsidR="000205FF">
              <w:t>Send Key</w:t>
            </w:r>
          </w:p>
        </w:tc>
      </w:tr>
      <w:tr w:rsidR="000205FF" w:rsidRPr="00C71CA4" w14:paraId="44B20559" w14:textId="77777777" w:rsidTr="00B60389">
        <w:trPr>
          <w:cnfStyle w:val="000000100000" w:firstRow="0" w:lastRow="0" w:firstColumn="0" w:lastColumn="0" w:oddVBand="0" w:evenVBand="0" w:oddHBand="1" w:evenHBand="0" w:firstRowFirstColumn="0" w:firstRowLastColumn="0" w:lastRowFirstColumn="0" w:lastRowLastColumn="0"/>
        </w:trPr>
        <w:tc>
          <w:tcPr>
            <w:tcW w:w="709" w:type="dxa"/>
          </w:tcPr>
          <w:p w14:paraId="02F1ADB0" w14:textId="77777777" w:rsidR="000205FF" w:rsidRDefault="000205FF" w:rsidP="00AA64A8">
            <w:pPr>
              <w:pStyle w:val="Tablecontent"/>
              <w:ind w:left="90" w:right="90"/>
              <w:jc w:val="right"/>
            </w:pPr>
            <w:r>
              <w:t>4</w:t>
            </w:r>
          </w:p>
        </w:tc>
        <w:tc>
          <w:tcPr>
            <w:tcW w:w="2153" w:type="dxa"/>
          </w:tcPr>
          <w:p w14:paraId="0CA0EBD1" w14:textId="77777777" w:rsidR="000205FF" w:rsidRPr="002F7693" w:rsidRDefault="000205FF" w:rsidP="00AA64A8">
            <w:pPr>
              <w:pStyle w:val="Tablecontent"/>
              <w:ind w:left="90" w:right="90"/>
            </w:pPr>
            <w:r>
              <w:t>Prime</w:t>
            </w:r>
          </w:p>
        </w:tc>
        <w:tc>
          <w:tcPr>
            <w:tcW w:w="900" w:type="dxa"/>
          </w:tcPr>
          <w:p w14:paraId="14837138" w14:textId="77777777" w:rsidR="000205FF" w:rsidRDefault="000205FF" w:rsidP="00AA64A8">
            <w:pPr>
              <w:pStyle w:val="Tablecontent"/>
              <w:ind w:left="90" w:right="90"/>
              <w:jc w:val="center"/>
            </w:pPr>
            <w:r>
              <w:t>Data</w:t>
            </w:r>
          </w:p>
        </w:tc>
        <w:tc>
          <w:tcPr>
            <w:tcW w:w="686" w:type="dxa"/>
          </w:tcPr>
          <w:p w14:paraId="119B35F9" w14:textId="77777777" w:rsidR="000205FF" w:rsidRPr="000205FF" w:rsidRDefault="000205FF" w:rsidP="00AA64A8">
            <w:pPr>
              <w:pStyle w:val="Tablecontent"/>
              <w:ind w:left="90" w:right="90"/>
              <w:jc w:val="right"/>
            </w:pPr>
            <w:r w:rsidRPr="000205FF">
              <w:t>128</w:t>
            </w:r>
          </w:p>
        </w:tc>
        <w:tc>
          <w:tcPr>
            <w:tcW w:w="2356" w:type="dxa"/>
          </w:tcPr>
          <w:p w14:paraId="0A724460" w14:textId="77777777" w:rsidR="000205FF" w:rsidRPr="00F437E2" w:rsidRDefault="000205FF" w:rsidP="00AA64A8">
            <w:pPr>
              <w:pStyle w:val="Tablecontent"/>
              <w:ind w:left="90" w:right="90"/>
            </w:pPr>
            <w:r>
              <w:t>A large Prime number in hexadecimal format</w:t>
            </w:r>
          </w:p>
        </w:tc>
        <w:tc>
          <w:tcPr>
            <w:tcW w:w="2552" w:type="dxa"/>
          </w:tcPr>
          <w:p w14:paraId="5CB5C777" w14:textId="77777777" w:rsidR="000205FF" w:rsidRDefault="000205FF" w:rsidP="00AA64A8">
            <w:pPr>
              <w:pStyle w:val="Tablecontent"/>
              <w:ind w:left="90" w:right="90"/>
              <w:rPr>
                <w:rStyle w:val="Value"/>
              </w:rPr>
            </w:pPr>
          </w:p>
        </w:tc>
      </w:tr>
      <w:tr w:rsidR="000205FF" w:rsidRPr="00C71CA4" w14:paraId="00CF2F4F" w14:textId="77777777" w:rsidTr="00B60389">
        <w:trPr>
          <w:cnfStyle w:val="000000010000" w:firstRow="0" w:lastRow="0" w:firstColumn="0" w:lastColumn="0" w:oddVBand="0" w:evenVBand="0" w:oddHBand="0" w:evenHBand="1" w:firstRowFirstColumn="0" w:firstRowLastColumn="0" w:lastRowFirstColumn="0" w:lastRowLastColumn="0"/>
        </w:trPr>
        <w:tc>
          <w:tcPr>
            <w:tcW w:w="709" w:type="dxa"/>
          </w:tcPr>
          <w:p w14:paraId="7C83F2B5" w14:textId="77777777" w:rsidR="000205FF" w:rsidRDefault="000205FF" w:rsidP="00AA64A8">
            <w:pPr>
              <w:pStyle w:val="Tablecontent"/>
              <w:ind w:left="90" w:right="90"/>
              <w:jc w:val="right"/>
            </w:pPr>
            <w:r>
              <w:t>132</w:t>
            </w:r>
          </w:p>
        </w:tc>
        <w:tc>
          <w:tcPr>
            <w:tcW w:w="2153" w:type="dxa"/>
          </w:tcPr>
          <w:p w14:paraId="6D02FF9D" w14:textId="77777777" w:rsidR="000205FF" w:rsidRPr="002F7693" w:rsidRDefault="000205FF" w:rsidP="00AA64A8">
            <w:pPr>
              <w:pStyle w:val="Tablecontent"/>
              <w:ind w:left="90" w:right="90"/>
            </w:pPr>
            <w:r>
              <w:t>Generator</w:t>
            </w:r>
          </w:p>
        </w:tc>
        <w:tc>
          <w:tcPr>
            <w:tcW w:w="900" w:type="dxa"/>
          </w:tcPr>
          <w:p w14:paraId="27151F99" w14:textId="77777777" w:rsidR="000205FF" w:rsidRDefault="000205FF" w:rsidP="00AA64A8">
            <w:pPr>
              <w:pStyle w:val="Tablecontent"/>
              <w:ind w:left="90" w:right="90"/>
              <w:jc w:val="center"/>
            </w:pPr>
            <w:r>
              <w:t>Data</w:t>
            </w:r>
          </w:p>
        </w:tc>
        <w:tc>
          <w:tcPr>
            <w:tcW w:w="686" w:type="dxa"/>
          </w:tcPr>
          <w:p w14:paraId="706A0A45" w14:textId="77777777" w:rsidR="000205FF" w:rsidRPr="000205FF" w:rsidRDefault="000205FF" w:rsidP="00AA64A8">
            <w:pPr>
              <w:pStyle w:val="Tablecontent"/>
              <w:ind w:left="90" w:right="90"/>
              <w:jc w:val="right"/>
            </w:pPr>
            <w:r w:rsidRPr="000205FF">
              <w:t>128</w:t>
            </w:r>
          </w:p>
        </w:tc>
        <w:tc>
          <w:tcPr>
            <w:tcW w:w="2356" w:type="dxa"/>
          </w:tcPr>
          <w:p w14:paraId="2F18E32B" w14:textId="77777777" w:rsidR="000205FF" w:rsidRPr="00F437E2" w:rsidRDefault="000205FF" w:rsidP="00AA64A8">
            <w:pPr>
              <w:pStyle w:val="Tablecontent"/>
              <w:ind w:left="90" w:right="90"/>
            </w:pPr>
            <w:r>
              <w:t>Generator – A primitive root modulo the value of Prime in hexadecimal format</w:t>
            </w:r>
          </w:p>
        </w:tc>
        <w:tc>
          <w:tcPr>
            <w:tcW w:w="2552" w:type="dxa"/>
          </w:tcPr>
          <w:p w14:paraId="68CFA3E3" w14:textId="77777777" w:rsidR="000205FF" w:rsidRDefault="000205FF" w:rsidP="00AA64A8">
            <w:pPr>
              <w:pStyle w:val="Tablecontent"/>
              <w:ind w:left="90" w:right="90"/>
              <w:rPr>
                <w:rStyle w:val="Value"/>
              </w:rPr>
            </w:pPr>
          </w:p>
        </w:tc>
      </w:tr>
      <w:tr w:rsidR="000205FF" w:rsidRPr="003173E7" w14:paraId="70D6AE5C" w14:textId="77777777" w:rsidTr="00B60389">
        <w:trPr>
          <w:cnfStyle w:val="000000100000" w:firstRow="0" w:lastRow="0" w:firstColumn="0" w:lastColumn="0" w:oddVBand="0" w:evenVBand="0" w:oddHBand="1" w:evenHBand="0" w:firstRowFirstColumn="0" w:firstRowLastColumn="0" w:lastRowFirstColumn="0" w:lastRowLastColumn="0"/>
        </w:trPr>
        <w:tc>
          <w:tcPr>
            <w:tcW w:w="709" w:type="dxa"/>
          </w:tcPr>
          <w:p w14:paraId="27569622" w14:textId="77777777" w:rsidR="000205FF" w:rsidRDefault="000205FF" w:rsidP="00AA64A8">
            <w:pPr>
              <w:pStyle w:val="Tablecontent"/>
              <w:ind w:left="90" w:right="90"/>
              <w:jc w:val="right"/>
            </w:pPr>
            <w:r>
              <w:t>260</w:t>
            </w:r>
          </w:p>
        </w:tc>
        <w:tc>
          <w:tcPr>
            <w:tcW w:w="2153" w:type="dxa"/>
          </w:tcPr>
          <w:p w14:paraId="3FCA652D" w14:textId="77777777" w:rsidR="000205FF" w:rsidRDefault="000205FF" w:rsidP="00AA64A8">
            <w:pPr>
              <w:pStyle w:val="Tablecontent"/>
              <w:ind w:left="90" w:right="90"/>
            </w:pPr>
            <w:r>
              <w:t>PrimeOrderSubgroup</w:t>
            </w:r>
          </w:p>
        </w:tc>
        <w:tc>
          <w:tcPr>
            <w:tcW w:w="900" w:type="dxa"/>
          </w:tcPr>
          <w:p w14:paraId="529857FC" w14:textId="77777777" w:rsidR="000205FF" w:rsidRDefault="000205FF" w:rsidP="00AA64A8">
            <w:pPr>
              <w:pStyle w:val="Tablecontent"/>
              <w:ind w:left="90" w:right="90"/>
              <w:jc w:val="center"/>
            </w:pPr>
            <w:r>
              <w:t>Data</w:t>
            </w:r>
          </w:p>
        </w:tc>
        <w:tc>
          <w:tcPr>
            <w:tcW w:w="686" w:type="dxa"/>
          </w:tcPr>
          <w:p w14:paraId="39743E9B" w14:textId="77777777" w:rsidR="000205FF" w:rsidRPr="000205FF" w:rsidRDefault="000205FF" w:rsidP="00AA64A8">
            <w:pPr>
              <w:pStyle w:val="Tablecontent"/>
              <w:ind w:left="90" w:right="90"/>
              <w:jc w:val="right"/>
            </w:pPr>
            <w:r w:rsidRPr="000205FF">
              <w:t>128</w:t>
            </w:r>
          </w:p>
        </w:tc>
        <w:tc>
          <w:tcPr>
            <w:tcW w:w="2356" w:type="dxa"/>
          </w:tcPr>
          <w:p w14:paraId="3B9294E7" w14:textId="77777777" w:rsidR="000205FF" w:rsidRDefault="000205FF" w:rsidP="00AA64A8">
            <w:pPr>
              <w:pStyle w:val="Tablecontent"/>
              <w:ind w:left="90" w:right="90"/>
            </w:pPr>
          </w:p>
        </w:tc>
        <w:tc>
          <w:tcPr>
            <w:tcW w:w="2552" w:type="dxa"/>
          </w:tcPr>
          <w:p w14:paraId="01673E89" w14:textId="77777777" w:rsidR="000205FF" w:rsidRDefault="000205FF" w:rsidP="00AA64A8">
            <w:pPr>
              <w:pStyle w:val="Tablecontent"/>
              <w:ind w:left="90" w:right="90"/>
              <w:rPr>
                <w:rStyle w:val="Value"/>
              </w:rPr>
            </w:pPr>
          </w:p>
        </w:tc>
      </w:tr>
      <w:tr w:rsidR="000205FF" w:rsidRPr="00C71CA4" w14:paraId="3F7E1AB0" w14:textId="77777777" w:rsidTr="00B60389">
        <w:trPr>
          <w:cnfStyle w:val="000000010000" w:firstRow="0" w:lastRow="0" w:firstColumn="0" w:lastColumn="0" w:oddVBand="0" w:evenVBand="0" w:oddHBand="0" w:evenHBand="1" w:firstRowFirstColumn="0" w:firstRowLastColumn="0" w:lastRowFirstColumn="0" w:lastRowLastColumn="0"/>
        </w:trPr>
        <w:tc>
          <w:tcPr>
            <w:tcW w:w="709" w:type="dxa"/>
          </w:tcPr>
          <w:p w14:paraId="76EC0026" w14:textId="77777777" w:rsidR="000205FF" w:rsidRDefault="000205FF" w:rsidP="00AA64A8">
            <w:pPr>
              <w:pStyle w:val="Tablecontent"/>
              <w:ind w:left="90" w:right="90"/>
              <w:jc w:val="right"/>
            </w:pPr>
            <w:r>
              <w:t>388</w:t>
            </w:r>
          </w:p>
        </w:tc>
        <w:tc>
          <w:tcPr>
            <w:tcW w:w="2153" w:type="dxa"/>
          </w:tcPr>
          <w:p w14:paraId="56CE996E" w14:textId="77777777" w:rsidR="000205FF" w:rsidRPr="002F7693" w:rsidRDefault="000205FF" w:rsidP="00AA64A8">
            <w:pPr>
              <w:pStyle w:val="Tablecontent"/>
              <w:ind w:left="90" w:right="90"/>
            </w:pPr>
            <w:r>
              <w:t>OMDPublicKey</w:t>
            </w:r>
          </w:p>
        </w:tc>
        <w:tc>
          <w:tcPr>
            <w:tcW w:w="900" w:type="dxa"/>
          </w:tcPr>
          <w:p w14:paraId="4EE0F2E4" w14:textId="77777777" w:rsidR="000205FF" w:rsidRDefault="000205FF" w:rsidP="00AA64A8">
            <w:pPr>
              <w:pStyle w:val="Tablecontent"/>
              <w:ind w:left="90" w:right="90"/>
              <w:jc w:val="center"/>
            </w:pPr>
            <w:r>
              <w:t>Data</w:t>
            </w:r>
          </w:p>
        </w:tc>
        <w:tc>
          <w:tcPr>
            <w:tcW w:w="686" w:type="dxa"/>
          </w:tcPr>
          <w:p w14:paraId="26D2FE2E" w14:textId="77777777" w:rsidR="000205FF" w:rsidRPr="000205FF" w:rsidRDefault="00B24FB0" w:rsidP="00AA64A8">
            <w:pPr>
              <w:pStyle w:val="Tablecontent"/>
              <w:ind w:left="90" w:right="90"/>
              <w:jc w:val="right"/>
            </w:pPr>
            <w:r>
              <w:t>144</w:t>
            </w:r>
          </w:p>
        </w:tc>
        <w:tc>
          <w:tcPr>
            <w:tcW w:w="2356" w:type="dxa"/>
          </w:tcPr>
          <w:p w14:paraId="076DED07" w14:textId="77777777" w:rsidR="000205FF" w:rsidRDefault="000205FF" w:rsidP="00AA64A8">
            <w:pPr>
              <w:pStyle w:val="Tablecontent"/>
              <w:ind w:left="90" w:right="90"/>
            </w:pPr>
            <w:r>
              <w:t>First 128 bytes: the Public Key being shared</w:t>
            </w:r>
          </w:p>
          <w:p w14:paraId="1F2ACF81" w14:textId="77777777" w:rsidR="000205FF" w:rsidRDefault="00B24FB0" w:rsidP="00AA64A8">
            <w:pPr>
              <w:pStyle w:val="Tablecontent"/>
              <w:ind w:left="90" w:right="90"/>
            </w:pPr>
            <w:r>
              <w:t>Last 16</w:t>
            </w:r>
            <w:r w:rsidR="000205FF">
              <w:t xml:space="preserve"> bytes: the </w:t>
            </w:r>
            <w:r>
              <w:t>Initialization</w:t>
            </w:r>
            <w:r w:rsidR="000205FF">
              <w:t xml:space="preserve"> Vector</w:t>
            </w:r>
          </w:p>
        </w:tc>
        <w:tc>
          <w:tcPr>
            <w:tcW w:w="2552" w:type="dxa"/>
          </w:tcPr>
          <w:p w14:paraId="486756EA" w14:textId="77777777" w:rsidR="000205FF" w:rsidRPr="000A325A" w:rsidRDefault="000205FF" w:rsidP="00AA64A8">
            <w:pPr>
              <w:pStyle w:val="Tablecontent"/>
              <w:ind w:left="90" w:right="90"/>
            </w:pPr>
          </w:p>
        </w:tc>
      </w:tr>
      <w:tr w:rsidR="000205FF" w:rsidRPr="003173E7" w14:paraId="33A3F61E" w14:textId="77777777" w:rsidTr="00B60389">
        <w:trPr>
          <w:gridAfter w:val="1"/>
          <w:cnfStyle w:val="000000100000" w:firstRow="0" w:lastRow="0" w:firstColumn="0" w:lastColumn="0" w:oddVBand="0" w:evenVBand="0" w:oddHBand="1" w:evenHBand="0" w:firstRowFirstColumn="0" w:firstRowLastColumn="0" w:lastRowFirstColumn="0" w:lastRowLastColumn="0"/>
          <w:wAfter w:w="2552" w:type="dxa"/>
        </w:trPr>
        <w:tc>
          <w:tcPr>
            <w:tcW w:w="3762" w:type="dxa"/>
            <w:gridSpan w:val="3"/>
            <w:shd w:val="clear" w:color="auto" w:fill="C6D9F1" w:themeFill="text2" w:themeFillTint="33"/>
          </w:tcPr>
          <w:p w14:paraId="63D296F2" w14:textId="77777777" w:rsidR="000205FF" w:rsidRPr="003173E7" w:rsidRDefault="000205FF" w:rsidP="00AA64A8">
            <w:pPr>
              <w:pStyle w:val="Tablecontent"/>
              <w:ind w:left="90" w:right="90"/>
            </w:pPr>
            <w:r>
              <w:t>Total Length</w:t>
            </w:r>
          </w:p>
        </w:tc>
        <w:tc>
          <w:tcPr>
            <w:tcW w:w="686" w:type="dxa"/>
            <w:shd w:val="clear" w:color="auto" w:fill="C6D9F1" w:themeFill="text2" w:themeFillTint="33"/>
          </w:tcPr>
          <w:p w14:paraId="20F5A6EB" w14:textId="77777777" w:rsidR="000205FF" w:rsidRDefault="00B24FB0" w:rsidP="00AA64A8">
            <w:pPr>
              <w:pStyle w:val="Tablecontent"/>
              <w:ind w:left="90" w:right="90"/>
              <w:jc w:val="right"/>
            </w:pPr>
            <w:r>
              <w:t>532</w:t>
            </w:r>
          </w:p>
        </w:tc>
        <w:tc>
          <w:tcPr>
            <w:tcW w:w="2356" w:type="dxa"/>
            <w:shd w:val="clear" w:color="auto" w:fill="auto"/>
          </w:tcPr>
          <w:p w14:paraId="0B115985" w14:textId="77777777" w:rsidR="000205FF" w:rsidRPr="003173E7" w:rsidRDefault="000205FF" w:rsidP="00AA64A8">
            <w:pPr>
              <w:pStyle w:val="Tablecontent"/>
              <w:ind w:left="90" w:right="90"/>
            </w:pPr>
            <w:r>
              <w:rPr>
                <w:rStyle w:val="Hiddencomments"/>
              </w:rPr>
              <w:sym w:font="Wingdings 3" w:char="0083"/>
            </w:r>
            <w:r>
              <w:rPr>
                <w:rStyle w:val="Hiddencomments"/>
              </w:rPr>
              <w:t>calculated</w:t>
            </w:r>
          </w:p>
        </w:tc>
      </w:tr>
    </w:tbl>
    <w:p w14:paraId="3425BC95" w14:textId="77777777" w:rsidR="000205FF" w:rsidRDefault="000205FF" w:rsidP="000205FF">
      <w:pPr>
        <w:rPr>
          <w:lang w:val="en-US"/>
        </w:rPr>
      </w:pPr>
    </w:p>
    <w:p w14:paraId="26C0783F" w14:textId="77777777" w:rsidR="000205FF" w:rsidRPr="000205FF" w:rsidRDefault="000205FF" w:rsidP="000205FF">
      <w:pPr>
        <w:rPr>
          <w:lang w:val="en-US"/>
        </w:rPr>
      </w:pPr>
    </w:p>
    <w:p w14:paraId="40D1D3BE" w14:textId="77777777" w:rsidR="003D2F6A" w:rsidRDefault="00867B8C">
      <w:pPr>
        <w:pStyle w:val="Heading3"/>
        <w:rPr>
          <w:lang w:val="en-US"/>
        </w:rPr>
      </w:pPr>
      <w:bookmarkStart w:id="231" w:name="_Ref336510997"/>
      <w:bookmarkStart w:id="232" w:name="_Ref336512858"/>
      <w:bookmarkStart w:id="233" w:name="_Toc508378745"/>
      <w:r>
        <w:rPr>
          <w:lang w:val="en-US"/>
        </w:rPr>
        <w:t>Logon (1</w:t>
      </w:r>
      <w:r w:rsidR="004B60C8">
        <w:rPr>
          <w:lang w:val="en-US"/>
        </w:rPr>
        <w:t>1</w:t>
      </w:r>
      <w:r>
        <w:rPr>
          <w:lang w:val="en-US"/>
        </w:rPr>
        <w:t>01)</w:t>
      </w:r>
      <w:bookmarkStart w:id="234" w:name="_Toc309594093"/>
      <w:bookmarkEnd w:id="229"/>
      <w:bookmarkEnd w:id="230"/>
      <w:bookmarkEnd w:id="231"/>
      <w:bookmarkEnd w:id="232"/>
      <w:bookmarkEnd w:id="233"/>
      <w:bookmarkEnd w:id="234"/>
    </w:p>
    <w:p w14:paraId="4CB4E51B" w14:textId="77777777" w:rsidR="00F20E78" w:rsidRDefault="00F20E78" w:rsidP="00AB19AA">
      <w:pPr>
        <w:rPr>
          <w:lang w:val="en-IE"/>
        </w:rPr>
      </w:pPr>
      <w:r w:rsidRPr="007E32C8">
        <w:rPr>
          <w:lang w:val="en-IE"/>
        </w:rPr>
        <w:t>Th</w:t>
      </w:r>
      <w:r>
        <w:rPr>
          <w:lang w:val="en-IE"/>
        </w:rPr>
        <w:t xml:space="preserve">e </w:t>
      </w:r>
      <w:r w:rsidR="008F0745">
        <w:rPr>
          <w:lang w:val="en-IE"/>
        </w:rPr>
        <w:t>Logon (1101) mess</w:t>
      </w:r>
      <w:r>
        <w:rPr>
          <w:lang w:val="en-IE"/>
        </w:rPr>
        <w:t>age for clients enables both the mechanism for client authentication and password management.</w:t>
      </w:r>
    </w:p>
    <w:p w14:paraId="52C628C8" w14:textId="77777777" w:rsidR="004F67FB" w:rsidRDefault="004F67FB" w:rsidP="00F20E78">
      <w:pPr>
        <w:rPr>
          <w:lang w:val="en-IE"/>
        </w:rPr>
      </w:pPr>
    </w:p>
    <w:p w14:paraId="171750AF" w14:textId="77777777" w:rsidR="004F67FB" w:rsidRDefault="004F67FB" w:rsidP="00F20E78">
      <w:pPr>
        <w:rPr>
          <w:lang w:val="en-IE"/>
        </w:rPr>
      </w:pPr>
      <w:r>
        <w:rPr>
          <w:lang w:val="en-IE"/>
        </w:rPr>
        <w:t>Password length is between 8 and 20 characters.</w:t>
      </w:r>
    </w:p>
    <w:p w14:paraId="747EFCBF" w14:textId="77777777" w:rsidR="00F20E78" w:rsidRDefault="00F20E78" w:rsidP="00F20E78">
      <w:pPr>
        <w:rPr>
          <w:lang w:val="en-IE"/>
        </w:rPr>
      </w:pPr>
    </w:p>
    <w:p w14:paraId="46B32DE9" w14:textId="77777777" w:rsidR="00F20E78" w:rsidRPr="00186242" w:rsidRDefault="00F20E78" w:rsidP="00F20E78">
      <w:pPr>
        <w:rPr>
          <w:lang w:val="en-US"/>
        </w:rPr>
      </w:pPr>
      <w:r w:rsidRPr="00186242">
        <w:rPr>
          <w:lang w:val="en-US"/>
        </w:rPr>
        <w:t>Normal operation is as follows:-</w:t>
      </w:r>
    </w:p>
    <w:p w14:paraId="62F52DAB" w14:textId="77777777" w:rsidR="00F20E78" w:rsidRPr="00186242" w:rsidRDefault="00F20E78" w:rsidP="00F20E78">
      <w:pPr>
        <w:rPr>
          <w:lang w:val="en-US"/>
        </w:rPr>
      </w:pPr>
      <w:r w:rsidRPr="00186242">
        <w:rPr>
          <w:lang w:val="en-US"/>
        </w:rPr>
        <w:t xml:space="preserve">Client sends </w:t>
      </w:r>
      <w:r w:rsidR="008F0745">
        <w:rPr>
          <w:lang w:val="en-US"/>
        </w:rPr>
        <w:t>Logon (1101) mess</w:t>
      </w:r>
      <w:r w:rsidRPr="00186242">
        <w:rPr>
          <w:lang w:val="en-US"/>
        </w:rPr>
        <w:t xml:space="preserve">age containing username and encrypted password to the MMDH Publisher, which responds with the SessionStatus of 0 (Session active). The </w:t>
      </w:r>
      <w:r w:rsidR="00261C66">
        <w:rPr>
          <w:lang w:val="en-GB"/>
        </w:rPr>
        <w:t>InternalSeqNum</w:t>
      </w:r>
      <w:r w:rsidRPr="00186242">
        <w:rPr>
          <w:lang w:val="en-US"/>
        </w:rPr>
        <w:t xml:space="preserve"> field will be used to assist with intra-day recovery</w:t>
      </w:r>
      <w:r w:rsidR="00186242" w:rsidRPr="00186242">
        <w:rPr>
          <w:lang w:val="en-US"/>
        </w:rPr>
        <w:t xml:space="preserve"> but at start of day, should be set to 0</w:t>
      </w:r>
      <w:r w:rsidRPr="00186242">
        <w:rPr>
          <w:lang w:val="en-US"/>
        </w:rPr>
        <w:t>.</w:t>
      </w:r>
      <w:r w:rsidR="008F0745">
        <w:rPr>
          <w:lang w:val="en-US"/>
        </w:rPr>
        <w:t xml:space="preserve">  In the case of intra-day recovery the user can set the ‘InternalSeqNum’ field to the last received internal sequence number (this is one of the fields in the message header).</w:t>
      </w:r>
    </w:p>
    <w:p w14:paraId="72E5D3C8" w14:textId="77777777" w:rsidR="00F20E78" w:rsidRPr="00186242" w:rsidRDefault="00F20E78" w:rsidP="00F20E78">
      <w:pPr>
        <w:rPr>
          <w:lang w:val="en-US"/>
        </w:rPr>
      </w:pPr>
    </w:p>
    <w:p w14:paraId="75FA979D" w14:textId="77777777" w:rsidR="00F20E78" w:rsidRPr="00186242" w:rsidRDefault="00F20E78" w:rsidP="00F20E78">
      <w:pPr>
        <w:rPr>
          <w:lang w:val="en-GB"/>
        </w:rPr>
      </w:pPr>
      <w:r w:rsidRPr="00186242">
        <w:rPr>
          <w:lang w:val="en-US"/>
        </w:rPr>
        <w:t xml:space="preserve">If the fields </w:t>
      </w:r>
      <w:r w:rsidRPr="00186242">
        <w:rPr>
          <w:lang w:val="en-GB"/>
        </w:rPr>
        <w:t>EncryptedNewPasswordLen and EncryptedNewPassword are populated, the logon attempt is seen as a password change attempt.</w:t>
      </w:r>
      <w:r w:rsidR="00064127">
        <w:rPr>
          <w:lang w:val="en-GB"/>
        </w:rPr>
        <w:t xml:space="preserve">  During normal logon these fields should be empty.</w:t>
      </w:r>
    </w:p>
    <w:p w14:paraId="29975AE5" w14:textId="77777777" w:rsidR="00F20E78" w:rsidRPr="002A2144" w:rsidRDefault="00F20E78" w:rsidP="00F20E78">
      <w:pPr>
        <w:rPr>
          <w:highlight w:val="yellow"/>
          <w:lang w:val="en-US"/>
        </w:rPr>
      </w:pPr>
    </w:p>
    <w:p w14:paraId="2E86DC95" w14:textId="77777777" w:rsidR="00FD5A8A" w:rsidRDefault="00FD5A8A" w:rsidP="00FD5A8A">
      <w:pPr>
        <w:rPr>
          <w:lang w:val="en-US"/>
        </w:rPr>
      </w:pPr>
      <w:r>
        <w:rPr>
          <w:lang w:val="en-US"/>
        </w:rPr>
        <w:t xml:space="preserve">See </w:t>
      </w:r>
      <w:r w:rsidR="00075B4F" w:rsidRPr="00075B4F">
        <w:rPr>
          <w:lang w:val="en-US"/>
        </w:rPr>
        <w:t xml:space="preserve">sections 5.1, 5.2, 5.3, 5.4 and 5.5 for diagrams </w:t>
      </w:r>
      <w:r>
        <w:rPr>
          <w:lang w:val="en-US"/>
        </w:rPr>
        <w:t>showing the scenarios where this message is used.</w:t>
      </w:r>
    </w:p>
    <w:p w14:paraId="06C90E5C" w14:textId="77777777" w:rsidR="004B6977" w:rsidRDefault="004B6977">
      <w:pPr>
        <w:rPr>
          <w:lang w:val="en-US"/>
        </w:rPr>
      </w:pPr>
    </w:p>
    <w:p w14:paraId="6A3884CF" w14:textId="77777777" w:rsidR="00867B8C" w:rsidRDefault="00867B8C" w:rsidP="00867B8C">
      <w:pPr>
        <w:pStyle w:val="HeadingLevel1"/>
      </w:pPr>
      <w:r>
        <w:lastRenderedPageBreak/>
        <w:t>Message Fields</w:t>
      </w:r>
    </w:p>
    <w:tbl>
      <w:tblPr>
        <w:tblStyle w:val="TableTemplate"/>
        <w:tblW w:w="0" w:type="auto"/>
        <w:tblInd w:w="108" w:type="dxa"/>
        <w:tblBorders>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709"/>
        <w:gridCol w:w="2153"/>
        <w:gridCol w:w="810"/>
        <w:gridCol w:w="776"/>
        <w:gridCol w:w="2356"/>
        <w:gridCol w:w="2552"/>
      </w:tblGrid>
      <w:tr w:rsidR="00C41479" w:rsidRPr="00AC3E5B" w14:paraId="2F6636BB" w14:textId="77777777" w:rsidTr="00B60389">
        <w:trPr>
          <w:cnfStyle w:val="100000000000" w:firstRow="1" w:lastRow="0" w:firstColumn="0" w:lastColumn="0" w:oddVBand="0" w:evenVBand="0" w:oddHBand="0" w:evenHBand="0" w:firstRowFirstColumn="0" w:firstRowLastColumn="0" w:lastRowFirstColumn="0" w:lastRowLastColumn="0"/>
          <w:tblHeader/>
        </w:trPr>
        <w:tc>
          <w:tcPr>
            <w:tcW w:w="709" w:type="dxa"/>
          </w:tcPr>
          <w:p w14:paraId="154BEB8B" w14:textId="77777777" w:rsidR="00C41479" w:rsidRPr="00AC3E5B" w:rsidRDefault="00C41479" w:rsidP="00AA64A8">
            <w:pPr>
              <w:pStyle w:val="TableHeader"/>
              <w:spacing w:before="144" w:after="144"/>
              <w:ind w:left="90" w:right="90"/>
              <w:jc w:val="right"/>
            </w:pPr>
            <w:r>
              <w:t>Offset</w:t>
            </w:r>
          </w:p>
        </w:tc>
        <w:tc>
          <w:tcPr>
            <w:tcW w:w="2153" w:type="dxa"/>
          </w:tcPr>
          <w:p w14:paraId="1C97EE05" w14:textId="77777777" w:rsidR="00C41479" w:rsidRPr="00AC3E5B" w:rsidRDefault="00C41479" w:rsidP="00AA64A8">
            <w:pPr>
              <w:pStyle w:val="TableHeader"/>
              <w:spacing w:before="144" w:after="144"/>
              <w:ind w:left="90" w:right="90"/>
              <w:jc w:val="left"/>
            </w:pPr>
            <w:r>
              <w:t>Field</w:t>
            </w:r>
          </w:p>
        </w:tc>
        <w:tc>
          <w:tcPr>
            <w:tcW w:w="810" w:type="dxa"/>
          </w:tcPr>
          <w:p w14:paraId="0B92E3FA" w14:textId="77777777" w:rsidR="00C41479" w:rsidRPr="00AC3E5B" w:rsidRDefault="00C41479" w:rsidP="00AA64A8">
            <w:pPr>
              <w:pStyle w:val="TableHeader"/>
              <w:spacing w:before="144" w:after="144"/>
              <w:ind w:left="90" w:right="90"/>
            </w:pPr>
            <w:r>
              <w:t>Format</w:t>
            </w:r>
          </w:p>
        </w:tc>
        <w:tc>
          <w:tcPr>
            <w:tcW w:w="776" w:type="dxa"/>
          </w:tcPr>
          <w:p w14:paraId="1D409D1A" w14:textId="77777777" w:rsidR="00C41479" w:rsidRPr="00AC3E5B" w:rsidRDefault="00C41479" w:rsidP="00AA64A8">
            <w:pPr>
              <w:pStyle w:val="TableHeader"/>
              <w:spacing w:before="144" w:after="144"/>
              <w:ind w:left="90" w:right="90"/>
              <w:jc w:val="right"/>
            </w:pPr>
            <w:r>
              <w:t>Len</w:t>
            </w:r>
          </w:p>
        </w:tc>
        <w:tc>
          <w:tcPr>
            <w:tcW w:w="2356" w:type="dxa"/>
          </w:tcPr>
          <w:p w14:paraId="52D7B986" w14:textId="77777777" w:rsidR="00C41479" w:rsidRPr="00AC3E5B" w:rsidRDefault="00C41479" w:rsidP="00AA64A8">
            <w:pPr>
              <w:pStyle w:val="TableHeader"/>
              <w:spacing w:before="144" w:after="144"/>
              <w:ind w:left="90" w:right="90"/>
              <w:jc w:val="left"/>
            </w:pPr>
            <w:r>
              <w:t>Description</w:t>
            </w:r>
          </w:p>
        </w:tc>
        <w:tc>
          <w:tcPr>
            <w:tcW w:w="2552" w:type="dxa"/>
          </w:tcPr>
          <w:p w14:paraId="38F523AB" w14:textId="77777777" w:rsidR="00C41479" w:rsidRPr="00AC3E5B" w:rsidRDefault="00C41479" w:rsidP="00AA64A8">
            <w:pPr>
              <w:pStyle w:val="TableHeader"/>
              <w:spacing w:before="144" w:after="144"/>
              <w:ind w:left="90" w:right="90"/>
              <w:jc w:val="left"/>
            </w:pPr>
            <w:r>
              <w:t>Values</w:t>
            </w:r>
          </w:p>
        </w:tc>
      </w:tr>
      <w:tr w:rsidR="00C41479" w:rsidRPr="003173E7" w14:paraId="39F9877F" w14:textId="77777777" w:rsidTr="00B60389">
        <w:trPr>
          <w:cnfStyle w:val="000000100000" w:firstRow="0" w:lastRow="0" w:firstColumn="0" w:lastColumn="0" w:oddVBand="0" w:evenVBand="0" w:oddHBand="1" w:evenHBand="0" w:firstRowFirstColumn="0" w:firstRowLastColumn="0" w:lastRowFirstColumn="0" w:lastRowLastColumn="0"/>
          <w:cantSplit/>
        </w:trPr>
        <w:tc>
          <w:tcPr>
            <w:tcW w:w="709" w:type="dxa"/>
          </w:tcPr>
          <w:p w14:paraId="7F4E7514" w14:textId="77777777" w:rsidR="00C41479" w:rsidRPr="003173E7" w:rsidRDefault="00C41479" w:rsidP="00AA64A8">
            <w:pPr>
              <w:pStyle w:val="Tablecontent"/>
              <w:ind w:left="90" w:right="90"/>
              <w:jc w:val="right"/>
            </w:pPr>
            <w:r>
              <w:t>0</w:t>
            </w:r>
          </w:p>
        </w:tc>
        <w:tc>
          <w:tcPr>
            <w:tcW w:w="2153" w:type="dxa"/>
          </w:tcPr>
          <w:p w14:paraId="7FEE759A" w14:textId="77777777" w:rsidR="00C41479" w:rsidRPr="002F7693" w:rsidRDefault="00C41479" w:rsidP="00AA64A8">
            <w:pPr>
              <w:pStyle w:val="Tablecontent"/>
              <w:ind w:left="90" w:right="90"/>
            </w:pPr>
            <w:r w:rsidRPr="002F7693">
              <w:t>MsgSize</w:t>
            </w:r>
          </w:p>
        </w:tc>
        <w:tc>
          <w:tcPr>
            <w:tcW w:w="810" w:type="dxa"/>
          </w:tcPr>
          <w:p w14:paraId="7A22802A" w14:textId="77777777" w:rsidR="00C41479" w:rsidRPr="003173E7" w:rsidRDefault="00C41479" w:rsidP="00AA64A8">
            <w:pPr>
              <w:pStyle w:val="Tablecontent"/>
              <w:ind w:left="90" w:right="90"/>
              <w:jc w:val="center"/>
            </w:pPr>
            <w:r>
              <w:t>Uint16</w:t>
            </w:r>
          </w:p>
        </w:tc>
        <w:tc>
          <w:tcPr>
            <w:tcW w:w="776" w:type="dxa"/>
          </w:tcPr>
          <w:p w14:paraId="189BC8C4" w14:textId="77777777" w:rsidR="00C41479" w:rsidRPr="003173E7" w:rsidRDefault="00C41479" w:rsidP="00AA64A8">
            <w:pPr>
              <w:pStyle w:val="Tablecontent"/>
              <w:ind w:left="90" w:right="90"/>
              <w:jc w:val="right"/>
            </w:pPr>
            <w:r>
              <w:t>2</w:t>
            </w:r>
          </w:p>
        </w:tc>
        <w:tc>
          <w:tcPr>
            <w:tcW w:w="2356" w:type="dxa"/>
          </w:tcPr>
          <w:p w14:paraId="2B71C445" w14:textId="77777777" w:rsidR="00C41479" w:rsidRPr="003173E7" w:rsidRDefault="00C41479" w:rsidP="00AA64A8">
            <w:pPr>
              <w:pStyle w:val="Tablecontent"/>
              <w:ind w:left="90" w:right="90"/>
            </w:pPr>
            <w:r>
              <w:t>Size of the message</w:t>
            </w:r>
          </w:p>
        </w:tc>
        <w:tc>
          <w:tcPr>
            <w:tcW w:w="2552" w:type="dxa"/>
          </w:tcPr>
          <w:p w14:paraId="46836654" w14:textId="77777777" w:rsidR="00C41479" w:rsidRPr="00140995" w:rsidRDefault="00C41479" w:rsidP="00AA64A8">
            <w:pPr>
              <w:pStyle w:val="Tablecontent"/>
              <w:ind w:left="90" w:right="90"/>
              <w:rPr>
                <w:lang w:val="en-GB"/>
              </w:rPr>
            </w:pPr>
            <w:r>
              <w:rPr>
                <w:rStyle w:val="Hiddencomments"/>
              </w:rPr>
              <w:sym w:font="Wingdings 3" w:char="0083"/>
            </w:r>
            <w:r w:rsidRPr="00E54014">
              <w:rPr>
                <w:rStyle w:val="Hiddencomments"/>
                <w:lang w:val="en-GB"/>
              </w:rPr>
              <w:t>calculated</w:t>
            </w:r>
          </w:p>
        </w:tc>
      </w:tr>
      <w:tr w:rsidR="00C41479" w:rsidRPr="003173E7" w14:paraId="1F5E16E1" w14:textId="77777777" w:rsidTr="00B60389">
        <w:trPr>
          <w:cnfStyle w:val="000000010000" w:firstRow="0" w:lastRow="0" w:firstColumn="0" w:lastColumn="0" w:oddVBand="0" w:evenVBand="0" w:oddHBand="0" w:evenHBand="1" w:firstRowFirstColumn="0" w:firstRowLastColumn="0" w:lastRowFirstColumn="0" w:lastRowLastColumn="0"/>
        </w:trPr>
        <w:tc>
          <w:tcPr>
            <w:tcW w:w="709" w:type="dxa"/>
          </w:tcPr>
          <w:p w14:paraId="34CFEAF4" w14:textId="77777777" w:rsidR="00C41479" w:rsidRPr="003173E7" w:rsidRDefault="00C41479" w:rsidP="00AA64A8">
            <w:pPr>
              <w:pStyle w:val="Tablecontent"/>
              <w:ind w:left="90" w:right="90"/>
              <w:jc w:val="right"/>
            </w:pPr>
            <w:r>
              <w:t>2</w:t>
            </w:r>
          </w:p>
        </w:tc>
        <w:tc>
          <w:tcPr>
            <w:tcW w:w="2153" w:type="dxa"/>
          </w:tcPr>
          <w:p w14:paraId="277567FC" w14:textId="77777777" w:rsidR="00C41479" w:rsidRPr="002F7693" w:rsidRDefault="00C41479" w:rsidP="00AA64A8">
            <w:pPr>
              <w:pStyle w:val="Tablecontent"/>
              <w:ind w:left="90" w:right="90"/>
            </w:pPr>
            <w:r w:rsidRPr="002F7693">
              <w:t>MsgType</w:t>
            </w:r>
          </w:p>
        </w:tc>
        <w:tc>
          <w:tcPr>
            <w:tcW w:w="810" w:type="dxa"/>
          </w:tcPr>
          <w:p w14:paraId="5E23041D" w14:textId="77777777" w:rsidR="00C41479" w:rsidRPr="003173E7" w:rsidRDefault="00C41479" w:rsidP="00AA64A8">
            <w:pPr>
              <w:pStyle w:val="Tablecontent"/>
              <w:ind w:left="90" w:right="90"/>
              <w:jc w:val="center"/>
            </w:pPr>
            <w:r>
              <w:t>Uint16</w:t>
            </w:r>
          </w:p>
        </w:tc>
        <w:tc>
          <w:tcPr>
            <w:tcW w:w="776" w:type="dxa"/>
          </w:tcPr>
          <w:p w14:paraId="0061B703" w14:textId="77777777" w:rsidR="00C41479" w:rsidRPr="003173E7" w:rsidRDefault="00C41479" w:rsidP="00AA64A8">
            <w:pPr>
              <w:pStyle w:val="Tablecontent"/>
              <w:ind w:left="90" w:right="90"/>
              <w:jc w:val="right"/>
            </w:pPr>
            <w:r>
              <w:t>2</w:t>
            </w:r>
          </w:p>
        </w:tc>
        <w:tc>
          <w:tcPr>
            <w:tcW w:w="2356" w:type="dxa"/>
          </w:tcPr>
          <w:p w14:paraId="3FB6A5D6" w14:textId="77777777" w:rsidR="00C41479" w:rsidRPr="00F437E2" w:rsidRDefault="00C41479" w:rsidP="00AA64A8">
            <w:pPr>
              <w:pStyle w:val="Tablecontent"/>
              <w:ind w:left="90" w:right="90"/>
            </w:pPr>
            <w:r w:rsidRPr="00F437E2">
              <w:t>Type of message.</w:t>
            </w:r>
          </w:p>
        </w:tc>
        <w:tc>
          <w:tcPr>
            <w:tcW w:w="2552" w:type="dxa"/>
          </w:tcPr>
          <w:p w14:paraId="5D04E1FA" w14:textId="77777777" w:rsidR="00C41479" w:rsidRPr="00F437E2" w:rsidRDefault="00BF72E1" w:rsidP="00AA64A8">
            <w:pPr>
              <w:pStyle w:val="Tablecontent"/>
              <w:ind w:left="90" w:right="90"/>
            </w:pPr>
            <w:r w:rsidRPr="00BF72E1">
              <w:rPr>
                <w:rStyle w:val="Value"/>
              </w:rPr>
              <w:t>1</w:t>
            </w:r>
            <w:r w:rsidR="009463E5">
              <w:rPr>
                <w:rStyle w:val="Value"/>
              </w:rPr>
              <w:t>1</w:t>
            </w:r>
            <w:r w:rsidRPr="00BF72E1">
              <w:rPr>
                <w:rStyle w:val="Value"/>
              </w:rPr>
              <w:t>01</w:t>
            </w:r>
            <w:r w:rsidR="00C41479" w:rsidRPr="00F437E2">
              <w:tab/>
              <w:t>Logon</w:t>
            </w:r>
          </w:p>
        </w:tc>
      </w:tr>
      <w:tr w:rsidR="00C41479" w:rsidRPr="00C71CA4" w14:paraId="68E688CF" w14:textId="77777777" w:rsidTr="00B60389">
        <w:trPr>
          <w:cnfStyle w:val="000000100000" w:firstRow="0" w:lastRow="0" w:firstColumn="0" w:lastColumn="0" w:oddVBand="0" w:evenVBand="0" w:oddHBand="1" w:evenHBand="0" w:firstRowFirstColumn="0" w:firstRowLastColumn="0" w:lastRowFirstColumn="0" w:lastRowLastColumn="0"/>
        </w:trPr>
        <w:tc>
          <w:tcPr>
            <w:tcW w:w="709" w:type="dxa"/>
          </w:tcPr>
          <w:p w14:paraId="77A06E28" w14:textId="77777777" w:rsidR="00C41479" w:rsidRDefault="00C41479" w:rsidP="00AA64A8">
            <w:pPr>
              <w:pStyle w:val="Tablecontent"/>
              <w:ind w:left="90" w:right="90"/>
              <w:jc w:val="right"/>
            </w:pPr>
            <w:r>
              <w:t>4</w:t>
            </w:r>
          </w:p>
        </w:tc>
        <w:tc>
          <w:tcPr>
            <w:tcW w:w="2153" w:type="dxa"/>
          </w:tcPr>
          <w:p w14:paraId="60AEEC1D" w14:textId="77777777" w:rsidR="00C41479" w:rsidRPr="002F7693" w:rsidRDefault="00C41479" w:rsidP="00AA64A8">
            <w:pPr>
              <w:pStyle w:val="Tablecontent"/>
              <w:ind w:left="90" w:right="90"/>
            </w:pPr>
            <w:r w:rsidRPr="002F7693">
              <w:t>Username</w:t>
            </w:r>
          </w:p>
        </w:tc>
        <w:tc>
          <w:tcPr>
            <w:tcW w:w="810" w:type="dxa"/>
          </w:tcPr>
          <w:p w14:paraId="31A510D8" w14:textId="77777777" w:rsidR="00C41479" w:rsidRDefault="00C41479" w:rsidP="00AA64A8">
            <w:pPr>
              <w:pStyle w:val="Tablecontent"/>
              <w:ind w:left="90" w:right="90"/>
              <w:jc w:val="center"/>
            </w:pPr>
            <w:r>
              <w:t>String</w:t>
            </w:r>
          </w:p>
        </w:tc>
        <w:tc>
          <w:tcPr>
            <w:tcW w:w="776" w:type="dxa"/>
          </w:tcPr>
          <w:p w14:paraId="2483EF0F" w14:textId="77777777" w:rsidR="00C41479" w:rsidRDefault="00C41479" w:rsidP="00AA64A8">
            <w:pPr>
              <w:pStyle w:val="Tablecontent"/>
              <w:ind w:left="90" w:right="90"/>
              <w:jc w:val="right"/>
            </w:pPr>
            <w:r>
              <w:t>12</w:t>
            </w:r>
          </w:p>
        </w:tc>
        <w:tc>
          <w:tcPr>
            <w:tcW w:w="2356" w:type="dxa"/>
          </w:tcPr>
          <w:p w14:paraId="7476DBF3" w14:textId="77777777" w:rsidR="00C41479" w:rsidRDefault="00C41479" w:rsidP="00AA64A8">
            <w:pPr>
              <w:pStyle w:val="Tablecontent"/>
              <w:ind w:left="90" w:right="90"/>
            </w:pPr>
            <w:r>
              <w:t>Username to log on</w:t>
            </w:r>
            <w:r w:rsidR="0058253B">
              <w:t>, padded with binary null characters</w:t>
            </w:r>
          </w:p>
        </w:tc>
        <w:tc>
          <w:tcPr>
            <w:tcW w:w="2552" w:type="dxa"/>
          </w:tcPr>
          <w:p w14:paraId="0EE100C0" w14:textId="77777777" w:rsidR="00C41479" w:rsidRPr="000A325A" w:rsidRDefault="00C41479" w:rsidP="00AA64A8">
            <w:pPr>
              <w:pStyle w:val="Tablecontent"/>
              <w:ind w:left="90" w:right="90"/>
            </w:pPr>
          </w:p>
        </w:tc>
      </w:tr>
      <w:tr w:rsidR="00480176" w:rsidRPr="00C71CA4" w14:paraId="7E9E5C89" w14:textId="77777777" w:rsidTr="00B60389">
        <w:trPr>
          <w:cnfStyle w:val="000000010000" w:firstRow="0" w:lastRow="0" w:firstColumn="0" w:lastColumn="0" w:oddVBand="0" w:evenVBand="0" w:oddHBand="0" w:evenHBand="1" w:firstRowFirstColumn="0" w:firstRowLastColumn="0" w:lastRowFirstColumn="0" w:lastRowLastColumn="0"/>
        </w:trPr>
        <w:tc>
          <w:tcPr>
            <w:tcW w:w="709" w:type="dxa"/>
          </w:tcPr>
          <w:p w14:paraId="6F1B5CD7" w14:textId="77777777" w:rsidR="00480176" w:rsidRDefault="00480176" w:rsidP="00AA64A8">
            <w:pPr>
              <w:pStyle w:val="Tablecontent"/>
              <w:ind w:left="90" w:right="90"/>
              <w:jc w:val="right"/>
            </w:pPr>
            <w:r>
              <w:t>16</w:t>
            </w:r>
          </w:p>
        </w:tc>
        <w:tc>
          <w:tcPr>
            <w:tcW w:w="2153" w:type="dxa"/>
          </w:tcPr>
          <w:p w14:paraId="07C596AD" w14:textId="77777777" w:rsidR="00480176" w:rsidRPr="002F7693" w:rsidRDefault="00261C66" w:rsidP="00AA64A8">
            <w:pPr>
              <w:pStyle w:val="Tablecontent"/>
              <w:ind w:left="90" w:right="90"/>
            </w:pPr>
            <w:r>
              <w:t>InternalSeqNum</w:t>
            </w:r>
          </w:p>
        </w:tc>
        <w:tc>
          <w:tcPr>
            <w:tcW w:w="810" w:type="dxa"/>
          </w:tcPr>
          <w:p w14:paraId="423213FC" w14:textId="77777777" w:rsidR="00480176" w:rsidRDefault="00480176" w:rsidP="00AA64A8">
            <w:pPr>
              <w:pStyle w:val="Tablecontent"/>
              <w:ind w:left="90" w:right="90"/>
              <w:jc w:val="center"/>
            </w:pPr>
            <w:r>
              <w:t>Uint32</w:t>
            </w:r>
          </w:p>
        </w:tc>
        <w:tc>
          <w:tcPr>
            <w:tcW w:w="776" w:type="dxa"/>
          </w:tcPr>
          <w:p w14:paraId="163579AD" w14:textId="77777777" w:rsidR="00480176" w:rsidRDefault="00480176" w:rsidP="00AA64A8">
            <w:pPr>
              <w:pStyle w:val="Tablecontent"/>
              <w:ind w:left="90" w:right="90"/>
              <w:jc w:val="right"/>
            </w:pPr>
            <w:r>
              <w:t>4</w:t>
            </w:r>
          </w:p>
        </w:tc>
        <w:tc>
          <w:tcPr>
            <w:tcW w:w="2356" w:type="dxa"/>
          </w:tcPr>
          <w:p w14:paraId="1C898E22" w14:textId="77777777" w:rsidR="00480176" w:rsidRDefault="008F0745" w:rsidP="00AA64A8">
            <w:pPr>
              <w:pStyle w:val="Tablecontent"/>
              <w:ind w:left="90" w:right="90"/>
            </w:pPr>
            <w:r w:rsidRPr="008F0745">
              <w:t>Set to the last received internal sequence number; Or 0 at the start of the day</w:t>
            </w:r>
          </w:p>
        </w:tc>
        <w:tc>
          <w:tcPr>
            <w:tcW w:w="2552" w:type="dxa"/>
          </w:tcPr>
          <w:p w14:paraId="641E6F3D" w14:textId="77777777" w:rsidR="00480176" w:rsidRPr="000A325A" w:rsidRDefault="00480176" w:rsidP="00AA64A8">
            <w:pPr>
              <w:pStyle w:val="Tablecontent"/>
              <w:ind w:left="90" w:right="90"/>
            </w:pPr>
          </w:p>
        </w:tc>
      </w:tr>
      <w:tr w:rsidR="00B24FB0" w:rsidRPr="00C71CA4" w14:paraId="3F59D8A4" w14:textId="77777777" w:rsidTr="00B60389">
        <w:trPr>
          <w:cnfStyle w:val="000000100000" w:firstRow="0" w:lastRow="0" w:firstColumn="0" w:lastColumn="0" w:oddVBand="0" w:evenVBand="0" w:oddHBand="1" w:evenHBand="0" w:firstRowFirstColumn="0" w:firstRowLastColumn="0" w:lastRowFirstColumn="0" w:lastRowLastColumn="0"/>
        </w:trPr>
        <w:tc>
          <w:tcPr>
            <w:tcW w:w="709" w:type="dxa"/>
          </w:tcPr>
          <w:p w14:paraId="1C50EAC2" w14:textId="77777777" w:rsidR="00B24FB0" w:rsidRDefault="004F67FB" w:rsidP="00AA64A8">
            <w:pPr>
              <w:pStyle w:val="Tablecontent"/>
              <w:ind w:left="90" w:right="90"/>
              <w:jc w:val="right"/>
            </w:pPr>
            <w:r>
              <w:t>20</w:t>
            </w:r>
          </w:p>
        </w:tc>
        <w:tc>
          <w:tcPr>
            <w:tcW w:w="2153" w:type="dxa"/>
          </w:tcPr>
          <w:p w14:paraId="674AD909" w14:textId="77777777" w:rsidR="00B24FB0" w:rsidRDefault="00B24FB0" w:rsidP="00AA64A8">
            <w:pPr>
              <w:pStyle w:val="Tablecontent"/>
              <w:ind w:left="90" w:right="90"/>
            </w:pPr>
            <w:r>
              <w:t>ClientPublicKey</w:t>
            </w:r>
          </w:p>
        </w:tc>
        <w:tc>
          <w:tcPr>
            <w:tcW w:w="810" w:type="dxa"/>
          </w:tcPr>
          <w:p w14:paraId="3D750FD4" w14:textId="77777777" w:rsidR="00B24FB0" w:rsidRDefault="004F67FB" w:rsidP="00AA64A8">
            <w:pPr>
              <w:pStyle w:val="Tablecontent"/>
              <w:ind w:left="90" w:right="90"/>
              <w:jc w:val="center"/>
            </w:pPr>
            <w:r>
              <w:t>Data</w:t>
            </w:r>
          </w:p>
        </w:tc>
        <w:tc>
          <w:tcPr>
            <w:tcW w:w="776" w:type="dxa"/>
          </w:tcPr>
          <w:p w14:paraId="4EECFE86" w14:textId="77777777" w:rsidR="00B24FB0" w:rsidRDefault="004F67FB" w:rsidP="00AA64A8">
            <w:pPr>
              <w:pStyle w:val="Tablecontent"/>
              <w:ind w:left="90" w:right="90"/>
              <w:jc w:val="right"/>
            </w:pPr>
            <w:r>
              <w:t>128</w:t>
            </w:r>
          </w:p>
        </w:tc>
        <w:tc>
          <w:tcPr>
            <w:tcW w:w="2356" w:type="dxa"/>
          </w:tcPr>
          <w:p w14:paraId="74ED3198" w14:textId="77777777" w:rsidR="00B24FB0" w:rsidRPr="00B24FB0" w:rsidRDefault="004F67FB" w:rsidP="00AA64A8">
            <w:pPr>
              <w:pStyle w:val="Tablecontent"/>
              <w:ind w:left="90" w:right="90"/>
              <w:rPr>
                <w:color w:val="FF0000"/>
              </w:rPr>
            </w:pPr>
            <w:r w:rsidRPr="004F67FB">
              <w:t>Generated according to the algorithm shown above</w:t>
            </w:r>
          </w:p>
        </w:tc>
        <w:tc>
          <w:tcPr>
            <w:tcW w:w="2552" w:type="dxa"/>
          </w:tcPr>
          <w:p w14:paraId="4A948908" w14:textId="77777777" w:rsidR="00B24FB0" w:rsidRPr="000A325A" w:rsidRDefault="00B24FB0" w:rsidP="00AA64A8">
            <w:pPr>
              <w:pStyle w:val="Tablecontent"/>
              <w:ind w:left="90" w:right="90"/>
            </w:pPr>
          </w:p>
        </w:tc>
      </w:tr>
      <w:tr w:rsidR="00FF1546" w:rsidRPr="000339A2" w14:paraId="3ACB4F85" w14:textId="77777777" w:rsidTr="00B60389">
        <w:trPr>
          <w:cnfStyle w:val="000000010000" w:firstRow="0" w:lastRow="0" w:firstColumn="0" w:lastColumn="0" w:oddVBand="0" w:evenVBand="0" w:oddHBand="0" w:evenHBand="1" w:firstRowFirstColumn="0" w:firstRowLastColumn="0" w:lastRowFirstColumn="0" w:lastRowLastColumn="0"/>
        </w:trPr>
        <w:tc>
          <w:tcPr>
            <w:tcW w:w="709" w:type="dxa"/>
          </w:tcPr>
          <w:p w14:paraId="74D8D228" w14:textId="77777777" w:rsidR="00FF1546" w:rsidRDefault="004F67FB" w:rsidP="00AA64A8">
            <w:pPr>
              <w:pStyle w:val="Tablecontent"/>
              <w:ind w:left="90" w:right="90"/>
              <w:jc w:val="right"/>
            </w:pPr>
            <w:r>
              <w:t>148</w:t>
            </w:r>
          </w:p>
        </w:tc>
        <w:tc>
          <w:tcPr>
            <w:tcW w:w="2153" w:type="dxa"/>
          </w:tcPr>
          <w:p w14:paraId="3D034CC8" w14:textId="77777777" w:rsidR="00FF1546" w:rsidRPr="008C5BCC" w:rsidRDefault="00FF1546" w:rsidP="00AA64A8">
            <w:pPr>
              <w:pStyle w:val="Tablecontent"/>
              <w:ind w:left="90" w:right="90"/>
            </w:pPr>
            <w:r w:rsidRPr="008C5BCC">
              <w:t>EncryptedPasswordLen</w:t>
            </w:r>
          </w:p>
        </w:tc>
        <w:tc>
          <w:tcPr>
            <w:tcW w:w="810" w:type="dxa"/>
          </w:tcPr>
          <w:p w14:paraId="42A55F0F" w14:textId="77777777" w:rsidR="00FF1546" w:rsidRDefault="00FF1546" w:rsidP="00AA64A8">
            <w:pPr>
              <w:pStyle w:val="Tablecontent"/>
              <w:ind w:left="90" w:right="90"/>
              <w:jc w:val="center"/>
            </w:pPr>
            <w:r>
              <w:t>Uint8</w:t>
            </w:r>
          </w:p>
        </w:tc>
        <w:tc>
          <w:tcPr>
            <w:tcW w:w="776" w:type="dxa"/>
          </w:tcPr>
          <w:p w14:paraId="5D3CAA73" w14:textId="77777777" w:rsidR="00FF1546" w:rsidRDefault="00FF1546" w:rsidP="00AA64A8">
            <w:pPr>
              <w:pStyle w:val="Tablecontent"/>
              <w:ind w:left="90" w:right="90"/>
              <w:jc w:val="right"/>
            </w:pPr>
            <w:r>
              <w:t>1</w:t>
            </w:r>
          </w:p>
        </w:tc>
        <w:tc>
          <w:tcPr>
            <w:tcW w:w="2356" w:type="dxa"/>
          </w:tcPr>
          <w:p w14:paraId="7B63DC1C" w14:textId="77777777" w:rsidR="00FF1546" w:rsidRPr="003173E7" w:rsidRDefault="00FF1546" w:rsidP="00AA64A8">
            <w:pPr>
              <w:pStyle w:val="Tablecontent"/>
              <w:ind w:left="90" w:right="90"/>
            </w:pPr>
            <w:r>
              <w:t>Length of the EncryptedPassword in bytes</w:t>
            </w:r>
          </w:p>
        </w:tc>
        <w:tc>
          <w:tcPr>
            <w:tcW w:w="2552" w:type="dxa"/>
          </w:tcPr>
          <w:p w14:paraId="41001250" w14:textId="77777777" w:rsidR="00FF1546" w:rsidRPr="000A325A" w:rsidRDefault="000A325A" w:rsidP="00AA64A8">
            <w:pPr>
              <w:pStyle w:val="Tablecontent"/>
              <w:ind w:left="90" w:right="90"/>
            </w:pPr>
            <w:r w:rsidRPr="000A325A">
              <w:t>Integer</w:t>
            </w:r>
          </w:p>
        </w:tc>
      </w:tr>
      <w:tr w:rsidR="002A2144" w:rsidRPr="003173E7" w14:paraId="5BD1B332" w14:textId="77777777" w:rsidTr="00B60389">
        <w:trPr>
          <w:cnfStyle w:val="000000100000" w:firstRow="0" w:lastRow="0" w:firstColumn="0" w:lastColumn="0" w:oddVBand="0" w:evenVBand="0" w:oddHBand="1" w:evenHBand="0" w:firstRowFirstColumn="0" w:firstRowLastColumn="0" w:lastRowFirstColumn="0" w:lastRowLastColumn="0"/>
        </w:trPr>
        <w:tc>
          <w:tcPr>
            <w:tcW w:w="709" w:type="dxa"/>
          </w:tcPr>
          <w:p w14:paraId="24B66D98" w14:textId="77777777" w:rsidR="002A2144" w:rsidRDefault="004F67FB" w:rsidP="00AA64A8">
            <w:pPr>
              <w:pStyle w:val="Tablecontent"/>
              <w:ind w:left="90" w:right="90"/>
              <w:jc w:val="right"/>
            </w:pPr>
            <w:r>
              <w:t>149</w:t>
            </w:r>
          </w:p>
        </w:tc>
        <w:tc>
          <w:tcPr>
            <w:tcW w:w="2153" w:type="dxa"/>
          </w:tcPr>
          <w:p w14:paraId="0597369D" w14:textId="77777777" w:rsidR="002A2144" w:rsidRPr="008C5BCC" w:rsidRDefault="002A2144" w:rsidP="00AA64A8">
            <w:pPr>
              <w:pStyle w:val="Tablecontent"/>
              <w:ind w:left="90" w:right="90"/>
            </w:pPr>
            <w:r w:rsidRPr="008C5BCC">
              <w:t>EncryptedPassword</w:t>
            </w:r>
          </w:p>
        </w:tc>
        <w:tc>
          <w:tcPr>
            <w:tcW w:w="810" w:type="dxa"/>
          </w:tcPr>
          <w:p w14:paraId="1516E913" w14:textId="77777777" w:rsidR="002A2144" w:rsidRDefault="004F67FB" w:rsidP="00AA64A8">
            <w:pPr>
              <w:pStyle w:val="Tablecontent"/>
              <w:ind w:left="90" w:right="90"/>
              <w:jc w:val="center"/>
            </w:pPr>
            <w:r>
              <w:t>Data</w:t>
            </w:r>
          </w:p>
        </w:tc>
        <w:tc>
          <w:tcPr>
            <w:tcW w:w="776" w:type="dxa"/>
          </w:tcPr>
          <w:p w14:paraId="2AF82EAF" w14:textId="77777777" w:rsidR="002A2144" w:rsidRDefault="004F67FB" w:rsidP="00AA64A8">
            <w:pPr>
              <w:pStyle w:val="Tablecontent"/>
              <w:ind w:left="90" w:right="90"/>
              <w:jc w:val="right"/>
            </w:pPr>
            <w:r>
              <w:t>20</w:t>
            </w:r>
          </w:p>
        </w:tc>
        <w:tc>
          <w:tcPr>
            <w:tcW w:w="2356" w:type="dxa"/>
          </w:tcPr>
          <w:p w14:paraId="0E23AC92" w14:textId="77777777" w:rsidR="002A2144" w:rsidRDefault="004F67FB" w:rsidP="00AA64A8">
            <w:pPr>
              <w:pStyle w:val="Tablecontent"/>
              <w:ind w:left="90" w:right="90"/>
            </w:pPr>
            <w:r>
              <w:t>AES E</w:t>
            </w:r>
            <w:r w:rsidR="00480176">
              <w:t>ncrypted password</w:t>
            </w:r>
          </w:p>
        </w:tc>
        <w:tc>
          <w:tcPr>
            <w:tcW w:w="2552" w:type="dxa"/>
          </w:tcPr>
          <w:p w14:paraId="09A00AF9" w14:textId="77777777" w:rsidR="002A2144" w:rsidRPr="000A325A" w:rsidRDefault="002A2144" w:rsidP="00AA64A8">
            <w:pPr>
              <w:pStyle w:val="Tablecontent"/>
              <w:ind w:left="90" w:right="90"/>
            </w:pPr>
          </w:p>
        </w:tc>
      </w:tr>
      <w:tr w:rsidR="00FF1546" w:rsidRPr="000339A2" w14:paraId="3BFA6A9B" w14:textId="77777777" w:rsidTr="00B60389">
        <w:trPr>
          <w:cnfStyle w:val="000000010000" w:firstRow="0" w:lastRow="0" w:firstColumn="0" w:lastColumn="0" w:oddVBand="0" w:evenVBand="0" w:oddHBand="0" w:evenHBand="1" w:firstRowFirstColumn="0" w:firstRowLastColumn="0" w:lastRowFirstColumn="0" w:lastRowLastColumn="0"/>
        </w:trPr>
        <w:tc>
          <w:tcPr>
            <w:tcW w:w="709" w:type="dxa"/>
          </w:tcPr>
          <w:p w14:paraId="16D45C9C" w14:textId="77777777" w:rsidR="00FF1546" w:rsidRDefault="004F67FB" w:rsidP="00AA64A8">
            <w:pPr>
              <w:pStyle w:val="Tablecontent"/>
              <w:ind w:left="90" w:right="90"/>
              <w:jc w:val="right"/>
            </w:pPr>
            <w:r>
              <w:t>169</w:t>
            </w:r>
          </w:p>
        </w:tc>
        <w:tc>
          <w:tcPr>
            <w:tcW w:w="2153" w:type="dxa"/>
          </w:tcPr>
          <w:p w14:paraId="6BF17F2C" w14:textId="77777777" w:rsidR="00FF1546" w:rsidRPr="008C5BCC" w:rsidRDefault="00FF1546" w:rsidP="00AA64A8">
            <w:pPr>
              <w:pStyle w:val="Tablecontent"/>
              <w:ind w:left="90" w:right="90"/>
            </w:pPr>
            <w:r w:rsidRPr="008C5BCC">
              <w:t>EncryptedNewPasswordLen</w:t>
            </w:r>
          </w:p>
        </w:tc>
        <w:tc>
          <w:tcPr>
            <w:tcW w:w="810" w:type="dxa"/>
          </w:tcPr>
          <w:p w14:paraId="2AA8A529" w14:textId="77777777" w:rsidR="00FF1546" w:rsidRDefault="00FF1546" w:rsidP="00AA64A8">
            <w:pPr>
              <w:pStyle w:val="Tablecontent"/>
              <w:ind w:left="90" w:right="90"/>
              <w:jc w:val="center"/>
            </w:pPr>
            <w:r>
              <w:t>Uint8</w:t>
            </w:r>
          </w:p>
        </w:tc>
        <w:tc>
          <w:tcPr>
            <w:tcW w:w="776" w:type="dxa"/>
          </w:tcPr>
          <w:p w14:paraId="22D4D835" w14:textId="77777777" w:rsidR="00FF1546" w:rsidRDefault="00FF1546" w:rsidP="00AA64A8">
            <w:pPr>
              <w:pStyle w:val="Tablecontent"/>
              <w:ind w:left="90" w:right="90"/>
              <w:jc w:val="right"/>
            </w:pPr>
            <w:r>
              <w:t>1</w:t>
            </w:r>
          </w:p>
        </w:tc>
        <w:tc>
          <w:tcPr>
            <w:tcW w:w="2356" w:type="dxa"/>
          </w:tcPr>
          <w:p w14:paraId="5A773993" w14:textId="77777777" w:rsidR="00FF1546" w:rsidRPr="003173E7" w:rsidRDefault="00FF1546" w:rsidP="00AA64A8">
            <w:pPr>
              <w:pStyle w:val="Tablecontent"/>
              <w:ind w:left="90" w:right="90"/>
            </w:pPr>
            <w:r>
              <w:t>Length of the EncryptedNewPassword in bytes</w:t>
            </w:r>
          </w:p>
        </w:tc>
        <w:tc>
          <w:tcPr>
            <w:tcW w:w="2552" w:type="dxa"/>
          </w:tcPr>
          <w:p w14:paraId="2AE8B1D1" w14:textId="77777777" w:rsidR="00FF1546" w:rsidRPr="000A325A" w:rsidRDefault="000A325A" w:rsidP="00AA64A8">
            <w:pPr>
              <w:pStyle w:val="Tablecontent"/>
              <w:ind w:left="90" w:right="90"/>
            </w:pPr>
            <w:r w:rsidRPr="000A325A">
              <w:t>Integer</w:t>
            </w:r>
          </w:p>
        </w:tc>
      </w:tr>
      <w:tr w:rsidR="002A2144" w:rsidRPr="003173E7" w14:paraId="48BABACC" w14:textId="77777777" w:rsidTr="00B60389">
        <w:trPr>
          <w:cnfStyle w:val="000000100000" w:firstRow="0" w:lastRow="0" w:firstColumn="0" w:lastColumn="0" w:oddVBand="0" w:evenVBand="0" w:oddHBand="1" w:evenHBand="0" w:firstRowFirstColumn="0" w:firstRowLastColumn="0" w:lastRowFirstColumn="0" w:lastRowLastColumn="0"/>
        </w:trPr>
        <w:tc>
          <w:tcPr>
            <w:tcW w:w="709" w:type="dxa"/>
          </w:tcPr>
          <w:p w14:paraId="10D88152" w14:textId="77777777" w:rsidR="002A2144" w:rsidRDefault="00B12626" w:rsidP="00AA64A8">
            <w:pPr>
              <w:pStyle w:val="Tablecontent"/>
              <w:ind w:left="90" w:right="90"/>
              <w:jc w:val="right"/>
            </w:pPr>
            <w:r>
              <w:t>170</w:t>
            </w:r>
          </w:p>
        </w:tc>
        <w:tc>
          <w:tcPr>
            <w:tcW w:w="2153" w:type="dxa"/>
          </w:tcPr>
          <w:p w14:paraId="5CE5E56D" w14:textId="77777777" w:rsidR="002A2144" w:rsidRPr="008C5BCC" w:rsidRDefault="002A2144" w:rsidP="00AA64A8">
            <w:pPr>
              <w:pStyle w:val="Tablecontent"/>
              <w:ind w:left="90" w:right="90"/>
            </w:pPr>
            <w:r w:rsidRPr="008C5BCC">
              <w:t>EncryptedNewPassword</w:t>
            </w:r>
          </w:p>
        </w:tc>
        <w:tc>
          <w:tcPr>
            <w:tcW w:w="810" w:type="dxa"/>
          </w:tcPr>
          <w:p w14:paraId="7A9F811A" w14:textId="77777777" w:rsidR="002A2144" w:rsidRDefault="004F67FB" w:rsidP="00AA64A8">
            <w:pPr>
              <w:pStyle w:val="Tablecontent"/>
              <w:ind w:left="90" w:right="90"/>
              <w:jc w:val="center"/>
            </w:pPr>
            <w:r>
              <w:t>Data</w:t>
            </w:r>
          </w:p>
        </w:tc>
        <w:tc>
          <w:tcPr>
            <w:tcW w:w="776" w:type="dxa"/>
          </w:tcPr>
          <w:p w14:paraId="5428C1F9" w14:textId="77777777" w:rsidR="002A2144" w:rsidRDefault="00043432" w:rsidP="00AA64A8">
            <w:pPr>
              <w:pStyle w:val="Tablecontent"/>
              <w:ind w:left="90" w:right="90"/>
              <w:jc w:val="right"/>
            </w:pPr>
            <w:r>
              <w:t>2</w:t>
            </w:r>
            <w:r w:rsidR="004F67FB">
              <w:t>0</w:t>
            </w:r>
          </w:p>
        </w:tc>
        <w:tc>
          <w:tcPr>
            <w:tcW w:w="2356" w:type="dxa"/>
          </w:tcPr>
          <w:p w14:paraId="3AA64D4A" w14:textId="77777777" w:rsidR="002A2144" w:rsidRDefault="004F67FB" w:rsidP="00AA64A8">
            <w:pPr>
              <w:pStyle w:val="Tablecontent"/>
              <w:ind w:left="90" w:right="90"/>
            </w:pPr>
            <w:r>
              <w:t>AES E</w:t>
            </w:r>
            <w:r w:rsidR="00480176">
              <w:t>ncrypted new password</w:t>
            </w:r>
          </w:p>
        </w:tc>
        <w:tc>
          <w:tcPr>
            <w:tcW w:w="2552" w:type="dxa"/>
          </w:tcPr>
          <w:p w14:paraId="18EFF5F0" w14:textId="77777777" w:rsidR="002A2144" w:rsidRPr="000A325A" w:rsidRDefault="002A2144" w:rsidP="00AA64A8">
            <w:pPr>
              <w:pStyle w:val="Tablecontent"/>
              <w:ind w:left="90" w:right="90"/>
            </w:pPr>
          </w:p>
        </w:tc>
      </w:tr>
      <w:tr w:rsidR="002A2144" w:rsidRPr="003173E7" w14:paraId="10F5CB07" w14:textId="77777777" w:rsidTr="00B60389">
        <w:trPr>
          <w:gridAfter w:val="1"/>
          <w:cnfStyle w:val="000000010000" w:firstRow="0" w:lastRow="0" w:firstColumn="0" w:lastColumn="0" w:oddVBand="0" w:evenVBand="0" w:oddHBand="0" w:evenHBand="1" w:firstRowFirstColumn="0" w:firstRowLastColumn="0" w:lastRowFirstColumn="0" w:lastRowLastColumn="0"/>
          <w:wAfter w:w="2552" w:type="dxa"/>
        </w:trPr>
        <w:tc>
          <w:tcPr>
            <w:tcW w:w="3672" w:type="dxa"/>
            <w:gridSpan w:val="3"/>
            <w:shd w:val="clear" w:color="auto" w:fill="C6D9F1" w:themeFill="text2" w:themeFillTint="33"/>
          </w:tcPr>
          <w:p w14:paraId="3E9D104E" w14:textId="77777777" w:rsidR="002A2144" w:rsidRPr="003173E7" w:rsidRDefault="002A2144" w:rsidP="00AA64A8">
            <w:pPr>
              <w:pStyle w:val="Tablecontent"/>
              <w:ind w:left="90" w:right="90"/>
            </w:pPr>
            <w:r>
              <w:t>Total Length</w:t>
            </w:r>
          </w:p>
        </w:tc>
        <w:tc>
          <w:tcPr>
            <w:tcW w:w="776" w:type="dxa"/>
            <w:shd w:val="clear" w:color="auto" w:fill="C6D9F1" w:themeFill="text2" w:themeFillTint="33"/>
          </w:tcPr>
          <w:p w14:paraId="2A876544" w14:textId="77777777" w:rsidR="002A2144" w:rsidRDefault="00B12626" w:rsidP="00AA64A8">
            <w:pPr>
              <w:pStyle w:val="Tablecontent"/>
              <w:ind w:left="90" w:right="90"/>
              <w:jc w:val="right"/>
            </w:pPr>
            <w:r>
              <w:t>190</w:t>
            </w:r>
          </w:p>
        </w:tc>
        <w:tc>
          <w:tcPr>
            <w:tcW w:w="2356" w:type="dxa"/>
            <w:shd w:val="clear" w:color="auto" w:fill="auto"/>
          </w:tcPr>
          <w:p w14:paraId="2744AEE2" w14:textId="77777777" w:rsidR="002A2144" w:rsidRPr="003173E7" w:rsidRDefault="002A2144" w:rsidP="00AA64A8">
            <w:pPr>
              <w:pStyle w:val="Tablecontent"/>
              <w:ind w:left="90" w:right="90"/>
            </w:pPr>
            <w:r>
              <w:rPr>
                <w:rStyle w:val="Hiddencomments"/>
              </w:rPr>
              <w:sym w:font="Wingdings 3" w:char="0083"/>
            </w:r>
            <w:r>
              <w:rPr>
                <w:rStyle w:val="Hiddencomments"/>
              </w:rPr>
              <w:t>calculated</w:t>
            </w:r>
          </w:p>
        </w:tc>
      </w:tr>
    </w:tbl>
    <w:p w14:paraId="407A847D" w14:textId="77777777" w:rsidR="00867B8C" w:rsidRDefault="00867B8C" w:rsidP="00867B8C">
      <w:pPr>
        <w:rPr>
          <w:lang w:val="en-US"/>
        </w:rPr>
      </w:pPr>
    </w:p>
    <w:p w14:paraId="37398B0C" w14:textId="77777777" w:rsidR="009463E5" w:rsidRDefault="009463E5" w:rsidP="009463E5">
      <w:pPr>
        <w:rPr>
          <w:lang w:val="en-US"/>
        </w:rPr>
      </w:pPr>
      <w:bookmarkStart w:id="235" w:name="_Logon_Response_(102)_1"/>
      <w:bookmarkStart w:id="236" w:name="Msg_LogonResponse102"/>
      <w:bookmarkStart w:id="237" w:name="_Toc320941261"/>
      <w:bookmarkEnd w:id="235"/>
    </w:p>
    <w:p w14:paraId="35982AD2" w14:textId="77777777" w:rsidR="003D2F6A" w:rsidRDefault="00867B8C">
      <w:pPr>
        <w:pStyle w:val="Heading3"/>
        <w:rPr>
          <w:lang w:val="en-US"/>
        </w:rPr>
      </w:pPr>
      <w:bookmarkStart w:id="238" w:name="_Ref327546789"/>
      <w:bookmarkStart w:id="239" w:name="_Ref327546791"/>
      <w:bookmarkStart w:id="240" w:name="_Toc508378746"/>
      <w:r>
        <w:rPr>
          <w:lang w:val="en-US"/>
        </w:rPr>
        <w:t>Logon Response (1</w:t>
      </w:r>
      <w:r w:rsidR="004B60C8">
        <w:rPr>
          <w:lang w:val="en-US"/>
        </w:rPr>
        <w:t>1</w:t>
      </w:r>
      <w:r>
        <w:rPr>
          <w:lang w:val="en-US"/>
        </w:rPr>
        <w:t>02)</w:t>
      </w:r>
      <w:bookmarkStart w:id="241" w:name="_Toc309594096"/>
      <w:bookmarkEnd w:id="236"/>
      <w:bookmarkEnd w:id="237"/>
      <w:bookmarkEnd w:id="238"/>
      <w:bookmarkEnd w:id="239"/>
      <w:bookmarkEnd w:id="240"/>
      <w:bookmarkEnd w:id="241"/>
    </w:p>
    <w:p w14:paraId="29AF7D80" w14:textId="77777777" w:rsidR="0091720C" w:rsidRDefault="002A2144" w:rsidP="002A2144">
      <w:pPr>
        <w:rPr>
          <w:lang w:val="en-US"/>
        </w:rPr>
      </w:pPr>
      <w:r w:rsidRPr="00FD5A8A">
        <w:rPr>
          <w:lang w:val="en-US"/>
        </w:rPr>
        <w:t xml:space="preserve">If the password is reset by </w:t>
      </w:r>
      <w:r w:rsidR="002A580D">
        <w:rPr>
          <w:lang w:val="en-US"/>
        </w:rPr>
        <w:t>HKEX</w:t>
      </w:r>
      <w:r w:rsidRPr="00FD5A8A">
        <w:rPr>
          <w:lang w:val="en-US"/>
        </w:rPr>
        <w:t xml:space="preserve"> Operations then the user should specify this password as well as their new password details during their next logon attempt – </w:t>
      </w:r>
      <w:r w:rsidR="00075B4F" w:rsidRPr="00075B4F">
        <w:rPr>
          <w:lang w:val="en-US"/>
        </w:rPr>
        <w:t xml:space="preserve">see Change Password Message </w:t>
      </w:r>
      <w:r w:rsidRPr="00FD5A8A">
        <w:rPr>
          <w:lang w:val="en-US"/>
        </w:rPr>
        <w:t xml:space="preserve">scenario </w:t>
      </w:r>
      <w:r w:rsidR="00FD5A8A">
        <w:rPr>
          <w:lang w:val="en-US"/>
        </w:rPr>
        <w:t xml:space="preserve">in </w:t>
      </w:r>
      <w:r w:rsidR="00075B4F" w:rsidRPr="00075B4F">
        <w:rPr>
          <w:lang w:val="en-US"/>
        </w:rPr>
        <w:t xml:space="preserve">Section 5.5 for </w:t>
      </w:r>
      <w:r w:rsidRPr="00FD5A8A">
        <w:rPr>
          <w:lang w:val="en-US"/>
        </w:rPr>
        <w:t xml:space="preserve">details.  If the user does not specify their new password details then the user will receive a Logon Response </w:t>
      </w:r>
      <w:r w:rsidR="00A83D09">
        <w:rPr>
          <w:lang w:val="en-US"/>
        </w:rPr>
        <w:t xml:space="preserve">(1102) </w:t>
      </w:r>
      <w:r w:rsidRPr="00FD5A8A">
        <w:rPr>
          <w:lang w:val="en-US"/>
        </w:rPr>
        <w:t xml:space="preserve">message “SessionStatus” set to “Password expired”.  </w:t>
      </w:r>
    </w:p>
    <w:p w14:paraId="4C6E6EB7" w14:textId="77777777" w:rsidR="002A2144" w:rsidRPr="008E1A52" w:rsidRDefault="002A2144" w:rsidP="002A2144">
      <w:pPr>
        <w:rPr>
          <w:lang w:val="en-US"/>
        </w:rPr>
      </w:pPr>
      <w:r w:rsidRPr="00FD5A8A">
        <w:rPr>
          <w:lang w:val="en-US"/>
        </w:rPr>
        <w:t xml:space="preserve">Further attempts to use an expired password </w:t>
      </w:r>
      <w:r w:rsidR="0091720C" w:rsidRPr="0091720C">
        <w:rPr>
          <w:lang w:val="en-US"/>
        </w:rPr>
        <w:t>will be rejected with reason of “password expired”. If this happens, the Subscriber has to reattempt logon until a correct new password has been specified and accepted.</w:t>
      </w:r>
    </w:p>
    <w:p w14:paraId="439A4CCE" w14:textId="77777777" w:rsidR="009463E5" w:rsidRDefault="009463E5" w:rsidP="00186242">
      <w:pPr>
        <w:rPr>
          <w:lang w:val="en-US"/>
        </w:rPr>
      </w:pPr>
    </w:p>
    <w:p w14:paraId="11814B03" w14:textId="77777777" w:rsidR="005B5814" w:rsidRDefault="005B5814" w:rsidP="00186242">
      <w:pPr>
        <w:rPr>
          <w:lang w:val="en-US"/>
        </w:rPr>
      </w:pPr>
      <w:r>
        <w:rPr>
          <w:lang w:val="en-US"/>
        </w:rPr>
        <w:t>Notes:</w:t>
      </w:r>
    </w:p>
    <w:p w14:paraId="28277334" w14:textId="77777777" w:rsidR="005B5814" w:rsidRDefault="00186242" w:rsidP="00075B4F">
      <w:pPr>
        <w:pStyle w:val="ListParagraph"/>
        <w:numPr>
          <w:ilvl w:val="0"/>
          <w:numId w:val="33"/>
        </w:numPr>
        <w:rPr>
          <w:lang w:val="en-US"/>
        </w:rPr>
      </w:pPr>
      <w:r w:rsidRPr="005B5814">
        <w:rPr>
          <w:lang w:val="en-US"/>
        </w:rPr>
        <w:t>The client is expected to adhere to the HeartBtInterval populated within the logon response provided by MMDH</w:t>
      </w:r>
      <w:r w:rsidR="004149EC" w:rsidRPr="005B5814">
        <w:rPr>
          <w:lang w:val="en-US"/>
        </w:rPr>
        <w:t xml:space="preserve"> to avoid disconnection</w:t>
      </w:r>
      <w:r w:rsidR="001A15EC">
        <w:rPr>
          <w:lang w:val="en-US"/>
        </w:rPr>
        <w:t xml:space="preserve"> – see </w:t>
      </w:r>
      <w:r w:rsidR="00075B4F" w:rsidRPr="00075B4F">
        <w:rPr>
          <w:lang w:val="en-US"/>
        </w:rPr>
        <w:t xml:space="preserve">section 3.3.1 for </w:t>
      </w:r>
      <w:r w:rsidR="001A15EC">
        <w:rPr>
          <w:lang w:val="en-US"/>
        </w:rPr>
        <w:t>details.</w:t>
      </w:r>
    </w:p>
    <w:p w14:paraId="0C7B65D0" w14:textId="77777777" w:rsidR="005B5814" w:rsidRDefault="005B5814" w:rsidP="005B5814">
      <w:pPr>
        <w:pStyle w:val="ListParagraph"/>
        <w:rPr>
          <w:lang w:val="en-US"/>
        </w:rPr>
      </w:pPr>
    </w:p>
    <w:p w14:paraId="74FDA0D2" w14:textId="77777777" w:rsidR="005B5814" w:rsidRDefault="005B5814" w:rsidP="00186242">
      <w:pPr>
        <w:pStyle w:val="ListParagraph"/>
        <w:numPr>
          <w:ilvl w:val="0"/>
          <w:numId w:val="33"/>
        </w:numPr>
        <w:rPr>
          <w:lang w:val="en-US"/>
        </w:rPr>
      </w:pPr>
      <w:r w:rsidRPr="005B5814">
        <w:rPr>
          <w:lang w:val="en-US"/>
        </w:rPr>
        <w:t xml:space="preserve">A TCP disconnection </w:t>
      </w:r>
      <w:r>
        <w:rPr>
          <w:lang w:val="en-US"/>
        </w:rPr>
        <w:t xml:space="preserve">will follow </w:t>
      </w:r>
      <w:r w:rsidRPr="005B5814">
        <w:rPr>
          <w:lang w:val="en-US"/>
        </w:rPr>
        <w:t>SessionStatus return values</w:t>
      </w:r>
      <w:r>
        <w:rPr>
          <w:lang w:val="en-US"/>
        </w:rPr>
        <w:t xml:space="preserve"> of </w:t>
      </w:r>
      <w:r>
        <w:rPr>
          <w:lang w:val="en-IE"/>
        </w:rPr>
        <w:t>5, 6, 100, 104 or 105</w:t>
      </w:r>
      <w:r w:rsidRPr="005B5814">
        <w:rPr>
          <w:lang w:val="en-US"/>
        </w:rPr>
        <w:t>.  In these cases clients should reconnect and wait for a new SendKey(1105) message</w:t>
      </w:r>
      <w:r>
        <w:rPr>
          <w:lang w:val="en-US"/>
        </w:rPr>
        <w:t xml:space="preserve"> before re-attempting Logon</w:t>
      </w:r>
      <w:r w:rsidRPr="005B5814">
        <w:rPr>
          <w:lang w:val="en-US"/>
        </w:rPr>
        <w:t>.</w:t>
      </w:r>
    </w:p>
    <w:p w14:paraId="410F8456" w14:textId="77777777" w:rsidR="00290353" w:rsidRPr="00290353" w:rsidRDefault="00290353" w:rsidP="00290353">
      <w:pPr>
        <w:pStyle w:val="ListParagraph"/>
        <w:rPr>
          <w:lang w:val="en-US"/>
        </w:rPr>
      </w:pPr>
    </w:p>
    <w:p w14:paraId="0B54AE63" w14:textId="77777777" w:rsidR="00290353" w:rsidRPr="00290353" w:rsidRDefault="00290353" w:rsidP="00290353">
      <w:pPr>
        <w:pStyle w:val="ListParagraph"/>
        <w:numPr>
          <w:ilvl w:val="0"/>
          <w:numId w:val="33"/>
        </w:numPr>
        <w:rPr>
          <w:lang w:val="en-US"/>
        </w:rPr>
      </w:pPr>
      <w:r>
        <w:rPr>
          <w:lang w:val="en-US"/>
        </w:rPr>
        <w:t xml:space="preserve">A user </w:t>
      </w:r>
      <w:r w:rsidRPr="00290353">
        <w:rPr>
          <w:lang w:val="en-US"/>
        </w:rPr>
        <w:t xml:space="preserve">account may be locked </w:t>
      </w:r>
      <w:r>
        <w:rPr>
          <w:lang w:val="en-US"/>
        </w:rPr>
        <w:t xml:space="preserve">by </w:t>
      </w:r>
      <w:r w:rsidR="002A580D">
        <w:rPr>
          <w:lang w:val="en-US"/>
        </w:rPr>
        <w:t>HKEX</w:t>
      </w:r>
      <w:r>
        <w:rPr>
          <w:lang w:val="en-US"/>
        </w:rPr>
        <w:t xml:space="preserve"> Operations</w:t>
      </w:r>
      <w:r w:rsidRPr="00290353">
        <w:rPr>
          <w:lang w:val="en-US"/>
        </w:rPr>
        <w:t xml:space="preserve"> or when user</w:t>
      </w:r>
      <w:r w:rsidR="00445BDD">
        <w:rPr>
          <w:lang w:val="en-US"/>
        </w:rPr>
        <w:t>s</w:t>
      </w:r>
      <w:r w:rsidRPr="00290353">
        <w:rPr>
          <w:lang w:val="en-US"/>
        </w:rPr>
        <w:t xml:space="preserve"> exceed the max</w:t>
      </w:r>
      <w:r>
        <w:rPr>
          <w:lang w:val="en-US"/>
        </w:rPr>
        <w:t>imum</w:t>
      </w:r>
      <w:r w:rsidRPr="00290353">
        <w:rPr>
          <w:lang w:val="en-US"/>
        </w:rPr>
        <w:t xml:space="preserve"> number of logins </w:t>
      </w:r>
      <w:r>
        <w:rPr>
          <w:lang w:val="en-US"/>
        </w:rPr>
        <w:t xml:space="preserve">permitted </w:t>
      </w:r>
      <w:r w:rsidRPr="00290353">
        <w:rPr>
          <w:lang w:val="en-US"/>
        </w:rPr>
        <w:t xml:space="preserve">per day – </w:t>
      </w:r>
      <w:r>
        <w:rPr>
          <w:lang w:val="en-US"/>
        </w:rPr>
        <w:t xml:space="preserve">indicated </w:t>
      </w:r>
      <w:r w:rsidRPr="00290353">
        <w:rPr>
          <w:lang w:val="en-US"/>
        </w:rPr>
        <w:t xml:space="preserve">by </w:t>
      </w:r>
      <w:r>
        <w:rPr>
          <w:lang w:val="en-US"/>
        </w:rPr>
        <w:t xml:space="preserve">a </w:t>
      </w:r>
      <w:r w:rsidRPr="00290353">
        <w:rPr>
          <w:lang w:val="en-US"/>
        </w:rPr>
        <w:t xml:space="preserve">SessionStatus return value of </w:t>
      </w:r>
      <w:r>
        <w:rPr>
          <w:lang w:val="en-US"/>
        </w:rPr>
        <w:t>6</w:t>
      </w:r>
      <w:r w:rsidRPr="00290353">
        <w:rPr>
          <w:lang w:val="en-US"/>
        </w:rPr>
        <w:t>.</w:t>
      </w:r>
    </w:p>
    <w:p w14:paraId="4AB2C8F5" w14:textId="77777777" w:rsidR="009463E5" w:rsidRDefault="009463E5" w:rsidP="009463E5">
      <w:pPr>
        <w:rPr>
          <w:highlight w:val="yellow"/>
          <w:lang w:val="en-US"/>
        </w:rPr>
      </w:pPr>
    </w:p>
    <w:p w14:paraId="47D4334C" w14:textId="77777777" w:rsidR="009463E5" w:rsidRPr="009E2E58" w:rsidRDefault="009E2E58" w:rsidP="009463E5">
      <w:pPr>
        <w:rPr>
          <w:lang w:val="en-US"/>
        </w:rPr>
      </w:pPr>
      <w:r w:rsidRPr="009E2E58">
        <w:rPr>
          <w:lang w:val="en-US"/>
        </w:rPr>
        <w:t xml:space="preserve">See </w:t>
      </w:r>
      <w:r w:rsidR="00075B4F" w:rsidRPr="00075B4F">
        <w:rPr>
          <w:lang w:val="en-US"/>
        </w:rPr>
        <w:t xml:space="preserve">sections 5.1, 5.2, 5.3, 5.4 and 5.5 for diagrams </w:t>
      </w:r>
      <w:r w:rsidRPr="009E2E58">
        <w:rPr>
          <w:lang w:val="en-US"/>
        </w:rPr>
        <w:t>showing the scenarios where this message is used.</w:t>
      </w:r>
    </w:p>
    <w:p w14:paraId="32C0D1B6" w14:textId="77777777" w:rsidR="002A2144" w:rsidRPr="002A2144" w:rsidRDefault="002A2144" w:rsidP="002A2144">
      <w:pPr>
        <w:rPr>
          <w:lang w:val="en-US"/>
        </w:rPr>
      </w:pPr>
    </w:p>
    <w:p w14:paraId="2A3A0A8F" w14:textId="77777777" w:rsidR="00867B8C" w:rsidRDefault="00867B8C" w:rsidP="00867B8C">
      <w:pPr>
        <w:pStyle w:val="HeadingLevel1"/>
        <w:tabs>
          <w:tab w:val="center" w:pos="4960"/>
        </w:tabs>
      </w:pPr>
      <w:r>
        <w:t>Message Fields</w:t>
      </w:r>
    </w:p>
    <w:tbl>
      <w:tblPr>
        <w:tblStyle w:val="TableTemplate"/>
        <w:tblW w:w="0" w:type="auto"/>
        <w:tblInd w:w="108" w:type="dxa"/>
        <w:tblBorders>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709"/>
        <w:gridCol w:w="2153"/>
        <w:gridCol w:w="990"/>
        <w:gridCol w:w="596"/>
        <w:gridCol w:w="2356"/>
        <w:gridCol w:w="2552"/>
      </w:tblGrid>
      <w:tr w:rsidR="00C41479" w:rsidRPr="00AC3E5B" w14:paraId="103D3AF8" w14:textId="77777777" w:rsidTr="00B60389">
        <w:trPr>
          <w:cnfStyle w:val="100000000000" w:firstRow="1" w:lastRow="0" w:firstColumn="0" w:lastColumn="0" w:oddVBand="0" w:evenVBand="0" w:oddHBand="0" w:evenHBand="0" w:firstRowFirstColumn="0" w:firstRowLastColumn="0" w:lastRowFirstColumn="0" w:lastRowLastColumn="0"/>
          <w:tblHeader/>
        </w:trPr>
        <w:tc>
          <w:tcPr>
            <w:tcW w:w="709" w:type="dxa"/>
          </w:tcPr>
          <w:p w14:paraId="0FB3E8D1" w14:textId="77777777" w:rsidR="00C41479" w:rsidRPr="00AC3E5B" w:rsidRDefault="00C41479" w:rsidP="00AA64A8">
            <w:pPr>
              <w:pStyle w:val="TableHeader"/>
              <w:spacing w:before="144" w:after="144"/>
              <w:ind w:left="90" w:right="90"/>
              <w:jc w:val="right"/>
            </w:pPr>
            <w:r>
              <w:t>Offset</w:t>
            </w:r>
          </w:p>
        </w:tc>
        <w:tc>
          <w:tcPr>
            <w:tcW w:w="2153" w:type="dxa"/>
          </w:tcPr>
          <w:p w14:paraId="03F75DBD" w14:textId="77777777" w:rsidR="00C41479" w:rsidRPr="00AC3E5B" w:rsidRDefault="00C41479" w:rsidP="00AA64A8">
            <w:pPr>
              <w:pStyle w:val="TableHeader"/>
              <w:spacing w:before="144" w:after="144"/>
              <w:ind w:left="90" w:right="90"/>
              <w:jc w:val="left"/>
            </w:pPr>
            <w:r>
              <w:t>Field</w:t>
            </w:r>
          </w:p>
        </w:tc>
        <w:tc>
          <w:tcPr>
            <w:tcW w:w="990" w:type="dxa"/>
          </w:tcPr>
          <w:p w14:paraId="43D3DDE6" w14:textId="77777777" w:rsidR="00C41479" w:rsidRPr="00AC3E5B" w:rsidRDefault="00C41479" w:rsidP="00AA64A8">
            <w:pPr>
              <w:pStyle w:val="TableHeader"/>
              <w:spacing w:before="144" w:after="144"/>
              <w:ind w:left="90" w:right="90"/>
            </w:pPr>
            <w:r>
              <w:t>Format</w:t>
            </w:r>
          </w:p>
        </w:tc>
        <w:tc>
          <w:tcPr>
            <w:tcW w:w="596" w:type="dxa"/>
          </w:tcPr>
          <w:p w14:paraId="31F489E9" w14:textId="77777777" w:rsidR="00C41479" w:rsidRPr="00AC3E5B" w:rsidRDefault="00C41479" w:rsidP="00AA64A8">
            <w:pPr>
              <w:pStyle w:val="TableHeader"/>
              <w:spacing w:before="144" w:after="144"/>
              <w:ind w:left="90" w:right="90"/>
              <w:jc w:val="right"/>
            </w:pPr>
            <w:r>
              <w:t>Len</w:t>
            </w:r>
          </w:p>
        </w:tc>
        <w:tc>
          <w:tcPr>
            <w:tcW w:w="2356" w:type="dxa"/>
          </w:tcPr>
          <w:p w14:paraId="0D5B82D1" w14:textId="77777777" w:rsidR="00C41479" w:rsidRPr="00AC3E5B" w:rsidRDefault="00C41479" w:rsidP="00AA64A8">
            <w:pPr>
              <w:pStyle w:val="TableHeader"/>
              <w:spacing w:before="144" w:after="144"/>
              <w:ind w:left="90" w:right="90"/>
              <w:jc w:val="left"/>
            </w:pPr>
            <w:r>
              <w:t>Description</w:t>
            </w:r>
          </w:p>
        </w:tc>
        <w:tc>
          <w:tcPr>
            <w:tcW w:w="2552" w:type="dxa"/>
          </w:tcPr>
          <w:p w14:paraId="0AB6573B" w14:textId="77777777" w:rsidR="00C41479" w:rsidRPr="00AC3E5B" w:rsidRDefault="00C41479" w:rsidP="00AA64A8">
            <w:pPr>
              <w:pStyle w:val="TableHeader"/>
              <w:spacing w:before="144" w:after="144"/>
              <w:ind w:left="90" w:right="90"/>
              <w:jc w:val="left"/>
            </w:pPr>
            <w:r>
              <w:t>Values</w:t>
            </w:r>
          </w:p>
        </w:tc>
      </w:tr>
      <w:tr w:rsidR="00C41479" w:rsidRPr="003173E7" w14:paraId="375BFFE9" w14:textId="77777777" w:rsidTr="00B60389">
        <w:trPr>
          <w:cnfStyle w:val="000000100000" w:firstRow="0" w:lastRow="0" w:firstColumn="0" w:lastColumn="0" w:oddVBand="0" w:evenVBand="0" w:oddHBand="1" w:evenHBand="0" w:firstRowFirstColumn="0" w:firstRowLastColumn="0" w:lastRowFirstColumn="0" w:lastRowLastColumn="0"/>
          <w:cantSplit/>
        </w:trPr>
        <w:tc>
          <w:tcPr>
            <w:tcW w:w="709" w:type="dxa"/>
          </w:tcPr>
          <w:p w14:paraId="180BE8FB" w14:textId="77777777" w:rsidR="00C41479" w:rsidRPr="003173E7" w:rsidRDefault="00C41479" w:rsidP="00AA64A8">
            <w:pPr>
              <w:pStyle w:val="Tablecontent"/>
              <w:ind w:left="90" w:right="90"/>
              <w:jc w:val="right"/>
            </w:pPr>
            <w:r>
              <w:t>0</w:t>
            </w:r>
          </w:p>
        </w:tc>
        <w:tc>
          <w:tcPr>
            <w:tcW w:w="2153" w:type="dxa"/>
          </w:tcPr>
          <w:p w14:paraId="1BF59118" w14:textId="77777777" w:rsidR="00C41479" w:rsidRPr="002F7693" w:rsidRDefault="00C41479" w:rsidP="00AA64A8">
            <w:pPr>
              <w:pStyle w:val="Tablecontent"/>
              <w:ind w:left="90" w:right="90"/>
            </w:pPr>
            <w:r w:rsidRPr="002F7693">
              <w:t>MsgSize</w:t>
            </w:r>
          </w:p>
        </w:tc>
        <w:tc>
          <w:tcPr>
            <w:tcW w:w="990" w:type="dxa"/>
          </w:tcPr>
          <w:p w14:paraId="36CC0A21" w14:textId="77777777" w:rsidR="00C41479" w:rsidRPr="003173E7" w:rsidRDefault="00C41479" w:rsidP="00AA64A8">
            <w:pPr>
              <w:pStyle w:val="Tablecontent"/>
              <w:ind w:left="90" w:right="90"/>
              <w:jc w:val="center"/>
            </w:pPr>
            <w:r>
              <w:t>Uint16</w:t>
            </w:r>
          </w:p>
        </w:tc>
        <w:tc>
          <w:tcPr>
            <w:tcW w:w="596" w:type="dxa"/>
          </w:tcPr>
          <w:p w14:paraId="4CAD679C" w14:textId="77777777" w:rsidR="00C41479" w:rsidRPr="003173E7" w:rsidRDefault="00C41479" w:rsidP="00AA64A8">
            <w:pPr>
              <w:pStyle w:val="Tablecontent"/>
              <w:ind w:left="90" w:right="90"/>
              <w:jc w:val="right"/>
            </w:pPr>
            <w:r>
              <w:t>2</w:t>
            </w:r>
          </w:p>
        </w:tc>
        <w:tc>
          <w:tcPr>
            <w:tcW w:w="2356" w:type="dxa"/>
          </w:tcPr>
          <w:p w14:paraId="336C9A6C" w14:textId="77777777" w:rsidR="00C41479" w:rsidRPr="003173E7" w:rsidRDefault="00C41479" w:rsidP="00AA64A8">
            <w:pPr>
              <w:pStyle w:val="Tablecontent"/>
              <w:ind w:left="90" w:right="90"/>
            </w:pPr>
            <w:r>
              <w:t>Size of the message</w:t>
            </w:r>
          </w:p>
        </w:tc>
        <w:tc>
          <w:tcPr>
            <w:tcW w:w="2552" w:type="dxa"/>
          </w:tcPr>
          <w:p w14:paraId="686CF766" w14:textId="77777777" w:rsidR="00C41479" w:rsidRPr="00140995" w:rsidRDefault="00C41479" w:rsidP="00AA64A8">
            <w:pPr>
              <w:pStyle w:val="Tablecontent"/>
              <w:ind w:left="90" w:right="90"/>
              <w:rPr>
                <w:lang w:val="en-GB"/>
              </w:rPr>
            </w:pPr>
            <w:r>
              <w:rPr>
                <w:rStyle w:val="Hiddencomments"/>
              </w:rPr>
              <w:sym w:font="Wingdings 3" w:char="0083"/>
            </w:r>
            <w:r w:rsidRPr="00E54014">
              <w:rPr>
                <w:rStyle w:val="Hiddencomments"/>
                <w:lang w:val="en-GB"/>
              </w:rPr>
              <w:t>calculated</w:t>
            </w:r>
          </w:p>
        </w:tc>
      </w:tr>
      <w:tr w:rsidR="00C41479" w:rsidRPr="003173E7" w14:paraId="7B3FB75A" w14:textId="77777777" w:rsidTr="00B60389">
        <w:trPr>
          <w:cnfStyle w:val="000000010000" w:firstRow="0" w:lastRow="0" w:firstColumn="0" w:lastColumn="0" w:oddVBand="0" w:evenVBand="0" w:oddHBand="0" w:evenHBand="1" w:firstRowFirstColumn="0" w:firstRowLastColumn="0" w:lastRowFirstColumn="0" w:lastRowLastColumn="0"/>
        </w:trPr>
        <w:tc>
          <w:tcPr>
            <w:tcW w:w="709" w:type="dxa"/>
          </w:tcPr>
          <w:p w14:paraId="5F757126" w14:textId="77777777" w:rsidR="00C41479" w:rsidRPr="003173E7" w:rsidRDefault="00C41479" w:rsidP="00AA64A8">
            <w:pPr>
              <w:pStyle w:val="Tablecontent"/>
              <w:ind w:left="90" w:right="90"/>
              <w:jc w:val="right"/>
            </w:pPr>
            <w:r>
              <w:t>2</w:t>
            </w:r>
          </w:p>
        </w:tc>
        <w:tc>
          <w:tcPr>
            <w:tcW w:w="2153" w:type="dxa"/>
          </w:tcPr>
          <w:p w14:paraId="3782A109" w14:textId="77777777" w:rsidR="00C41479" w:rsidRPr="002F7693" w:rsidRDefault="00C41479" w:rsidP="00AA64A8">
            <w:pPr>
              <w:pStyle w:val="Tablecontent"/>
              <w:ind w:left="90" w:right="90"/>
            </w:pPr>
            <w:r w:rsidRPr="002F7693">
              <w:t>MsgType</w:t>
            </w:r>
          </w:p>
        </w:tc>
        <w:tc>
          <w:tcPr>
            <w:tcW w:w="990" w:type="dxa"/>
          </w:tcPr>
          <w:p w14:paraId="2968B521" w14:textId="77777777" w:rsidR="00C41479" w:rsidRPr="003173E7" w:rsidRDefault="00C41479" w:rsidP="00AA64A8">
            <w:pPr>
              <w:pStyle w:val="Tablecontent"/>
              <w:ind w:left="90" w:right="90"/>
              <w:jc w:val="center"/>
            </w:pPr>
            <w:r>
              <w:t>Uint16</w:t>
            </w:r>
          </w:p>
        </w:tc>
        <w:tc>
          <w:tcPr>
            <w:tcW w:w="596" w:type="dxa"/>
          </w:tcPr>
          <w:p w14:paraId="30F98B2E" w14:textId="77777777" w:rsidR="00C41479" w:rsidRPr="003173E7" w:rsidRDefault="00C41479" w:rsidP="00AA64A8">
            <w:pPr>
              <w:pStyle w:val="Tablecontent"/>
              <w:ind w:left="90" w:right="90"/>
              <w:jc w:val="right"/>
            </w:pPr>
            <w:r>
              <w:t>2</w:t>
            </w:r>
          </w:p>
        </w:tc>
        <w:tc>
          <w:tcPr>
            <w:tcW w:w="2356" w:type="dxa"/>
          </w:tcPr>
          <w:p w14:paraId="705D3588" w14:textId="5DBFF526" w:rsidR="00C41479" w:rsidRPr="00B67D0A" w:rsidRDefault="00B67D0A" w:rsidP="00AA64A8">
            <w:pPr>
              <w:pStyle w:val="Tablecontent"/>
              <w:ind w:left="90" w:right="90"/>
              <w:rPr>
                <w:rFonts w:eastAsia="PMingLiU"/>
                <w:lang w:eastAsia="zh-TW"/>
              </w:rPr>
            </w:pPr>
            <w:r>
              <w:t>Type of message</w:t>
            </w:r>
          </w:p>
        </w:tc>
        <w:tc>
          <w:tcPr>
            <w:tcW w:w="2552" w:type="dxa"/>
          </w:tcPr>
          <w:p w14:paraId="42DB89BC" w14:textId="77777777" w:rsidR="00C41479" w:rsidRPr="003173E7" w:rsidRDefault="00BF72E1" w:rsidP="00AA64A8">
            <w:pPr>
              <w:pStyle w:val="Tablecontent"/>
              <w:ind w:left="90" w:right="90"/>
            </w:pPr>
            <w:r w:rsidRPr="00BF72E1">
              <w:rPr>
                <w:rStyle w:val="Value"/>
              </w:rPr>
              <w:t>1</w:t>
            </w:r>
            <w:r w:rsidR="009463E5">
              <w:rPr>
                <w:rStyle w:val="Value"/>
              </w:rPr>
              <w:t>1</w:t>
            </w:r>
            <w:r w:rsidRPr="00BF72E1">
              <w:rPr>
                <w:rStyle w:val="Value"/>
              </w:rPr>
              <w:t>02</w:t>
            </w:r>
            <w:r w:rsidR="00C41479" w:rsidRPr="00F437E2">
              <w:tab/>
            </w:r>
            <w:r w:rsidR="00C41479">
              <w:t>Logon Response</w:t>
            </w:r>
          </w:p>
        </w:tc>
      </w:tr>
      <w:tr w:rsidR="002A2144" w:rsidRPr="00666336" w14:paraId="7AFDD663" w14:textId="77777777" w:rsidTr="00B60389">
        <w:trPr>
          <w:cnfStyle w:val="000000100000" w:firstRow="0" w:lastRow="0" w:firstColumn="0" w:lastColumn="0" w:oddVBand="0" w:evenVBand="0" w:oddHBand="1" w:evenHBand="0" w:firstRowFirstColumn="0" w:firstRowLastColumn="0" w:lastRowFirstColumn="0" w:lastRowLastColumn="0"/>
        </w:trPr>
        <w:tc>
          <w:tcPr>
            <w:tcW w:w="709" w:type="dxa"/>
          </w:tcPr>
          <w:p w14:paraId="5669F187" w14:textId="77777777" w:rsidR="002A2144" w:rsidRDefault="009463E5" w:rsidP="00AA64A8">
            <w:pPr>
              <w:pStyle w:val="Tablecontent"/>
              <w:ind w:left="90" w:right="90"/>
              <w:jc w:val="right"/>
            </w:pPr>
            <w:r>
              <w:t>4</w:t>
            </w:r>
          </w:p>
        </w:tc>
        <w:tc>
          <w:tcPr>
            <w:tcW w:w="2153" w:type="dxa"/>
          </w:tcPr>
          <w:p w14:paraId="3963AF5F" w14:textId="77777777" w:rsidR="002A2144" w:rsidRPr="001C67D3" w:rsidRDefault="002A2144" w:rsidP="00AA64A8">
            <w:pPr>
              <w:pStyle w:val="Tablecontent"/>
              <w:ind w:left="90" w:right="90"/>
            </w:pPr>
            <w:r w:rsidRPr="001C67D3">
              <w:t>HeartBtInterval</w:t>
            </w:r>
          </w:p>
        </w:tc>
        <w:tc>
          <w:tcPr>
            <w:tcW w:w="990" w:type="dxa"/>
          </w:tcPr>
          <w:p w14:paraId="404B957F" w14:textId="77777777" w:rsidR="002A2144" w:rsidRDefault="009463E5" w:rsidP="00AA64A8">
            <w:pPr>
              <w:pStyle w:val="Tablecontent"/>
              <w:ind w:left="90" w:right="90"/>
              <w:jc w:val="center"/>
            </w:pPr>
            <w:r>
              <w:t>Uint16</w:t>
            </w:r>
          </w:p>
        </w:tc>
        <w:tc>
          <w:tcPr>
            <w:tcW w:w="596" w:type="dxa"/>
          </w:tcPr>
          <w:p w14:paraId="2EB2F5A4" w14:textId="77777777" w:rsidR="002A2144" w:rsidRDefault="009463E5" w:rsidP="00AA64A8">
            <w:pPr>
              <w:pStyle w:val="Tablecontent"/>
              <w:ind w:left="90" w:right="90"/>
              <w:jc w:val="right"/>
            </w:pPr>
            <w:r>
              <w:t>2</w:t>
            </w:r>
          </w:p>
        </w:tc>
        <w:tc>
          <w:tcPr>
            <w:tcW w:w="2356" w:type="dxa"/>
          </w:tcPr>
          <w:p w14:paraId="22865984" w14:textId="77777777" w:rsidR="002A2144" w:rsidRDefault="009463E5" w:rsidP="00AA64A8">
            <w:pPr>
              <w:pStyle w:val="Tablecontent"/>
              <w:ind w:left="90" w:right="90"/>
            </w:pPr>
            <w:r>
              <w:t>Heartbeat Interval</w:t>
            </w:r>
          </w:p>
        </w:tc>
        <w:tc>
          <w:tcPr>
            <w:tcW w:w="2552" w:type="dxa"/>
          </w:tcPr>
          <w:p w14:paraId="1724D4A1" w14:textId="77777777" w:rsidR="002A2144" w:rsidRPr="007A53B1" w:rsidRDefault="002A2144" w:rsidP="00AA64A8">
            <w:pPr>
              <w:pStyle w:val="Tablecontent"/>
              <w:ind w:left="515" w:right="90" w:hanging="425"/>
              <w:rPr>
                <w:rStyle w:val="Value"/>
              </w:rPr>
            </w:pPr>
          </w:p>
        </w:tc>
      </w:tr>
      <w:tr w:rsidR="002A2144" w:rsidRPr="00C71CA4" w14:paraId="2EEE3537" w14:textId="77777777" w:rsidTr="00B60389">
        <w:trPr>
          <w:cnfStyle w:val="000000010000" w:firstRow="0" w:lastRow="0" w:firstColumn="0" w:lastColumn="0" w:oddVBand="0" w:evenVBand="0" w:oddHBand="0" w:evenHBand="1" w:firstRowFirstColumn="0" w:firstRowLastColumn="0" w:lastRowFirstColumn="0" w:lastRowLastColumn="0"/>
        </w:trPr>
        <w:tc>
          <w:tcPr>
            <w:tcW w:w="709" w:type="dxa"/>
          </w:tcPr>
          <w:p w14:paraId="7716931D" w14:textId="77777777" w:rsidR="002A2144" w:rsidRDefault="009463E5" w:rsidP="00AA64A8">
            <w:pPr>
              <w:pStyle w:val="Tablecontent"/>
              <w:ind w:left="90" w:right="90"/>
              <w:jc w:val="right"/>
            </w:pPr>
            <w:r>
              <w:t>6</w:t>
            </w:r>
          </w:p>
        </w:tc>
        <w:tc>
          <w:tcPr>
            <w:tcW w:w="2153" w:type="dxa"/>
          </w:tcPr>
          <w:p w14:paraId="3816C92E" w14:textId="77777777" w:rsidR="002A2144" w:rsidRPr="002F7693" w:rsidRDefault="002A2144" w:rsidP="00AA64A8">
            <w:pPr>
              <w:pStyle w:val="Tablecontent"/>
              <w:ind w:left="90" w:right="90"/>
            </w:pPr>
            <w:r w:rsidRPr="002F7693">
              <w:t>SessionStatus</w:t>
            </w:r>
          </w:p>
        </w:tc>
        <w:tc>
          <w:tcPr>
            <w:tcW w:w="990" w:type="dxa"/>
          </w:tcPr>
          <w:p w14:paraId="5D30B71C" w14:textId="77777777" w:rsidR="002A2144" w:rsidRDefault="002A2144" w:rsidP="00AA64A8">
            <w:pPr>
              <w:pStyle w:val="Tablecontent"/>
              <w:ind w:left="90" w:right="90"/>
              <w:jc w:val="center"/>
            </w:pPr>
            <w:r>
              <w:t>Uint8</w:t>
            </w:r>
          </w:p>
        </w:tc>
        <w:tc>
          <w:tcPr>
            <w:tcW w:w="596" w:type="dxa"/>
          </w:tcPr>
          <w:p w14:paraId="30ED9F5D" w14:textId="77777777" w:rsidR="002A2144" w:rsidRDefault="002A2144" w:rsidP="00AA64A8">
            <w:pPr>
              <w:pStyle w:val="Tablecontent"/>
              <w:ind w:left="90" w:right="90"/>
              <w:jc w:val="right"/>
            </w:pPr>
            <w:r>
              <w:t>1</w:t>
            </w:r>
          </w:p>
        </w:tc>
        <w:tc>
          <w:tcPr>
            <w:tcW w:w="2356" w:type="dxa"/>
          </w:tcPr>
          <w:p w14:paraId="270785BC" w14:textId="77777777" w:rsidR="002A2144" w:rsidRDefault="002A2144" w:rsidP="00AA64A8">
            <w:pPr>
              <w:pStyle w:val="Tablecontent"/>
              <w:ind w:left="90" w:right="90"/>
            </w:pPr>
            <w:r>
              <w:t>Status of the session</w:t>
            </w:r>
          </w:p>
        </w:tc>
        <w:tc>
          <w:tcPr>
            <w:tcW w:w="2552" w:type="dxa"/>
          </w:tcPr>
          <w:p w14:paraId="66A233B1" w14:textId="77777777" w:rsidR="009463E5" w:rsidRPr="00FD5A8A" w:rsidRDefault="009463E5" w:rsidP="00AA64A8">
            <w:pPr>
              <w:pStyle w:val="Tablecontent"/>
              <w:ind w:left="90" w:right="90"/>
              <w:rPr>
                <w:rStyle w:val="Value"/>
              </w:rPr>
            </w:pPr>
            <w:r w:rsidRPr="009E2E58">
              <w:rPr>
                <w:rStyle w:val="Value"/>
              </w:rPr>
              <w:t>0</w:t>
            </w:r>
            <w:r w:rsidRPr="00FD5A8A">
              <w:rPr>
                <w:rStyle w:val="Value"/>
              </w:rPr>
              <w:t xml:space="preserve">    </w:t>
            </w:r>
            <w:r w:rsidRPr="00FD5A8A">
              <w:t>Session active</w:t>
            </w:r>
          </w:p>
          <w:p w14:paraId="77A6088E" w14:textId="77777777" w:rsidR="009463E5" w:rsidRPr="00FD5A8A" w:rsidRDefault="009463E5" w:rsidP="00AA64A8">
            <w:pPr>
              <w:pStyle w:val="Tablecontent"/>
              <w:ind w:left="90" w:right="90"/>
              <w:rPr>
                <w:rStyle w:val="Value"/>
              </w:rPr>
            </w:pPr>
            <w:r w:rsidRPr="009E2E58">
              <w:rPr>
                <w:rStyle w:val="Value"/>
              </w:rPr>
              <w:t>1</w:t>
            </w:r>
            <w:r w:rsidRPr="00FD5A8A">
              <w:rPr>
                <w:rStyle w:val="Value"/>
              </w:rPr>
              <w:t xml:space="preserve">    </w:t>
            </w:r>
            <w:r w:rsidRPr="00FD5A8A">
              <w:t xml:space="preserve">Session password </w:t>
            </w:r>
            <w:r w:rsidRPr="00FD5A8A">
              <w:lastRenderedPageBreak/>
              <w:t>changed</w:t>
            </w:r>
          </w:p>
          <w:p w14:paraId="37A32812" w14:textId="77777777" w:rsidR="009463E5" w:rsidRPr="00FD5A8A" w:rsidRDefault="009463E5" w:rsidP="00AA64A8">
            <w:pPr>
              <w:pStyle w:val="Tablecontent"/>
              <w:ind w:left="90" w:right="90"/>
              <w:rPr>
                <w:rStyle w:val="Value"/>
              </w:rPr>
            </w:pPr>
            <w:r w:rsidRPr="009E2E58">
              <w:rPr>
                <w:rStyle w:val="Value"/>
              </w:rPr>
              <w:t>2</w:t>
            </w:r>
            <w:r w:rsidRPr="00FD5A8A">
              <w:rPr>
                <w:rStyle w:val="Value"/>
              </w:rPr>
              <w:t xml:space="preserve">    </w:t>
            </w:r>
            <w:r w:rsidRPr="00FD5A8A">
              <w:t>Session password due to expire</w:t>
            </w:r>
          </w:p>
          <w:p w14:paraId="09451761" w14:textId="77777777" w:rsidR="009463E5" w:rsidRPr="00FD5A8A" w:rsidRDefault="009463E5" w:rsidP="00AA64A8">
            <w:pPr>
              <w:pStyle w:val="Tablecontent"/>
              <w:ind w:left="90" w:right="90"/>
              <w:rPr>
                <w:rStyle w:val="Value"/>
              </w:rPr>
            </w:pPr>
            <w:r w:rsidRPr="009E2E58">
              <w:rPr>
                <w:rStyle w:val="Value"/>
              </w:rPr>
              <w:t>3</w:t>
            </w:r>
            <w:r w:rsidRPr="00FD5A8A">
              <w:rPr>
                <w:rStyle w:val="Value"/>
              </w:rPr>
              <w:t xml:space="preserve">    </w:t>
            </w:r>
            <w:r w:rsidRPr="00FD5A8A">
              <w:t>New session password does not comply with policy</w:t>
            </w:r>
          </w:p>
          <w:p w14:paraId="3A9E99BD" w14:textId="77777777" w:rsidR="009463E5" w:rsidRPr="00FD5A8A" w:rsidRDefault="009463E5" w:rsidP="00AA64A8">
            <w:pPr>
              <w:pStyle w:val="Tablecontent"/>
              <w:ind w:left="90" w:right="90"/>
            </w:pPr>
            <w:r w:rsidRPr="009E2E58">
              <w:rPr>
                <w:rStyle w:val="Value"/>
              </w:rPr>
              <w:t>5</w:t>
            </w:r>
            <w:r w:rsidRPr="00FD5A8A">
              <w:rPr>
                <w:rStyle w:val="Value"/>
              </w:rPr>
              <w:t xml:space="preserve">    </w:t>
            </w:r>
            <w:r w:rsidRPr="00FD5A8A">
              <w:t xml:space="preserve">Invalid username or </w:t>
            </w:r>
            <w:r w:rsidR="00FD5A8A">
              <w:t xml:space="preserve">  </w:t>
            </w:r>
            <w:r w:rsidRPr="00FD5A8A">
              <w:t>password</w:t>
            </w:r>
          </w:p>
          <w:p w14:paraId="717CB5A8" w14:textId="77777777" w:rsidR="009E2E58" w:rsidRDefault="009463E5" w:rsidP="00AA64A8">
            <w:pPr>
              <w:pStyle w:val="Tablecontent"/>
              <w:ind w:left="90" w:right="90"/>
              <w:rPr>
                <w:rStyle w:val="Value"/>
              </w:rPr>
            </w:pPr>
            <w:r w:rsidRPr="009E2E58">
              <w:rPr>
                <w:rStyle w:val="Value"/>
              </w:rPr>
              <w:t>6</w:t>
            </w:r>
            <w:r w:rsidRPr="00FD5A8A">
              <w:rPr>
                <w:rStyle w:val="Value"/>
              </w:rPr>
              <w:t xml:space="preserve">    </w:t>
            </w:r>
            <w:r w:rsidRPr="00FD5A8A">
              <w:t>Account locked</w:t>
            </w:r>
          </w:p>
          <w:p w14:paraId="5851F19B" w14:textId="77777777" w:rsidR="009463E5" w:rsidRPr="00FD5A8A" w:rsidRDefault="009463E5" w:rsidP="00AA64A8">
            <w:pPr>
              <w:pStyle w:val="Tablecontent"/>
              <w:ind w:left="90" w:right="90"/>
              <w:rPr>
                <w:rStyle w:val="Value"/>
              </w:rPr>
            </w:pPr>
            <w:r w:rsidRPr="009E2E58">
              <w:rPr>
                <w:rStyle w:val="Value"/>
              </w:rPr>
              <w:t>8</w:t>
            </w:r>
            <w:r w:rsidRPr="00FD5A8A">
              <w:rPr>
                <w:rStyle w:val="Value"/>
              </w:rPr>
              <w:t xml:space="preserve">    </w:t>
            </w:r>
            <w:r w:rsidRPr="00FD5A8A">
              <w:t>Password expired</w:t>
            </w:r>
          </w:p>
          <w:p w14:paraId="5AAE9FA6" w14:textId="457BB360" w:rsidR="009463E5" w:rsidRPr="00FD5A8A" w:rsidRDefault="009463E5" w:rsidP="00AA64A8">
            <w:pPr>
              <w:pStyle w:val="Tablecontent"/>
              <w:ind w:left="90" w:right="90"/>
              <w:rPr>
                <w:rStyle w:val="Value"/>
              </w:rPr>
            </w:pPr>
            <w:r w:rsidRPr="009E2E58">
              <w:rPr>
                <w:rStyle w:val="Value"/>
              </w:rPr>
              <w:t>100</w:t>
            </w:r>
            <w:r w:rsidR="00FD5A8A">
              <w:rPr>
                <w:rStyle w:val="Value"/>
                <w:b w:val="0"/>
              </w:rPr>
              <w:t xml:space="preserve">  </w:t>
            </w:r>
            <w:r w:rsidRPr="00FD5A8A">
              <w:t>Password not</w:t>
            </w:r>
            <w:r w:rsidRPr="00FD5A8A">
              <w:rPr>
                <w:b/>
              </w:rPr>
              <w:t xml:space="preserve"> </w:t>
            </w:r>
            <w:r w:rsidRPr="00FD5A8A">
              <w:t>changed  (changed within 24 hrs)</w:t>
            </w:r>
          </w:p>
          <w:p w14:paraId="782F830F" w14:textId="77777777" w:rsidR="009E2E58" w:rsidRDefault="009463E5" w:rsidP="00AA64A8">
            <w:pPr>
              <w:pStyle w:val="Tablecontent"/>
              <w:ind w:left="90" w:right="90"/>
            </w:pPr>
            <w:r w:rsidRPr="009E2E58">
              <w:rPr>
                <w:rStyle w:val="Value"/>
              </w:rPr>
              <w:t>101</w:t>
            </w:r>
            <w:r w:rsidR="00FD5A8A">
              <w:rPr>
                <w:rStyle w:val="Value"/>
                <w:b w:val="0"/>
              </w:rPr>
              <w:t xml:space="preserve">  </w:t>
            </w:r>
            <w:r w:rsidRPr="00FD5A8A">
              <w:t>Session Active - refresh required</w:t>
            </w:r>
          </w:p>
          <w:p w14:paraId="51C3DBE5" w14:textId="77777777" w:rsidR="00B24FB0" w:rsidRPr="00FD5A8A" w:rsidRDefault="00B24FB0" w:rsidP="00AA64A8">
            <w:pPr>
              <w:pStyle w:val="Tablecontent"/>
              <w:ind w:left="90" w:right="90"/>
            </w:pPr>
            <w:r w:rsidRPr="009E2E58">
              <w:rPr>
                <w:rStyle w:val="Value"/>
              </w:rPr>
              <w:t>104</w:t>
            </w:r>
            <w:r>
              <w:rPr>
                <w:rStyle w:val="Value"/>
                <w:b w:val="0"/>
              </w:rPr>
              <w:t xml:space="preserve">  </w:t>
            </w:r>
            <w:r w:rsidRPr="00FD5A8A">
              <w:t>Already Connected</w:t>
            </w:r>
          </w:p>
          <w:p w14:paraId="61D7CD5C" w14:textId="77777777" w:rsidR="002A2144" w:rsidRPr="00B24FB0" w:rsidRDefault="00B24FB0" w:rsidP="00AA64A8">
            <w:pPr>
              <w:pStyle w:val="Tablecontent"/>
              <w:ind w:left="90" w:right="90"/>
              <w:rPr>
                <w:rStyle w:val="Value"/>
                <w:rFonts w:ascii="Arial Narrow" w:hAnsi="Arial Narrow"/>
                <w:b w:val="0"/>
                <w:color w:val="auto"/>
              </w:rPr>
            </w:pPr>
            <w:r w:rsidRPr="009E2E58">
              <w:rPr>
                <w:rStyle w:val="Value"/>
              </w:rPr>
              <w:t>10</w:t>
            </w:r>
            <w:r>
              <w:rPr>
                <w:rStyle w:val="Value"/>
              </w:rPr>
              <w:t>5</w:t>
            </w:r>
            <w:r>
              <w:rPr>
                <w:rStyle w:val="Value"/>
                <w:b w:val="0"/>
              </w:rPr>
              <w:t xml:space="preserve">  </w:t>
            </w:r>
            <w:r w:rsidR="004F67FB">
              <w:t>Client Public Key</w:t>
            </w:r>
            <w:r>
              <w:t xml:space="preserve"> Generation Issue</w:t>
            </w:r>
          </w:p>
        </w:tc>
      </w:tr>
      <w:tr w:rsidR="002A2144" w:rsidRPr="009463E5" w14:paraId="303D0277" w14:textId="77777777" w:rsidTr="00B60389">
        <w:trPr>
          <w:cnfStyle w:val="000000100000" w:firstRow="0" w:lastRow="0" w:firstColumn="0" w:lastColumn="0" w:oddVBand="0" w:evenVBand="0" w:oddHBand="1" w:evenHBand="0" w:firstRowFirstColumn="0" w:firstRowLastColumn="0" w:lastRowFirstColumn="0" w:lastRowLastColumn="0"/>
        </w:trPr>
        <w:tc>
          <w:tcPr>
            <w:tcW w:w="709" w:type="dxa"/>
          </w:tcPr>
          <w:p w14:paraId="037C3CF3" w14:textId="77777777" w:rsidR="002A2144" w:rsidRDefault="009463E5" w:rsidP="00AA64A8">
            <w:pPr>
              <w:pStyle w:val="Tablecontent"/>
              <w:ind w:left="90" w:right="90"/>
              <w:jc w:val="right"/>
            </w:pPr>
            <w:r>
              <w:lastRenderedPageBreak/>
              <w:t>7</w:t>
            </w:r>
          </w:p>
        </w:tc>
        <w:tc>
          <w:tcPr>
            <w:tcW w:w="2153" w:type="dxa"/>
          </w:tcPr>
          <w:p w14:paraId="503AF212" w14:textId="77777777" w:rsidR="002A2144" w:rsidRPr="002F7693" w:rsidRDefault="002A2144" w:rsidP="00AA64A8">
            <w:pPr>
              <w:pStyle w:val="Tablecontent"/>
              <w:ind w:left="90" w:right="90"/>
            </w:pPr>
            <w:r>
              <w:t>PasswordExpiryDays</w:t>
            </w:r>
          </w:p>
        </w:tc>
        <w:tc>
          <w:tcPr>
            <w:tcW w:w="990" w:type="dxa"/>
          </w:tcPr>
          <w:p w14:paraId="0065746F" w14:textId="77777777" w:rsidR="002A2144" w:rsidRDefault="009463E5" w:rsidP="00AA64A8">
            <w:pPr>
              <w:pStyle w:val="Tablecontent"/>
              <w:ind w:left="90" w:right="90"/>
              <w:jc w:val="center"/>
            </w:pPr>
            <w:r>
              <w:t>Uint8</w:t>
            </w:r>
          </w:p>
        </w:tc>
        <w:tc>
          <w:tcPr>
            <w:tcW w:w="596" w:type="dxa"/>
          </w:tcPr>
          <w:p w14:paraId="4F307C46" w14:textId="77777777" w:rsidR="002A2144" w:rsidRDefault="009463E5" w:rsidP="00AA64A8">
            <w:pPr>
              <w:pStyle w:val="Tablecontent"/>
              <w:ind w:left="90" w:right="90"/>
              <w:jc w:val="right"/>
            </w:pPr>
            <w:r>
              <w:t>1</w:t>
            </w:r>
          </w:p>
        </w:tc>
        <w:tc>
          <w:tcPr>
            <w:tcW w:w="2356" w:type="dxa"/>
          </w:tcPr>
          <w:p w14:paraId="121C5AE2" w14:textId="77777777" w:rsidR="002A2144" w:rsidRDefault="009463E5" w:rsidP="00AA64A8">
            <w:pPr>
              <w:pStyle w:val="Tablecontent"/>
              <w:ind w:left="90" w:right="90"/>
            </w:pPr>
            <w:r>
              <w:t>Number of days left before password expires</w:t>
            </w:r>
          </w:p>
        </w:tc>
        <w:tc>
          <w:tcPr>
            <w:tcW w:w="2552" w:type="dxa"/>
          </w:tcPr>
          <w:p w14:paraId="64D73C9B" w14:textId="77777777" w:rsidR="002A2144" w:rsidRPr="009463E5" w:rsidRDefault="009463E5" w:rsidP="00AA64A8">
            <w:pPr>
              <w:pStyle w:val="NormalWeb"/>
              <w:spacing w:before="0" w:beforeAutospacing="0" w:after="0" w:afterAutospacing="0"/>
              <w:ind w:left="374" w:right="90" w:hanging="284"/>
              <w:rPr>
                <w:rStyle w:val="Value"/>
              </w:rPr>
            </w:pPr>
            <w:r w:rsidRPr="009463E5">
              <w:rPr>
                <w:rFonts w:ascii="Arial Narrow" w:hAnsi="Arial Narrow" w:cs="MS Shell Dlg 2"/>
                <w:color w:val="000000"/>
                <w:sz w:val="18"/>
                <w:szCs w:val="18"/>
              </w:rPr>
              <w:t>Numerical</w:t>
            </w:r>
          </w:p>
        </w:tc>
      </w:tr>
      <w:tr w:rsidR="002A2144" w:rsidRPr="003173E7" w14:paraId="03B7E6E0" w14:textId="77777777" w:rsidTr="00B60389">
        <w:trPr>
          <w:gridAfter w:val="1"/>
          <w:cnfStyle w:val="000000010000" w:firstRow="0" w:lastRow="0" w:firstColumn="0" w:lastColumn="0" w:oddVBand="0" w:evenVBand="0" w:oddHBand="0" w:evenHBand="1" w:firstRowFirstColumn="0" w:firstRowLastColumn="0" w:lastRowFirstColumn="0" w:lastRowLastColumn="0"/>
          <w:wAfter w:w="2552" w:type="dxa"/>
        </w:trPr>
        <w:tc>
          <w:tcPr>
            <w:tcW w:w="3852" w:type="dxa"/>
            <w:gridSpan w:val="3"/>
            <w:shd w:val="clear" w:color="auto" w:fill="C6D9F1" w:themeFill="text2" w:themeFillTint="33"/>
          </w:tcPr>
          <w:p w14:paraId="2F94683F" w14:textId="77777777" w:rsidR="002A2144" w:rsidRPr="003173E7" w:rsidRDefault="002A2144" w:rsidP="00AA64A8">
            <w:pPr>
              <w:pStyle w:val="Tablecontent"/>
              <w:ind w:left="90" w:right="90"/>
            </w:pPr>
            <w:r>
              <w:t>Total Length</w:t>
            </w:r>
          </w:p>
        </w:tc>
        <w:tc>
          <w:tcPr>
            <w:tcW w:w="596" w:type="dxa"/>
            <w:shd w:val="clear" w:color="auto" w:fill="C6D9F1" w:themeFill="text2" w:themeFillTint="33"/>
          </w:tcPr>
          <w:p w14:paraId="6B700AA2" w14:textId="77777777" w:rsidR="002A2144" w:rsidRDefault="002A2144" w:rsidP="00AA64A8">
            <w:pPr>
              <w:pStyle w:val="Tablecontent"/>
              <w:ind w:left="90" w:right="90"/>
              <w:jc w:val="right"/>
            </w:pPr>
            <w:r>
              <w:rPr>
                <w:noProof/>
              </w:rPr>
              <w:t>8</w:t>
            </w:r>
          </w:p>
        </w:tc>
        <w:tc>
          <w:tcPr>
            <w:tcW w:w="2356" w:type="dxa"/>
            <w:shd w:val="clear" w:color="auto" w:fill="auto"/>
          </w:tcPr>
          <w:p w14:paraId="4454C936" w14:textId="77777777" w:rsidR="002A2144" w:rsidRPr="003173E7" w:rsidRDefault="002A2144" w:rsidP="00AA64A8">
            <w:pPr>
              <w:pStyle w:val="Tablecontent"/>
              <w:ind w:left="90" w:right="90"/>
            </w:pPr>
            <w:r>
              <w:rPr>
                <w:rStyle w:val="Hiddencomments"/>
              </w:rPr>
              <w:sym w:font="Wingdings 3" w:char="0083"/>
            </w:r>
            <w:r>
              <w:rPr>
                <w:rStyle w:val="Hiddencomments"/>
              </w:rPr>
              <w:t>calculated</w:t>
            </w:r>
          </w:p>
        </w:tc>
      </w:tr>
    </w:tbl>
    <w:p w14:paraId="4120D313" w14:textId="77777777" w:rsidR="00F20E78" w:rsidRPr="00F20E78" w:rsidRDefault="00F20E78" w:rsidP="00F20E78">
      <w:pPr>
        <w:rPr>
          <w:lang w:val="en-IE"/>
        </w:rPr>
      </w:pPr>
    </w:p>
    <w:p w14:paraId="234E667B" w14:textId="77777777" w:rsidR="00F20E78" w:rsidRDefault="00F20E78" w:rsidP="00F20E78">
      <w:pPr>
        <w:pStyle w:val="Heading3"/>
        <w:rPr>
          <w:lang w:val="en-US"/>
        </w:rPr>
      </w:pPr>
      <w:bookmarkStart w:id="242" w:name="_Ref327546691"/>
      <w:bookmarkStart w:id="243" w:name="_Ref327546695"/>
      <w:bookmarkStart w:id="244" w:name="_Toc508378747"/>
      <w:r>
        <w:rPr>
          <w:lang w:val="en-US"/>
        </w:rPr>
        <w:t>Logout (1</w:t>
      </w:r>
      <w:r w:rsidR="004B60C8">
        <w:rPr>
          <w:lang w:val="en-US"/>
        </w:rPr>
        <w:t>1</w:t>
      </w:r>
      <w:r>
        <w:rPr>
          <w:lang w:val="en-US"/>
        </w:rPr>
        <w:t>03)</w:t>
      </w:r>
      <w:bookmarkEnd w:id="242"/>
      <w:bookmarkEnd w:id="243"/>
      <w:bookmarkEnd w:id="244"/>
    </w:p>
    <w:p w14:paraId="11BE49B7" w14:textId="77777777" w:rsidR="002A2144" w:rsidRDefault="002A2144" w:rsidP="002A2144">
      <w:pPr>
        <w:rPr>
          <w:lang w:val="en-US"/>
        </w:rPr>
      </w:pPr>
      <w:r w:rsidRPr="009E2E58">
        <w:rPr>
          <w:lang w:val="en-US"/>
        </w:rPr>
        <w:t xml:space="preserve">The logout message is issued from the MMDH to inform clients when they have been logged out. </w:t>
      </w:r>
      <w:r w:rsidR="005B5814">
        <w:rPr>
          <w:lang w:val="en-US"/>
        </w:rPr>
        <w:t xml:space="preserve"> The server will follow with a TCP disconnect.</w:t>
      </w:r>
      <w:r w:rsidR="00921216">
        <w:rPr>
          <w:lang w:val="en-US"/>
        </w:rPr>
        <w:t xml:space="preserve">  </w:t>
      </w:r>
      <w:r w:rsidR="009E2E58">
        <w:rPr>
          <w:lang w:val="en-US"/>
        </w:rPr>
        <w:t xml:space="preserve">See </w:t>
      </w:r>
      <w:r w:rsidR="00075B4F" w:rsidRPr="00075B4F">
        <w:rPr>
          <w:lang w:val="en-US"/>
        </w:rPr>
        <w:t xml:space="preserve">sections 5.6 and 5.7 for diagrams </w:t>
      </w:r>
      <w:r w:rsidR="009E2E58">
        <w:rPr>
          <w:lang w:val="en-US"/>
        </w:rPr>
        <w:t>showing the scenarios where this message is used.</w:t>
      </w:r>
    </w:p>
    <w:p w14:paraId="4C1E9A77" w14:textId="77777777" w:rsidR="009E2E58" w:rsidRPr="002A2144" w:rsidRDefault="009E2E58" w:rsidP="002A2144">
      <w:pPr>
        <w:rPr>
          <w:lang w:val="en-US"/>
        </w:rPr>
      </w:pPr>
    </w:p>
    <w:p w14:paraId="4D18AEC8" w14:textId="77777777" w:rsidR="00F20E78" w:rsidRDefault="00F20E78" w:rsidP="00F20E78">
      <w:pPr>
        <w:pStyle w:val="HeadingLevel1"/>
        <w:tabs>
          <w:tab w:val="center" w:pos="4960"/>
        </w:tabs>
      </w:pPr>
      <w:r>
        <w:t>Message Fields</w:t>
      </w:r>
    </w:p>
    <w:tbl>
      <w:tblPr>
        <w:tblStyle w:val="TableTemplate"/>
        <w:tblW w:w="0" w:type="auto"/>
        <w:tblInd w:w="108" w:type="dxa"/>
        <w:tblBorders>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709"/>
        <w:gridCol w:w="2153"/>
        <w:gridCol w:w="990"/>
        <w:gridCol w:w="596"/>
        <w:gridCol w:w="2356"/>
        <w:gridCol w:w="2552"/>
      </w:tblGrid>
      <w:tr w:rsidR="00F20E78" w:rsidRPr="00AC3E5B" w14:paraId="59DE8ECF" w14:textId="77777777" w:rsidTr="00B60389">
        <w:trPr>
          <w:cnfStyle w:val="100000000000" w:firstRow="1" w:lastRow="0" w:firstColumn="0" w:lastColumn="0" w:oddVBand="0" w:evenVBand="0" w:oddHBand="0" w:evenHBand="0" w:firstRowFirstColumn="0" w:firstRowLastColumn="0" w:lastRowFirstColumn="0" w:lastRowLastColumn="0"/>
          <w:tblHeader/>
        </w:trPr>
        <w:tc>
          <w:tcPr>
            <w:tcW w:w="709" w:type="dxa"/>
          </w:tcPr>
          <w:p w14:paraId="46F6098B" w14:textId="77777777" w:rsidR="00F20E78" w:rsidRPr="00AC3E5B" w:rsidRDefault="00F20E78" w:rsidP="00AA64A8">
            <w:pPr>
              <w:pStyle w:val="TableHeader"/>
              <w:spacing w:before="144" w:after="144"/>
              <w:ind w:left="90" w:right="90"/>
              <w:jc w:val="right"/>
            </w:pPr>
            <w:r>
              <w:t>Offset</w:t>
            </w:r>
          </w:p>
        </w:tc>
        <w:tc>
          <w:tcPr>
            <w:tcW w:w="2153" w:type="dxa"/>
          </w:tcPr>
          <w:p w14:paraId="67D8FFFF" w14:textId="77777777" w:rsidR="00F20E78" w:rsidRPr="00AC3E5B" w:rsidRDefault="00F20E78" w:rsidP="00AA64A8">
            <w:pPr>
              <w:pStyle w:val="TableHeader"/>
              <w:spacing w:before="144" w:after="144"/>
              <w:ind w:left="90" w:right="90"/>
              <w:jc w:val="left"/>
            </w:pPr>
            <w:r>
              <w:t>Field</w:t>
            </w:r>
          </w:p>
        </w:tc>
        <w:tc>
          <w:tcPr>
            <w:tcW w:w="990" w:type="dxa"/>
          </w:tcPr>
          <w:p w14:paraId="0AE1C610" w14:textId="77777777" w:rsidR="00F20E78" w:rsidRPr="00AC3E5B" w:rsidRDefault="00F20E78" w:rsidP="00AA64A8">
            <w:pPr>
              <w:pStyle w:val="TableHeader"/>
              <w:spacing w:before="144" w:after="144"/>
              <w:ind w:left="90" w:right="90"/>
            </w:pPr>
            <w:r>
              <w:t>Format</w:t>
            </w:r>
          </w:p>
        </w:tc>
        <w:tc>
          <w:tcPr>
            <w:tcW w:w="596" w:type="dxa"/>
          </w:tcPr>
          <w:p w14:paraId="127800EC" w14:textId="77777777" w:rsidR="00F20E78" w:rsidRPr="00AC3E5B" w:rsidRDefault="00F20E78" w:rsidP="00AA64A8">
            <w:pPr>
              <w:pStyle w:val="TableHeader"/>
              <w:spacing w:before="144" w:after="144"/>
              <w:ind w:left="90" w:right="90"/>
              <w:jc w:val="right"/>
            </w:pPr>
            <w:r>
              <w:t>Len</w:t>
            </w:r>
          </w:p>
        </w:tc>
        <w:tc>
          <w:tcPr>
            <w:tcW w:w="2356" w:type="dxa"/>
          </w:tcPr>
          <w:p w14:paraId="20C81E8D" w14:textId="77777777" w:rsidR="00F20E78" w:rsidRPr="00AC3E5B" w:rsidRDefault="00F20E78" w:rsidP="00AA64A8">
            <w:pPr>
              <w:pStyle w:val="TableHeader"/>
              <w:spacing w:before="144" w:after="144"/>
              <w:ind w:left="90" w:right="90"/>
              <w:jc w:val="left"/>
            </w:pPr>
            <w:r>
              <w:t>Description</w:t>
            </w:r>
          </w:p>
        </w:tc>
        <w:tc>
          <w:tcPr>
            <w:tcW w:w="2552" w:type="dxa"/>
          </w:tcPr>
          <w:p w14:paraId="3848BF45" w14:textId="77777777" w:rsidR="00F20E78" w:rsidRPr="00AC3E5B" w:rsidRDefault="00F20E78" w:rsidP="00AA64A8">
            <w:pPr>
              <w:pStyle w:val="TableHeader"/>
              <w:spacing w:before="144" w:after="144"/>
              <w:ind w:left="90" w:right="90"/>
              <w:jc w:val="left"/>
            </w:pPr>
            <w:r>
              <w:t>Values</w:t>
            </w:r>
          </w:p>
        </w:tc>
      </w:tr>
      <w:tr w:rsidR="009463E5" w:rsidRPr="002A2144" w14:paraId="14B2B869" w14:textId="77777777" w:rsidTr="00B60389">
        <w:trPr>
          <w:cnfStyle w:val="000000100000" w:firstRow="0" w:lastRow="0" w:firstColumn="0" w:lastColumn="0" w:oddVBand="0" w:evenVBand="0" w:oddHBand="1" w:evenHBand="0" w:firstRowFirstColumn="0" w:firstRowLastColumn="0" w:lastRowFirstColumn="0" w:lastRowLastColumn="0"/>
          <w:cantSplit/>
        </w:trPr>
        <w:tc>
          <w:tcPr>
            <w:tcW w:w="709" w:type="dxa"/>
          </w:tcPr>
          <w:p w14:paraId="4A1985BF" w14:textId="77777777" w:rsidR="009463E5" w:rsidRPr="003173E7" w:rsidRDefault="009463E5" w:rsidP="00AA64A8">
            <w:pPr>
              <w:pStyle w:val="Tablecontent"/>
              <w:ind w:left="90" w:right="90"/>
              <w:jc w:val="right"/>
            </w:pPr>
            <w:r>
              <w:t>0</w:t>
            </w:r>
          </w:p>
        </w:tc>
        <w:tc>
          <w:tcPr>
            <w:tcW w:w="2153" w:type="dxa"/>
          </w:tcPr>
          <w:p w14:paraId="502CD577" w14:textId="77777777" w:rsidR="009463E5" w:rsidRPr="002F7693" w:rsidRDefault="009463E5" w:rsidP="00AA64A8">
            <w:pPr>
              <w:pStyle w:val="Tablecontent"/>
              <w:ind w:left="90" w:right="90"/>
            </w:pPr>
            <w:r w:rsidRPr="002F7693">
              <w:t>MsgSize</w:t>
            </w:r>
          </w:p>
        </w:tc>
        <w:tc>
          <w:tcPr>
            <w:tcW w:w="990" w:type="dxa"/>
          </w:tcPr>
          <w:p w14:paraId="63061157" w14:textId="77777777" w:rsidR="009463E5" w:rsidRPr="003173E7" w:rsidRDefault="009463E5" w:rsidP="00AA64A8">
            <w:pPr>
              <w:pStyle w:val="Tablecontent"/>
              <w:ind w:left="90" w:right="90"/>
              <w:jc w:val="center"/>
            </w:pPr>
            <w:r>
              <w:t>Uint16</w:t>
            </w:r>
          </w:p>
        </w:tc>
        <w:tc>
          <w:tcPr>
            <w:tcW w:w="596" w:type="dxa"/>
          </w:tcPr>
          <w:p w14:paraId="7AD43202" w14:textId="77777777" w:rsidR="009463E5" w:rsidRPr="003173E7" w:rsidRDefault="009463E5" w:rsidP="00AA64A8">
            <w:pPr>
              <w:pStyle w:val="Tablecontent"/>
              <w:ind w:left="90" w:right="90"/>
              <w:jc w:val="right"/>
            </w:pPr>
            <w:r>
              <w:t>2</w:t>
            </w:r>
          </w:p>
        </w:tc>
        <w:tc>
          <w:tcPr>
            <w:tcW w:w="2356" w:type="dxa"/>
          </w:tcPr>
          <w:p w14:paraId="398F7D26" w14:textId="77777777" w:rsidR="009463E5" w:rsidRPr="003173E7" w:rsidRDefault="009463E5" w:rsidP="00AA64A8">
            <w:pPr>
              <w:pStyle w:val="Tablecontent"/>
              <w:ind w:left="90" w:right="90"/>
            </w:pPr>
            <w:r>
              <w:t>Size of the message</w:t>
            </w:r>
          </w:p>
        </w:tc>
        <w:tc>
          <w:tcPr>
            <w:tcW w:w="2552" w:type="dxa"/>
          </w:tcPr>
          <w:p w14:paraId="50C0EF8C" w14:textId="77777777" w:rsidR="009463E5" w:rsidRPr="00140995" w:rsidRDefault="009463E5" w:rsidP="00AA64A8">
            <w:pPr>
              <w:pStyle w:val="Tablecontent"/>
              <w:ind w:left="90" w:right="90"/>
              <w:rPr>
                <w:lang w:val="en-GB"/>
              </w:rPr>
            </w:pPr>
            <w:r>
              <w:rPr>
                <w:rStyle w:val="Hiddencomments"/>
              </w:rPr>
              <w:sym w:font="Wingdings 3" w:char="0083"/>
            </w:r>
            <w:r w:rsidRPr="00E54014">
              <w:rPr>
                <w:rStyle w:val="Hiddencomments"/>
                <w:lang w:val="en-GB"/>
              </w:rPr>
              <w:t>calculated</w:t>
            </w:r>
          </w:p>
        </w:tc>
      </w:tr>
      <w:tr w:rsidR="009463E5" w:rsidRPr="003173E7" w14:paraId="157FCDF2" w14:textId="77777777" w:rsidTr="00B60389">
        <w:trPr>
          <w:cnfStyle w:val="000000010000" w:firstRow="0" w:lastRow="0" w:firstColumn="0" w:lastColumn="0" w:oddVBand="0" w:evenVBand="0" w:oddHBand="0" w:evenHBand="1" w:firstRowFirstColumn="0" w:firstRowLastColumn="0" w:lastRowFirstColumn="0" w:lastRowLastColumn="0"/>
        </w:trPr>
        <w:tc>
          <w:tcPr>
            <w:tcW w:w="709" w:type="dxa"/>
          </w:tcPr>
          <w:p w14:paraId="275952DD" w14:textId="77777777" w:rsidR="009463E5" w:rsidRPr="003173E7" w:rsidRDefault="009463E5" w:rsidP="00AA64A8">
            <w:pPr>
              <w:pStyle w:val="Tablecontent"/>
              <w:ind w:left="90" w:right="90"/>
              <w:jc w:val="right"/>
            </w:pPr>
            <w:r>
              <w:t>2</w:t>
            </w:r>
          </w:p>
        </w:tc>
        <w:tc>
          <w:tcPr>
            <w:tcW w:w="2153" w:type="dxa"/>
          </w:tcPr>
          <w:p w14:paraId="28CC9D09" w14:textId="77777777" w:rsidR="009463E5" w:rsidRPr="002F7693" w:rsidRDefault="009463E5" w:rsidP="00AA64A8">
            <w:pPr>
              <w:pStyle w:val="Tablecontent"/>
              <w:ind w:left="90" w:right="90"/>
            </w:pPr>
            <w:r w:rsidRPr="002F7693">
              <w:t>MsgType</w:t>
            </w:r>
          </w:p>
        </w:tc>
        <w:tc>
          <w:tcPr>
            <w:tcW w:w="990" w:type="dxa"/>
          </w:tcPr>
          <w:p w14:paraId="4CB13750" w14:textId="77777777" w:rsidR="009463E5" w:rsidRPr="003173E7" w:rsidRDefault="009463E5" w:rsidP="00AA64A8">
            <w:pPr>
              <w:pStyle w:val="Tablecontent"/>
              <w:ind w:left="90" w:right="90"/>
              <w:jc w:val="center"/>
            </w:pPr>
            <w:r>
              <w:t>Uint16</w:t>
            </w:r>
          </w:p>
        </w:tc>
        <w:tc>
          <w:tcPr>
            <w:tcW w:w="596" w:type="dxa"/>
          </w:tcPr>
          <w:p w14:paraId="45A3D81F" w14:textId="77777777" w:rsidR="009463E5" w:rsidRPr="003173E7" w:rsidRDefault="009463E5" w:rsidP="00AA64A8">
            <w:pPr>
              <w:pStyle w:val="Tablecontent"/>
              <w:ind w:left="90" w:right="90"/>
              <w:jc w:val="right"/>
            </w:pPr>
            <w:r>
              <w:t>2</w:t>
            </w:r>
          </w:p>
        </w:tc>
        <w:tc>
          <w:tcPr>
            <w:tcW w:w="2356" w:type="dxa"/>
          </w:tcPr>
          <w:p w14:paraId="39A6F1DB" w14:textId="509AE1EC" w:rsidR="009463E5" w:rsidRPr="00B67D0A" w:rsidRDefault="00B67D0A" w:rsidP="00AA64A8">
            <w:pPr>
              <w:pStyle w:val="Tablecontent"/>
              <w:ind w:left="90" w:right="90"/>
              <w:rPr>
                <w:rFonts w:eastAsia="PMingLiU"/>
                <w:lang w:eastAsia="zh-TW"/>
              </w:rPr>
            </w:pPr>
            <w:r>
              <w:t>Type of message</w:t>
            </w:r>
          </w:p>
        </w:tc>
        <w:tc>
          <w:tcPr>
            <w:tcW w:w="2552" w:type="dxa"/>
          </w:tcPr>
          <w:p w14:paraId="54993B2B" w14:textId="77777777" w:rsidR="009463E5" w:rsidRPr="003173E7" w:rsidRDefault="00773D79" w:rsidP="00AA64A8">
            <w:pPr>
              <w:pStyle w:val="Tablecontent"/>
              <w:ind w:left="90" w:right="90"/>
            </w:pPr>
            <w:r>
              <w:rPr>
                <w:rStyle w:val="Value"/>
              </w:rPr>
              <w:t>1</w:t>
            </w:r>
            <w:r w:rsidR="009463E5" w:rsidRPr="00BF72E1">
              <w:rPr>
                <w:rStyle w:val="Value"/>
              </w:rPr>
              <w:t>1</w:t>
            </w:r>
            <w:r>
              <w:rPr>
                <w:rStyle w:val="Value"/>
              </w:rPr>
              <w:t>03</w:t>
            </w:r>
            <w:r w:rsidR="009463E5">
              <w:tab/>
            </w:r>
            <w:r>
              <w:t>Logout</w:t>
            </w:r>
          </w:p>
        </w:tc>
      </w:tr>
      <w:tr w:rsidR="002A2144" w:rsidRPr="003173E7" w14:paraId="11001BE7" w14:textId="77777777" w:rsidTr="00B60389">
        <w:trPr>
          <w:cnfStyle w:val="000000100000" w:firstRow="0" w:lastRow="0" w:firstColumn="0" w:lastColumn="0" w:oddVBand="0" w:evenVBand="0" w:oddHBand="1" w:evenHBand="0" w:firstRowFirstColumn="0" w:firstRowLastColumn="0" w:lastRowFirstColumn="0" w:lastRowLastColumn="0"/>
          <w:cantSplit/>
        </w:trPr>
        <w:tc>
          <w:tcPr>
            <w:tcW w:w="709" w:type="dxa"/>
            <w:tcBorders>
              <w:bottom w:val="single" w:sz="12" w:space="0" w:color="FFFFFF" w:themeColor="background1"/>
            </w:tcBorders>
          </w:tcPr>
          <w:p w14:paraId="630C70EA" w14:textId="77777777" w:rsidR="002A2144" w:rsidRPr="003173E7" w:rsidRDefault="00773D79" w:rsidP="00AA64A8">
            <w:pPr>
              <w:pStyle w:val="Tablecontent"/>
              <w:ind w:left="90" w:right="90"/>
              <w:jc w:val="right"/>
            </w:pPr>
            <w:r>
              <w:t>4</w:t>
            </w:r>
          </w:p>
        </w:tc>
        <w:tc>
          <w:tcPr>
            <w:tcW w:w="2153" w:type="dxa"/>
            <w:tcBorders>
              <w:bottom w:val="single" w:sz="12" w:space="0" w:color="FFFFFF" w:themeColor="background1"/>
            </w:tcBorders>
          </w:tcPr>
          <w:p w14:paraId="6F549D18" w14:textId="77777777" w:rsidR="002A2144" w:rsidRPr="001C67D3" w:rsidRDefault="002A2144" w:rsidP="00AA64A8">
            <w:pPr>
              <w:pStyle w:val="Tablecontent"/>
              <w:ind w:left="90" w:right="90"/>
            </w:pPr>
            <w:r w:rsidRPr="001C67D3">
              <w:t>SessionStatus</w:t>
            </w:r>
          </w:p>
        </w:tc>
        <w:tc>
          <w:tcPr>
            <w:tcW w:w="990" w:type="dxa"/>
            <w:tcBorders>
              <w:bottom w:val="single" w:sz="12" w:space="0" w:color="FFFFFF" w:themeColor="background1"/>
            </w:tcBorders>
          </w:tcPr>
          <w:p w14:paraId="1C1B84A0" w14:textId="77777777" w:rsidR="002A2144" w:rsidRPr="003173E7" w:rsidRDefault="009463E5" w:rsidP="00AA64A8">
            <w:pPr>
              <w:pStyle w:val="Tablecontent"/>
              <w:ind w:left="90" w:right="90"/>
              <w:jc w:val="center"/>
            </w:pPr>
            <w:r>
              <w:t>Uint8</w:t>
            </w:r>
          </w:p>
        </w:tc>
        <w:tc>
          <w:tcPr>
            <w:tcW w:w="596" w:type="dxa"/>
            <w:tcBorders>
              <w:bottom w:val="single" w:sz="12" w:space="0" w:color="FFFFFF" w:themeColor="background1"/>
            </w:tcBorders>
          </w:tcPr>
          <w:p w14:paraId="66BBBEF8" w14:textId="77777777" w:rsidR="002A2144" w:rsidRPr="003173E7" w:rsidRDefault="009463E5" w:rsidP="00AA64A8">
            <w:pPr>
              <w:pStyle w:val="Tablecontent"/>
              <w:ind w:left="90" w:right="90"/>
              <w:jc w:val="right"/>
            </w:pPr>
            <w:r>
              <w:t>1</w:t>
            </w:r>
          </w:p>
        </w:tc>
        <w:tc>
          <w:tcPr>
            <w:tcW w:w="2356" w:type="dxa"/>
            <w:tcBorders>
              <w:bottom w:val="single" w:sz="12" w:space="0" w:color="FFFFFF" w:themeColor="background1"/>
            </w:tcBorders>
          </w:tcPr>
          <w:p w14:paraId="4B9A2FEC" w14:textId="77777777" w:rsidR="002A2144" w:rsidRPr="003173E7" w:rsidRDefault="009463E5" w:rsidP="00AA64A8">
            <w:pPr>
              <w:pStyle w:val="Tablecontent"/>
              <w:ind w:left="90" w:right="90"/>
            </w:pPr>
            <w:r>
              <w:t>Session Status</w:t>
            </w:r>
          </w:p>
        </w:tc>
        <w:tc>
          <w:tcPr>
            <w:tcW w:w="2552" w:type="dxa"/>
            <w:tcBorders>
              <w:bottom w:val="single" w:sz="12" w:space="0" w:color="FFFFFF" w:themeColor="background1"/>
            </w:tcBorders>
          </w:tcPr>
          <w:p w14:paraId="752D45ED" w14:textId="77777777" w:rsidR="009463E5" w:rsidRPr="009463E5" w:rsidRDefault="009463E5" w:rsidP="00AA64A8">
            <w:pPr>
              <w:spacing w:before="0"/>
              <w:ind w:left="90" w:right="90"/>
              <w:jc w:val="left"/>
              <w:rPr>
                <w:rFonts w:ascii="Arial Narrow" w:eastAsia="Times New Roman" w:hAnsi="Arial Narrow" w:cs="MS Shell Dlg 2"/>
                <w:color w:val="000000"/>
                <w:szCs w:val="18"/>
                <w:lang w:val="en-GB" w:eastAsia="en-GB"/>
              </w:rPr>
            </w:pPr>
            <w:r w:rsidRPr="009463E5">
              <w:rPr>
                <w:rFonts w:ascii="Courier New" w:eastAsia="Times New Roman" w:hAnsi="Courier New" w:cs="Courier New"/>
                <w:b/>
                <w:bCs/>
                <w:color w:val="948A54"/>
                <w:szCs w:val="18"/>
                <w:bdr w:val="none" w:sz="0" w:space="0" w:color="auto" w:frame="1"/>
                <w:lang w:val="en-GB" w:eastAsia="en-GB"/>
              </w:rPr>
              <w:t>6</w:t>
            </w:r>
            <w:r w:rsidRPr="009463E5">
              <w:rPr>
                <w:rFonts w:ascii="Arial Narrow" w:eastAsia="Times New Roman" w:hAnsi="Arial Narrow" w:cs="MS Shell Dlg 2"/>
                <w:color w:val="000000"/>
                <w:szCs w:val="18"/>
                <w:lang w:val="en-GB" w:eastAsia="en-GB"/>
              </w:rPr>
              <w:t xml:space="preserve">    </w:t>
            </w:r>
            <w:r w:rsidR="009E2E58">
              <w:rPr>
                <w:rFonts w:ascii="Arial Narrow" w:eastAsia="Times New Roman" w:hAnsi="Arial Narrow" w:cs="MS Shell Dlg 2"/>
                <w:color w:val="000000"/>
                <w:szCs w:val="18"/>
                <w:lang w:val="en-GB" w:eastAsia="en-GB"/>
              </w:rPr>
              <w:t xml:space="preserve">     </w:t>
            </w:r>
            <w:r w:rsidRPr="009463E5">
              <w:rPr>
                <w:rFonts w:ascii="Arial Narrow" w:eastAsia="Times New Roman" w:hAnsi="Arial Narrow" w:cs="MS Shell Dlg 2"/>
                <w:color w:val="000000"/>
                <w:szCs w:val="18"/>
                <w:lang w:val="en-GB" w:eastAsia="en-GB"/>
              </w:rPr>
              <w:t>Account locked</w:t>
            </w:r>
          </w:p>
          <w:p w14:paraId="64E08317" w14:textId="77777777" w:rsidR="009E2E58" w:rsidRDefault="009463E5" w:rsidP="00AA64A8">
            <w:pPr>
              <w:spacing w:before="0"/>
              <w:ind w:left="90" w:right="90"/>
              <w:jc w:val="left"/>
              <w:rPr>
                <w:rFonts w:ascii="Arial Narrow" w:eastAsia="Times New Roman" w:hAnsi="Arial Narrow" w:cs="MS Shell Dlg 2"/>
                <w:color w:val="000000"/>
                <w:szCs w:val="18"/>
                <w:lang w:val="en-GB" w:eastAsia="en-GB"/>
              </w:rPr>
            </w:pPr>
            <w:r w:rsidRPr="009463E5">
              <w:rPr>
                <w:rFonts w:ascii="Courier New" w:eastAsia="Times New Roman" w:hAnsi="Courier New" w:cs="Courier New"/>
                <w:b/>
                <w:bCs/>
                <w:color w:val="948A54"/>
                <w:szCs w:val="18"/>
                <w:bdr w:val="none" w:sz="0" w:space="0" w:color="auto" w:frame="1"/>
                <w:lang w:val="en-GB" w:eastAsia="en-GB"/>
              </w:rPr>
              <w:t xml:space="preserve">102 </w:t>
            </w:r>
            <w:r w:rsidRPr="009463E5">
              <w:rPr>
                <w:rFonts w:ascii="Arial Narrow" w:eastAsia="Times New Roman" w:hAnsi="Arial Narrow" w:cs="MS Shell Dlg 2"/>
                <w:color w:val="000000"/>
                <w:szCs w:val="18"/>
                <w:lang w:val="en-GB" w:eastAsia="en-GB"/>
              </w:rPr>
              <w:t>Logon from second</w:t>
            </w:r>
            <w:r w:rsidR="009E2E58">
              <w:rPr>
                <w:rFonts w:ascii="Arial Narrow" w:eastAsia="Times New Roman" w:hAnsi="Arial Narrow" w:cs="MS Shell Dlg 2"/>
                <w:color w:val="000000"/>
                <w:szCs w:val="18"/>
                <w:lang w:val="en-GB" w:eastAsia="en-GB"/>
              </w:rPr>
              <w:t xml:space="preserve"> </w:t>
            </w:r>
            <w:r w:rsidRPr="009463E5">
              <w:rPr>
                <w:rFonts w:ascii="Arial Narrow" w:eastAsia="Times New Roman" w:hAnsi="Arial Narrow" w:cs="MS Shell Dlg 2"/>
                <w:color w:val="000000"/>
                <w:szCs w:val="18"/>
                <w:lang w:val="en-GB" w:eastAsia="en-GB"/>
              </w:rPr>
              <w:t>connection</w:t>
            </w:r>
          </w:p>
          <w:p w14:paraId="1411FC13" w14:textId="77777777" w:rsidR="002A2144" w:rsidRPr="005B5814" w:rsidRDefault="009463E5" w:rsidP="00AA64A8">
            <w:pPr>
              <w:spacing w:before="0"/>
              <w:ind w:left="90" w:right="90"/>
              <w:jc w:val="left"/>
              <w:rPr>
                <w:rFonts w:ascii="Arial Narrow" w:eastAsia="Times New Roman" w:hAnsi="Arial Narrow" w:cs="MS Shell Dlg 2"/>
                <w:color w:val="000000"/>
                <w:szCs w:val="18"/>
                <w:lang w:val="en-GB" w:eastAsia="en-GB"/>
              </w:rPr>
            </w:pPr>
            <w:r w:rsidRPr="009463E5">
              <w:rPr>
                <w:rFonts w:ascii="Courier New" w:eastAsia="Times New Roman" w:hAnsi="Courier New" w:cs="Courier New"/>
                <w:b/>
                <w:bCs/>
                <w:color w:val="948A54"/>
                <w:szCs w:val="18"/>
                <w:bdr w:val="none" w:sz="0" w:space="0" w:color="auto" w:frame="1"/>
                <w:lang w:eastAsia="en-GB"/>
              </w:rPr>
              <w:t xml:space="preserve">103 </w:t>
            </w:r>
            <w:r w:rsidRPr="009463E5">
              <w:rPr>
                <w:rFonts w:ascii="Arial Narrow" w:eastAsia="Times New Roman" w:hAnsi="Arial Narrow" w:cs="MS Shell Dlg 2"/>
                <w:color w:val="000000"/>
                <w:szCs w:val="18"/>
                <w:lang w:val="en-GB" w:eastAsia="en-GB"/>
              </w:rPr>
              <w:t xml:space="preserve">Heartbeat timeout </w:t>
            </w:r>
          </w:p>
        </w:tc>
      </w:tr>
      <w:tr w:rsidR="00151AE1" w:rsidRPr="003173E7" w14:paraId="2465AF88" w14:textId="77777777" w:rsidTr="00B60389">
        <w:trPr>
          <w:cnfStyle w:val="000000010000" w:firstRow="0" w:lastRow="0" w:firstColumn="0" w:lastColumn="0" w:oddVBand="0" w:evenVBand="0" w:oddHBand="0" w:evenHBand="1" w:firstRowFirstColumn="0" w:firstRowLastColumn="0" w:lastRowFirstColumn="0" w:lastRowLastColumn="0"/>
        </w:trPr>
        <w:tc>
          <w:tcPr>
            <w:tcW w:w="709" w:type="dxa"/>
            <w:shd w:val="clear" w:color="auto" w:fill="D9D9D9" w:themeFill="background1" w:themeFillShade="D9"/>
          </w:tcPr>
          <w:p w14:paraId="4C3B2CD5" w14:textId="77777777" w:rsidR="00151AE1" w:rsidRDefault="00151AE1" w:rsidP="00AA64A8">
            <w:pPr>
              <w:pStyle w:val="Tablecontent"/>
              <w:ind w:left="90" w:right="90"/>
              <w:jc w:val="right"/>
            </w:pPr>
            <w:r>
              <w:t>5</w:t>
            </w:r>
          </w:p>
        </w:tc>
        <w:tc>
          <w:tcPr>
            <w:tcW w:w="2153" w:type="dxa"/>
            <w:shd w:val="clear" w:color="auto" w:fill="D9D9D9" w:themeFill="background1" w:themeFillShade="D9"/>
          </w:tcPr>
          <w:p w14:paraId="1533BEE6" w14:textId="77777777" w:rsidR="00151AE1" w:rsidRPr="001C67D3" w:rsidRDefault="00151AE1" w:rsidP="00AA64A8">
            <w:pPr>
              <w:pStyle w:val="Tablecontent"/>
              <w:ind w:left="90" w:right="90"/>
            </w:pPr>
            <w:r>
              <w:t>Filler</w:t>
            </w:r>
          </w:p>
        </w:tc>
        <w:tc>
          <w:tcPr>
            <w:tcW w:w="990" w:type="dxa"/>
            <w:shd w:val="clear" w:color="auto" w:fill="D9D9D9" w:themeFill="background1" w:themeFillShade="D9"/>
          </w:tcPr>
          <w:p w14:paraId="7D2F3705" w14:textId="77777777" w:rsidR="00151AE1" w:rsidRDefault="00151AE1" w:rsidP="00AA64A8">
            <w:pPr>
              <w:pStyle w:val="Tablecontent"/>
              <w:ind w:left="90" w:right="90"/>
              <w:jc w:val="center"/>
            </w:pPr>
            <w:r>
              <w:t>String</w:t>
            </w:r>
          </w:p>
        </w:tc>
        <w:tc>
          <w:tcPr>
            <w:tcW w:w="596" w:type="dxa"/>
            <w:shd w:val="clear" w:color="auto" w:fill="D9D9D9" w:themeFill="background1" w:themeFillShade="D9"/>
          </w:tcPr>
          <w:p w14:paraId="175EC73C" w14:textId="77777777" w:rsidR="00151AE1" w:rsidRDefault="00151AE1" w:rsidP="00AA64A8">
            <w:pPr>
              <w:pStyle w:val="Tablecontent"/>
              <w:ind w:left="90" w:right="90"/>
              <w:jc w:val="right"/>
            </w:pPr>
            <w:r>
              <w:t>3</w:t>
            </w:r>
          </w:p>
        </w:tc>
        <w:tc>
          <w:tcPr>
            <w:tcW w:w="2356" w:type="dxa"/>
            <w:shd w:val="clear" w:color="auto" w:fill="D9D9D9" w:themeFill="background1" w:themeFillShade="D9"/>
          </w:tcPr>
          <w:p w14:paraId="2A0E0B8F" w14:textId="77777777" w:rsidR="00151AE1" w:rsidRDefault="00151AE1" w:rsidP="00AA64A8">
            <w:pPr>
              <w:pStyle w:val="Tablecontent"/>
              <w:ind w:left="90" w:right="90"/>
            </w:pPr>
          </w:p>
        </w:tc>
        <w:tc>
          <w:tcPr>
            <w:tcW w:w="2552" w:type="dxa"/>
            <w:shd w:val="clear" w:color="auto" w:fill="D9D9D9" w:themeFill="background1" w:themeFillShade="D9"/>
          </w:tcPr>
          <w:p w14:paraId="77DE40B7" w14:textId="77777777" w:rsidR="00151AE1" w:rsidRPr="009463E5" w:rsidRDefault="00151AE1" w:rsidP="00AA64A8">
            <w:pPr>
              <w:spacing w:before="0"/>
              <w:ind w:left="90" w:right="90"/>
              <w:jc w:val="left"/>
              <w:rPr>
                <w:rFonts w:ascii="Courier New" w:eastAsia="Times New Roman" w:hAnsi="Courier New" w:cs="Courier New"/>
                <w:b/>
                <w:bCs/>
                <w:color w:val="948A54"/>
                <w:szCs w:val="18"/>
                <w:bdr w:val="none" w:sz="0" w:space="0" w:color="auto" w:frame="1"/>
                <w:lang w:val="en-GB" w:eastAsia="en-GB"/>
              </w:rPr>
            </w:pPr>
          </w:p>
        </w:tc>
      </w:tr>
      <w:tr w:rsidR="002A2144" w:rsidRPr="003173E7" w14:paraId="145CFACC" w14:textId="77777777" w:rsidTr="00B60389">
        <w:trPr>
          <w:gridAfter w:val="1"/>
          <w:cnfStyle w:val="000000100000" w:firstRow="0" w:lastRow="0" w:firstColumn="0" w:lastColumn="0" w:oddVBand="0" w:evenVBand="0" w:oddHBand="1" w:evenHBand="0" w:firstRowFirstColumn="0" w:firstRowLastColumn="0" w:lastRowFirstColumn="0" w:lastRowLastColumn="0"/>
          <w:wAfter w:w="2552" w:type="dxa"/>
        </w:trPr>
        <w:tc>
          <w:tcPr>
            <w:tcW w:w="3852" w:type="dxa"/>
            <w:gridSpan w:val="3"/>
            <w:shd w:val="clear" w:color="auto" w:fill="C6D9F1" w:themeFill="text2" w:themeFillTint="33"/>
          </w:tcPr>
          <w:p w14:paraId="6C0BC267" w14:textId="77777777" w:rsidR="002A2144" w:rsidRPr="003173E7" w:rsidRDefault="002A2144" w:rsidP="00AA64A8">
            <w:pPr>
              <w:pStyle w:val="Tablecontent"/>
              <w:ind w:left="90" w:right="90"/>
            </w:pPr>
            <w:r>
              <w:t>Total Length</w:t>
            </w:r>
          </w:p>
        </w:tc>
        <w:tc>
          <w:tcPr>
            <w:tcW w:w="596" w:type="dxa"/>
            <w:shd w:val="clear" w:color="auto" w:fill="C6D9F1" w:themeFill="text2" w:themeFillTint="33"/>
          </w:tcPr>
          <w:p w14:paraId="1A2DECFF" w14:textId="77777777" w:rsidR="002A2144" w:rsidRDefault="00151AE1" w:rsidP="00AA64A8">
            <w:pPr>
              <w:pStyle w:val="Tablecontent"/>
              <w:ind w:left="90" w:right="90"/>
              <w:jc w:val="right"/>
            </w:pPr>
            <w:r>
              <w:t>8</w:t>
            </w:r>
          </w:p>
        </w:tc>
        <w:tc>
          <w:tcPr>
            <w:tcW w:w="2356" w:type="dxa"/>
            <w:shd w:val="clear" w:color="auto" w:fill="auto"/>
          </w:tcPr>
          <w:p w14:paraId="6EE9A49D" w14:textId="77777777" w:rsidR="002A2144" w:rsidRPr="003173E7" w:rsidRDefault="002A2144" w:rsidP="00AA64A8">
            <w:pPr>
              <w:pStyle w:val="Tablecontent"/>
              <w:ind w:left="90" w:right="90"/>
            </w:pPr>
            <w:r>
              <w:rPr>
                <w:rStyle w:val="Hiddencomments"/>
              </w:rPr>
              <w:sym w:font="Wingdings 3" w:char="0083"/>
            </w:r>
            <w:r>
              <w:rPr>
                <w:rStyle w:val="Hiddencomments"/>
              </w:rPr>
              <w:t>calculated</w:t>
            </w:r>
          </w:p>
        </w:tc>
      </w:tr>
    </w:tbl>
    <w:p w14:paraId="4E0E1CFB" w14:textId="77777777" w:rsidR="00F20E78" w:rsidRPr="00634ECB" w:rsidRDefault="00F20E78" w:rsidP="00F20E78">
      <w:pPr>
        <w:rPr>
          <w:lang w:val="en-US"/>
        </w:rPr>
      </w:pPr>
    </w:p>
    <w:p w14:paraId="0E7A9DDB" w14:textId="77777777" w:rsidR="00C844AF" w:rsidRPr="00634ECB" w:rsidRDefault="00C844AF" w:rsidP="00C844AF">
      <w:pPr>
        <w:rPr>
          <w:lang w:val="en-US"/>
        </w:rPr>
      </w:pPr>
    </w:p>
    <w:p w14:paraId="110697C7" w14:textId="77777777" w:rsidR="004D6A08" w:rsidRDefault="004D6A08" w:rsidP="009C7D80">
      <w:pPr>
        <w:rPr>
          <w:lang w:val="en-US"/>
        </w:rPr>
      </w:pPr>
      <w:bookmarkStart w:id="245" w:name="_Retransmission_Request_(201)"/>
      <w:bookmarkEnd w:id="221"/>
      <w:bookmarkEnd w:id="245"/>
    </w:p>
    <w:p w14:paraId="44F97021" w14:textId="77777777" w:rsidR="00950191" w:rsidRDefault="00950191" w:rsidP="00950191">
      <w:pPr>
        <w:pStyle w:val="Heading2"/>
        <w:rPr>
          <w:lang w:val="en-US"/>
        </w:rPr>
      </w:pPr>
      <w:bookmarkStart w:id="246" w:name="_Toc320941264"/>
      <w:bookmarkStart w:id="247" w:name="_Toc508378748"/>
      <w:r>
        <w:rPr>
          <w:lang w:val="en-US"/>
        </w:rPr>
        <w:t>Refresh</w:t>
      </w:r>
      <w:bookmarkEnd w:id="246"/>
      <w:bookmarkEnd w:id="247"/>
    </w:p>
    <w:p w14:paraId="304F7CBA" w14:textId="77777777" w:rsidR="00B0543C" w:rsidRPr="00F22981" w:rsidRDefault="00B0543C" w:rsidP="00242B1A">
      <w:pPr>
        <w:pStyle w:val="DATAFEEDS0"/>
        <w:rPr>
          <w:lang w:val="en-GB"/>
        </w:rPr>
      </w:pPr>
      <w:r w:rsidRPr="00B774B4">
        <w:rPr>
          <w:rStyle w:val="IntenseEmphasis"/>
          <w:color w:val="E36C0A" w:themeColor="accent6" w:themeShade="BF"/>
        </w:rPr>
        <w:t>The information supplied in this section and its sub-sections applies to the Datafeed(s) marked with [</w:t>
      </w:r>
      <w:r w:rsidRPr="00B774B4">
        <w:rPr>
          <w:rStyle w:val="IntenseEmphasis"/>
          <w:rFonts w:hint="eastAsia"/>
          <w:color w:val="E36C0A" w:themeColor="accent6" w:themeShade="BF"/>
        </w:rPr>
        <w:t>●</w:t>
      </w:r>
      <w:r w:rsidRPr="00B774B4">
        <w:rPr>
          <w:rStyle w:val="IntenseEmphasis"/>
          <w:color w:val="E36C0A" w:themeColor="accent6" w:themeShade="BF"/>
        </w:rPr>
        <w: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734"/>
        <w:gridCol w:w="1685"/>
        <w:gridCol w:w="1703"/>
      </w:tblGrid>
      <w:tr w:rsidR="005E63D2" w:rsidRPr="00E05C83" w14:paraId="2017AB14" w14:textId="77777777" w:rsidTr="00953EC2">
        <w:trPr>
          <w:trHeight w:hRule="exact" w:val="403"/>
        </w:trPr>
        <w:tc>
          <w:tcPr>
            <w:tcW w:w="1734" w:type="dxa"/>
          </w:tcPr>
          <w:p w14:paraId="7470C422" w14:textId="77777777" w:rsidR="005E63D2" w:rsidRPr="00F14312" w:rsidRDefault="005E63D2" w:rsidP="00F166A8">
            <w:pPr>
              <w:pStyle w:val="DATAFEEDS0"/>
              <w:jc w:val="center"/>
              <w:rPr>
                <w:szCs w:val="18"/>
              </w:rPr>
            </w:pPr>
            <w:r w:rsidRPr="00A03E18">
              <w:rPr>
                <w:szCs w:val="18"/>
              </w:rPr>
              <w:t>Section</w:t>
            </w:r>
          </w:p>
        </w:tc>
        <w:tc>
          <w:tcPr>
            <w:tcW w:w="1685" w:type="dxa"/>
          </w:tcPr>
          <w:p w14:paraId="25214104" w14:textId="77777777" w:rsidR="005E63D2" w:rsidRPr="00F14312" w:rsidRDefault="005E63D2" w:rsidP="00F166A8">
            <w:pPr>
              <w:pStyle w:val="DATAFEEDS0"/>
              <w:jc w:val="center"/>
              <w:rPr>
                <w:szCs w:val="18"/>
              </w:rPr>
            </w:pPr>
            <w:r w:rsidRPr="00A03E18">
              <w:rPr>
                <w:szCs w:val="18"/>
              </w:rPr>
              <w:t>OMD Securities Standard (SS)</w:t>
            </w:r>
          </w:p>
        </w:tc>
        <w:tc>
          <w:tcPr>
            <w:tcW w:w="1703" w:type="dxa"/>
          </w:tcPr>
          <w:p w14:paraId="07C80941" w14:textId="77777777" w:rsidR="005E63D2" w:rsidRPr="00F14312" w:rsidRDefault="005E63D2" w:rsidP="00F166A8">
            <w:pPr>
              <w:pStyle w:val="DATAFEEDS0"/>
              <w:jc w:val="center"/>
              <w:rPr>
                <w:szCs w:val="18"/>
              </w:rPr>
            </w:pPr>
            <w:r w:rsidRPr="00A03E18">
              <w:rPr>
                <w:szCs w:val="18"/>
              </w:rPr>
              <w:t>OMD Index             (Index)</w:t>
            </w:r>
          </w:p>
        </w:tc>
      </w:tr>
      <w:tr w:rsidR="005E63D2" w:rsidRPr="00165595" w14:paraId="05F78D3D" w14:textId="77777777" w:rsidTr="00953EC2">
        <w:trPr>
          <w:trHeight w:hRule="exact" w:val="284"/>
        </w:trPr>
        <w:tc>
          <w:tcPr>
            <w:tcW w:w="1734" w:type="dxa"/>
          </w:tcPr>
          <w:p w14:paraId="470AD50A" w14:textId="77777777" w:rsidR="005E63D2" w:rsidRPr="00F14312" w:rsidRDefault="005E63D2" w:rsidP="00F166A8">
            <w:pPr>
              <w:pStyle w:val="DATAFEEDS0"/>
              <w:jc w:val="center"/>
            </w:pPr>
            <w:bookmarkStart w:id="248" w:name="_Toc321012529"/>
            <w:bookmarkStart w:id="249" w:name="_Toc321042891"/>
            <w:r>
              <w:rPr>
                <w:szCs w:val="18"/>
              </w:rPr>
              <w:t>3.</w:t>
            </w:r>
            <w:bookmarkEnd w:id="248"/>
            <w:bookmarkEnd w:id="249"/>
            <w:r w:rsidR="005D5968">
              <w:rPr>
                <w:szCs w:val="18"/>
              </w:rPr>
              <w:t>5</w:t>
            </w:r>
          </w:p>
        </w:tc>
        <w:tc>
          <w:tcPr>
            <w:tcW w:w="1685" w:type="dxa"/>
          </w:tcPr>
          <w:p w14:paraId="059BB202" w14:textId="77777777" w:rsidR="005E63D2" w:rsidRPr="00F14312" w:rsidRDefault="005E63D2" w:rsidP="00F166A8">
            <w:pPr>
              <w:pStyle w:val="DATAFEEDS0"/>
              <w:jc w:val="center"/>
              <w:rPr>
                <w:sz w:val="24"/>
                <w:szCs w:val="24"/>
              </w:rPr>
            </w:pPr>
            <w:bookmarkStart w:id="250" w:name="_Toc321012530"/>
            <w:bookmarkStart w:id="251" w:name="_Toc321042892"/>
            <w:r w:rsidRPr="00F14312">
              <w:rPr>
                <w:rFonts w:ascii="Arial" w:hAnsi="Arial" w:cs="Arial" w:hint="eastAsia"/>
                <w:sz w:val="24"/>
                <w:szCs w:val="24"/>
              </w:rPr>
              <w:t>●</w:t>
            </w:r>
            <w:bookmarkEnd w:id="250"/>
            <w:bookmarkEnd w:id="251"/>
          </w:p>
        </w:tc>
        <w:tc>
          <w:tcPr>
            <w:tcW w:w="1703" w:type="dxa"/>
          </w:tcPr>
          <w:p w14:paraId="4108B43E" w14:textId="77777777" w:rsidR="005E63D2" w:rsidRPr="00F14312" w:rsidRDefault="005E63D2" w:rsidP="00F166A8">
            <w:pPr>
              <w:pStyle w:val="DATAFEEDS0"/>
              <w:jc w:val="center"/>
              <w:rPr>
                <w:szCs w:val="18"/>
              </w:rPr>
            </w:pPr>
            <w:bookmarkStart w:id="252" w:name="_Toc321012533"/>
            <w:bookmarkStart w:id="253" w:name="_Toc321042895"/>
            <w:r w:rsidRPr="00F14312">
              <w:rPr>
                <w:rFonts w:ascii="Arial" w:hAnsi="Arial" w:cs="Arial" w:hint="eastAsia"/>
                <w:sz w:val="24"/>
                <w:szCs w:val="24"/>
              </w:rPr>
              <w:t>●</w:t>
            </w:r>
            <w:bookmarkEnd w:id="252"/>
            <w:bookmarkEnd w:id="253"/>
          </w:p>
        </w:tc>
      </w:tr>
    </w:tbl>
    <w:p w14:paraId="04F2010E" w14:textId="77777777" w:rsidR="00B0543C" w:rsidRDefault="00B0543C" w:rsidP="00B0543C">
      <w:pPr>
        <w:rPr>
          <w:lang w:val="en-US"/>
        </w:rPr>
      </w:pPr>
    </w:p>
    <w:p w14:paraId="531F29C9" w14:textId="77777777" w:rsidR="00110114" w:rsidRDefault="00386A92" w:rsidP="00110114">
      <w:pPr>
        <w:rPr>
          <w:lang w:val="en-US"/>
        </w:rPr>
      </w:pPr>
      <w:r>
        <w:rPr>
          <w:lang w:val="en-US"/>
        </w:rPr>
        <w:t xml:space="preserve">Refer to </w:t>
      </w:r>
      <w:r w:rsidR="005266EB" w:rsidRPr="005266EB">
        <w:rPr>
          <w:lang w:val="en-GB"/>
        </w:rPr>
        <w:t xml:space="preserve">Refresh </w:t>
      </w:r>
      <w:r w:rsidR="00773D79">
        <w:rPr>
          <w:lang w:val="en-GB"/>
        </w:rPr>
        <w:t>and restart scenarios within Message Scenarios</w:t>
      </w:r>
      <w:r w:rsidR="009E2E58">
        <w:rPr>
          <w:lang w:val="en-GB"/>
        </w:rPr>
        <w:t xml:space="preserve">, </w:t>
      </w:r>
      <w:r w:rsidR="009E2E58">
        <w:rPr>
          <w:lang w:val="en-US"/>
        </w:rPr>
        <w:t xml:space="preserve">Section </w:t>
      </w:r>
      <w:r w:rsidR="00075B4F">
        <w:rPr>
          <w:lang w:val="en-US"/>
        </w:rPr>
        <w:t>5</w:t>
      </w:r>
      <w:r w:rsidR="009E2E58">
        <w:rPr>
          <w:lang w:val="en-US"/>
        </w:rPr>
        <w:t xml:space="preserve">, </w:t>
      </w:r>
      <w:r w:rsidR="00110114">
        <w:rPr>
          <w:lang w:val="en-US"/>
        </w:rPr>
        <w:t xml:space="preserve">for details on the Refresh </w:t>
      </w:r>
      <w:r w:rsidR="00773D79">
        <w:rPr>
          <w:lang w:val="en-US"/>
        </w:rPr>
        <w:t xml:space="preserve">and </w:t>
      </w:r>
      <w:r w:rsidR="007B5D98">
        <w:rPr>
          <w:lang w:val="en-US"/>
        </w:rPr>
        <w:t>R</w:t>
      </w:r>
      <w:r w:rsidR="00773D79">
        <w:rPr>
          <w:lang w:val="en-US"/>
        </w:rPr>
        <w:t xml:space="preserve">estart </w:t>
      </w:r>
      <w:r w:rsidR="00110114">
        <w:rPr>
          <w:lang w:val="en-US"/>
        </w:rPr>
        <w:t>message</w:t>
      </w:r>
      <w:r w:rsidR="00773D79">
        <w:rPr>
          <w:lang w:val="en-US"/>
        </w:rPr>
        <w:t>s</w:t>
      </w:r>
      <w:r w:rsidR="00110114">
        <w:rPr>
          <w:lang w:val="en-US"/>
        </w:rPr>
        <w:t xml:space="preserve">. </w:t>
      </w:r>
    </w:p>
    <w:p w14:paraId="6D92EA98" w14:textId="77777777" w:rsidR="009E2E58" w:rsidRDefault="009E2E58" w:rsidP="00110114">
      <w:pPr>
        <w:rPr>
          <w:lang w:val="en-US"/>
        </w:rPr>
      </w:pPr>
    </w:p>
    <w:p w14:paraId="383EBC9C" w14:textId="77777777" w:rsidR="00773D79" w:rsidRDefault="00773D79" w:rsidP="00773D79">
      <w:pPr>
        <w:pStyle w:val="Heading3"/>
        <w:rPr>
          <w:lang w:val="en-US"/>
        </w:rPr>
      </w:pPr>
      <w:bookmarkStart w:id="254" w:name="Msg_RetransmissionRequest201"/>
      <w:bookmarkStart w:id="255" w:name="_Toc320941262"/>
      <w:bookmarkStart w:id="256" w:name="_Toc508378749"/>
      <w:r>
        <w:rPr>
          <w:lang w:val="en-US"/>
        </w:rPr>
        <w:lastRenderedPageBreak/>
        <w:t>Refresh Request (1201)</w:t>
      </w:r>
      <w:bookmarkStart w:id="257" w:name="_Toc309594099"/>
      <w:bookmarkEnd w:id="254"/>
      <w:bookmarkEnd w:id="255"/>
      <w:bookmarkEnd w:id="256"/>
      <w:bookmarkEnd w:id="257"/>
    </w:p>
    <w:p w14:paraId="59D67C05" w14:textId="77777777" w:rsidR="00773D79" w:rsidRDefault="00773D79" w:rsidP="00773D79">
      <w:pPr>
        <w:rPr>
          <w:lang w:val="en-US"/>
        </w:rPr>
      </w:pPr>
      <w:r>
        <w:rPr>
          <w:lang w:val="en-US"/>
        </w:rPr>
        <w:t xml:space="preserve">Used to request a </w:t>
      </w:r>
      <w:r w:rsidR="00445BDD">
        <w:rPr>
          <w:lang w:val="en-US"/>
        </w:rPr>
        <w:t>R</w:t>
      </w:r>
      <w:r>
        <w:rPr>
          <w:lang w:val="en-US"/>
        </w:rPr>
        <w:t xml:space="preserve">efresh of all </w:t>
      </w:r>
      <w:r w:rsidR="000436D5">
        <w:rPr>
          <w:lang w:val="en-US"/>
        </w:rPr>
        <w:t>market state</w:t>
      </w:r>
      <w:r>
        <w:rPr>
          <w:lang w:val="en-US"/>
        </w:rPr>
        <w:t xml:space="preserve"> from MMDH</w:t>
      </w:r>
      <w:r w:rsidR="000436D5">
        <w:rPr>
          <w:lang w:val="en-US"/>
        </w:rPr>
        <w:t xml:space="preserve"> – for content detail refer to </w:t>
      </w:r>
      <w:r w:rsidR="00075B4F" w:rsidRPr="00075B4F">
        <w:rPr>
          <w:lang w:val="en-US"/>
        </w:rPr>
        <w:t>section 4.2 Refresh Service</w:t>
      </w:r>
      <w:r w:rsidR="000436D5">
        <w:rPr>
          <w:lang w:val="en-US"/>
        </w:rPr>
        <w:t>.</w:t>
      </w:r>
    </w:p>
    <w:p w14:paraId="1460B35F" w14:textId="77777777" w:rsidR="009E2E58" w:rsidRDefault="009E2E58" w:rsidP="00773D79">
      <w:pPr>
        <w:rPr>
          <w:highlight w:val="yellow"/>
          <w:lang w:val="en-US"/>
        </w:rPr>
      </w:pPr>
    </w:p>
    <w:p w14:paraId="5CCDF809" w14:textId="77777777" w:rsidR="00773D79" w:rsidRDefault="00773D79" w:rsidP="00773D79">
      <w:pPr>
        <w:rPr>
          <w:lang w:val="en-US"/>
        </w:rPr>
      </w:pPr>
      <w:r w:rsidRPr="009E2E58">
        <w:rPr>
          <w:lang w:val="en-US"/>
        </w:rPr>
        <w:t>See</w:t>
      </w:r>
      <w:r w:rsidR="009E2E58" w:rsidRPr="009E2E58">
        <w:rPr>
          <w:lang w:val="en-US"/>
        </w:rPr>
        <w:t xml:space="preserve"> </w:t>
      </w:r>
      <w:r w:rsidR="00075B4F" w:rsidRPr="00075B4F">
        <w:rPr>
          <w:lang w:val="en-US"/>
        </w:rPr>
        <w:t xml:space="preserve">section 5.3 for </w:t>
      </w:r>
      <w:r w:rsidR="000436D5">
        <w:rPr>
          <w:lang w:val="en-US"/>
        </w:rPr>
        <w:t xml:space="preserve">a </w:t>
      </w:r>
      <w:r w:rsidRPr="009E2E58">
        <w:rPr>
          <w:lang w:val="en-US"/>
        </w:rPr>
        <w:t>diagram showing the scenario where this message is used.</w:t>
      </w:r>
    </w:p>
    <w:p w14:paraId="64B157C5" w14:textId="77777777" w:rsidR="00773D79" w:rsidRPr="002A2144" w:rsidRDefault="00773D79" w:rsidP="00773D79">
      <w:pPr>
        <w:rPr>
          <w:lang w:val="en-US"/>
        </w:rPr>
      </w:pPr>
    </w:p>
    <w:p w14:paraId="02810CFE" w14:textId="77777777" w:rsidR="00773D79" w:rsidRDefault="00773D79" w:rsidP="00773D79">
      <w:pPr>
        <w:pStyle w:val="HeadingLevel1"/>
      </w:pPr>
      <w:r>
        <w:t>Message Fields</w:t>
      </w:r>
    </w:p>
    <w:tbl>
      <w:tblPr>
        <w:tblStyle w:val="TableTemplate"/>
        <w:tblW w:w="0" w:type="auto"/>
        <w:tblInd w:w="108" w:type="dxa"/>
        <w:tblBorders>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709"/>
        <w:gridCol w:w="2243"/>
        <w:gridCol w:w="900"/>
        <w:gridCol w:w="596"/>
        <w:gridCol w:w="2356"/>
        <w:gridCol w:w="2552"/>
      </w:tblGrid>
      <w:tr w:rsidR="00773D79" w:rsidRPr="009E2E58" w14:paraId="61DC9B26" w14:textId="77777777" w:rsidTr="00B60389">
        <w:trPr>
          <w:cnfStyle w:val="100000000000" w:firstRow="1" w:lastRow="0" w:firstColumn="0" w:lastColumn="0" w:oddVBand="0" w:evenVBand="0" w:oddHBand="0" w:evenHBand="0" w:firstRowFirstColumn="0" w:firstRowLastColumn="0" w:lastRowFirstColumn="0" w:lastRowLastColumn="0"/>
          <w:tblHeader/>
        </w:trPr>
        <w:tc>
          <w:tcPr>
            <w:tcW w:w="709" w:type="dxa"/>
          </w:tcPr>
          <w:p w14:paraId="2BDC1962" w14:textId="77777777" w:rsidR="00773D79" w:rsidRPr="00AC3E5B" w:rsidRDefault="00773D79" w:rsidP="00AA64A8">
            <w:pPr>
              <w:pStyle w:val="TableHeader"/>
              <w:keepNext/>
              <w:spacing w:before="144" w:after="144"/>
              <w:ind w:left="90" w:right="90"/>
              <w:jc w:val="right"/>
            </w:pPr>
            <w:r>
              <w:t>Offset</w:t>
            </w:r>
          </w:p>
        </w:tc>
        <w:tc>
          <w:tcPr>
            <w:tcW w:w="2243" w:type="dxa"/>
          </w:tcPr>
          <w:p w14:paraId="35C6856B" w14:textId="77777777" w:rsidR="00773D79" w:rsidRPr="00AC3E5B" w:rsidRDefault="00773D79" w:rsidP="00AA64A8">
            <w:pPr>
              <w:pStyle w:val="TableHeader"/>
              <w:keepNext/>
              <w:spacing w:before="144" w:after="144"/>
              <w:ind w:left="90" w:right="90"/>
              <w:jc w:val="left"/>
            </w:pPr>
            <w:r>
              <w:t>Field</w:t>
            </w:r>
          </w:p>
        </w:tc>
        <w:tc>
          <w:tcPr>
            <w:tcW w:w="900" w:type="dxa"/>
          </w:tcPr>
          <w:p w14:paraId="1BF928EC" w14:textId="77777777" w:rsidR="00773D79" w:rsidRPr="00AC3E5B" w:rsidRDefault="00773D79" w:rsidP="00AA64A8">
            <w:pPr>
              <w:pStyle w:val="TableHeader"/>
              <w:keepNext/>
              <w:spacing w:before="144" w:after="144"/>
              <w:ind w:left="90" w:right="90"/>
            </w:pPr>
            <w:r>
              <w:t>Format</w:t>
            </w:r>
          </w:p>
        </w:tc>
        <w:tc>
          <w:tcPr>
            <w:tcW w:w="596" w:type="dxa"/>
          </w:tcPr>
          <w:p w14:paraId="40A3B16A" w14:textId="77777777" w:rsidR="00773D79" w:rsidRPr="00AC3E5B" w:rsidRDefault="00773D79" w:rsidP="00AA64A8">
            <w:pPr>
              <w:pStyle w:val="TableHeader"/>
              <w:keepNext/>
              <w:spacing w:before="144" w:after="144"/>
              <w:ind w:left="90" w:right="90"/>
              <w:jc w:val="right"/>
            </w:pPr>
            <w:r>
              <w:t>Len</w:t>
            </w:r>
          </w:p>
        </w:tc>
        <w:tc>
          <w:tcPr>
            <w:tcW w:w="2356" w:type="dxa"/>
          </w:tcPr>
          <w:p w14:paraId="62D9F484" w14:textId="77777777" w:rsidR="00773D79" w:rsidRPr="00AC3E5B" w:rsidRDefault="00773D79" w:rsidP="00AA64A8">
            <w:pPr>
              <w:pStyle w:val="TableHeader"/>
              <w:keepNext/>
              <w:spacing w:before="144" w:after="144"/>
              <w:ind w:left="90" w:right="90"/>
              <w:jc w:val="left"/>
            </w:pPr>
            <w:r>
              <w:t>Description</w:t>
            </w:r>
          </w:p>
        </w:tc>
        <w:tc>
          <w:tcPr>
            <w:tcW w:w="2552" w:type="dxa"/>
          </w:tcPr>
          <w:p w14:paraId="5E8650F4" w14:textId="77777777" w:rsidR="00773D79" w:rsidRPr="00AC3E5B" w:rsidRDefault="00773D79" w:rsidP="00AA64A8">
            <w:pPr>
              <w:pStyle w:val="TableHeader"/>
              <w:keepNext/>
              <w:spacing w:before="144" w:after="144"/>
              <w:ind w:left="90" w:right="90"/>
              <w:jc w:val="left"/>
            </w:pPr>
            <w:r>
              <w:t>Values</w:t>
            </w:r>
          </w:p>
        </w:tc>
      </w:tr>
      <w:tr w:rsidR="00773D79" w:rsidRPr="009E2E58" w14:paraId="3204B0F8" w14:textId="77777777" w:rsidTr="00B60389">
        <w:trPr>
          <w:cnfStyle w:val="000000100000" w:firstRow="0" w:lastRow="0" w:firstColumn="0" w:lastColumn="0" w:oddVBand="0" w:evenVBand="0" w:oddHBand="1" w:evenHBand="0" w:firstRowFirstColumn="0" w:firstRowLastColumn="0" w:lastRowFirstColumn="0" w:lastRowLastColumn="0"/>
          <w:cantSplit/>
        </w:trPr>
        <w:tc>
          <w:tcPr>
            <w:tcW w:w="709" w:type="dxa"/>
          </w:tcPr>
          <w:p w14:paraId="6738D9F8" w14:textId="77777777" w:rsidR="00773D79" w:rsidRPr="003173E7" w:rsidRDefault="00773D79" w:rsidP="00AA64A8">
            <w:pPr>
              <w:pStyle w:val="Tablecontent"/>
              <w:ind w:left="90" w:right="90"/>
              <w:jc w:val="right"/>
            </w:pPr>
            <w:bookmarkStart w:id="258" w:name="OLE_LINK32"/>
            <w:bookmarkStart w:id="259" w:name="OLE_LINK33"/>
            <w:r>
              <w:t>0</w:t>
            </w:r>
          </w:p>
        </w:tc>
        <w:tc>
          <w:tcPr>
            <w:tcW w:w="2243" w:type="dxa"/>
          </w:tcPr>
          <w:p w14:paraId="0B0EDEC8" w14:textId="77777777" w:rsidR="00773D79" w:rsidRPr="002F7693" w:rsidRDefault="00773D79" w:rsidP="00AA64A8">
            <w:pPr>
              <w:pStyle w:val="Tablecontent"/>
              <w:ind w:left="90" w:right="90"/>
            </w:pPr>
            <w:r w:rsidRPr="002F7693">
              <w:t>MsgSize</w:t>
            </w:r>
          </w:p>
        </w:tc>
        <w:tc>
          <w:tcPr>
            <w:tcW w:w="900" w:type="dxa"/>
          </w:tcPr>
          <w:p w14:paraId="54855068" w14:textId="77777777" w:rsidR="00773D79" w:rsidRPr="003173E7" w:rsidRDefault="00773D79" w:rsidP="00AA64A8">
            <w:pPr>
              <w:pStyle w:val="Tablecontent"/>
              <w:ind w:left="90" w:right="90"/>
              <w:jc w:val="center"/>
            </w:pPr>
            <w:r>
              <w:t>Uint16</w:t>
            </w:r>
          </w:p>
        </w:tc>
        <w:tc>
          <w:tcPr>
            <w:tcW w:w="596" w:type="dxa"/>
          </w:tcPr>
          <w:p w14:paraId="196A9700" w14:textId="77777777" w:rsidR="00773D79" w:rsidRPr="003173E7" w:rsidRDefault="00773D79" w:rsidP="00AA64A8">
            <w:pPr>
              <w:pStyle w:val="Tablecontent"/>
              <w:ind w:left="90" w:right="90"/>
              <w:jc w:val="right"/>
            </w:pPr>
            <w:r>
              <w:t>2</w:t>
            </w:r>
          </w:p>
        </w:tc>
        <w:tc>
          <w:tcPr>
            <w:tcW w:w="2356" w:type="dxa"/>
          </w:tcPr>
          <w:p w14:paraId="292FA016" w14:textId="77777777" w:rsidR="00773D79" w:rsidRPr="003173E7" w:rsidRDefault="00773D79" w:rsidP="00AA64A8">
            <w:pPr>
              <w:pStyle w:val="Tablecontent"/>
              <w:ind w:left="90" w:right="90"/>
            </w:pPr>
            <w:r>
              <w:t>Size of the message</w:t>
            </w:r>
          </w:p>
        </w:tc>
        <w:tc>
          <w:tcPr>
            <w:tcW w:w="2552" w:type="dxa"/>
          </w:tcPr>
          <w:p w14:paraId="231D319A" w14:textId="77777777" w:rsidR="00773D79" w:rsidRPr="00140995" w:rsidRDefault="00773D79" w:rsidP="00AA64A8">
            <w:pPr>
              <w:pStyle w:val="Tablecontent"/>
              <w:ind w:left="90" w:right="90"/>
              <w:rPr>
                <w:lang w:val="en-GB"/>
              </w:rPr>
            </w:pPr>
            <w:r>
              <w:rPr>
                <w:rStyle w:val="Hiddencomments"/>
              </w:rPr>
              <w:sym w:font="Wingdings 3" w:char="0083"/>
            </w:r>
            <w:r w:rsidRPr="00E54014">
              <w:rPr>
                <w:rStyle w:val="Hiddencomments"/>
                <w:lang w:val="en-GB"/>
              </w:rPr>
              <w:t>calculated</w:t>
            </w:r>
          </w:p>
        </w:tc>
      </w:tr>
      <w:tr w:rsidR="00773D79" w:rsidRPr="003173E7" w14:paraId="270008FC" w14:textId="77777777" w:rsidTr="00B60389">
        <w:trPr>
          <w:cnfStyle w:val="000000010000" w:firstRow="0" w:lastRow="0" w:firstColumn="0" w:lastColumn="0" w:oddVBand="0" w:evenVBand="0" w:oddHBand="0" w:evenHBand="1" w:firstRowFirstColumn="0" w:firstRowLastColumn="0" w:lastRowFirstColumn="0" w:lastRowLastColumn="0"/>
        </w:trPr>
        <w:tc>
          <w:tcPr>
            <w:tcW w:w="709" w:type="dxa"/>
          </w:tcPr>
          <w:p w14:paraId="7905F3A1" w14:textId="77777777" w:rsidR="00773D79" w:rsidRPr="003173E7" w:rsidRDefault="00773D79" w:rsidP="00AA64A8">
            <w:pPr>
              <w:pStyle w:val="Tablecontent"/>
              <w:ind w:left="90" w:right="90"/>
              <w:jc w:val="right"/>
            </w:pPr>
            <w:r>
              <w:t>2</w:t>
            </w:r>
          </w:p>
        </w:tc>
        <w:tc>
          <w:tcPr>
            <w:tcW w:w="2243" w:type="dxa"/>
          </w:tcPr>
          <w:p w14:paraId="74606A03" w14:textId="77777777" w:rsidR="00773D79" w:rsidRPr="002F7693" w:rsidRDefault="00773D79" w:rsidP="00AA64A8">
            <w:pPr>
              <w:pStyle w:val="Tablecontent"/>
              <w:ind w:left="90" w:right="90"/>
            </w:pPr>
            <w:r w:rsidRPr="002F7693">
              <w:t>MsgType</w:t>
            </w:r>
          </w:p>
        </w:tc>
        <w:tc>
          <w:tcPr>
            <w:tcW w:w="900" w:type="dxa"/>
          </w:tcPr>
          <w:p w14:paraId="31CFDF1D" w14:textId="77777777" w:rsidR="00773D79" w:rsidRPr="003173E7" w:rsidRDefault="00773D79" w:rsidP="00AA64A8">
            <w:pPr>
              <w:pStyle w:val="Tablecontent"/>
              <w:ind w:left="90" w:right="90"/>
              <w:jc w:val="center"/>
            </w:pPr>
            <w:r>
              <w:t>Uint16</w:t>
            </w:r>
          </w:p>
        </w:tc>
        <w:tc>
          <w:tcPr>
            <w:tcW w:w="596" w:type="dxa"/>
          </w:tcPr>
          <w:p w14:paraId="0EAF3647" w14:textId="77777777" w:rsidR="00773D79" w:rsidRPr="003173E7" w:rsidRDefault="00773D79" w:rsidP="00AA64A8">
            <w:pPr>
              <w:pStyle w:val="Tablecontent"/>
              <w:ind w:left="90" w:right="90"/>
              <w:jc w:val="right"/>
            </w:pPr>
            <w:r>
              <w:t>2</w:t>
            </w:r>
          </w:p>
        </w:tc>
        <w:tc>
          <w:tcPr>
            <w:tcW w:w="2356" w:type="dxa"/>
          </w:tcPr>
          <w:p w14:paraId="72C1F3FE" w14:textId="2609ABBF" w:rsidR="00773D79" w:rsidRPr="00B67D0A" w:rsidRDefault="00B67D0A" w:rsidP="00AA64A8">
            <w:pPr>
              <w:pStyle w:val="Tablecontent"/>
              <w:ind w:left="90" w:right="90"/>
              <w:rPr>
                <w:rFonts w:eastAsia="PMingLiU"/>
                <w:lang w:eastAsia="zh-TW"/>
              </w:rPr>
            </w:pPr>
            <w:r>
              <w:t>Type of message</w:t>
            </w:r>
          </w:p>
        </w:tc>
        <w:tc>
          <w:tcPr>
            <w:tcW w:w="2552" w:type="dxa"/>
          </w:tcPr>
          <w:p w14:paraId="15BA4BF1" w14:textId="77777777" w:rsidR="00773D79" w:rsidRPr="003173E7" w:rsidRDefault="00773D79" w:rsidP="00AA64A8">
            <w:pPr>
              <w:pStyle w:val="Tablecontent"/>
              <w:ind w:left="90" w:right="90"/>
            </w:pPr>
            <w:r>
              <w:rPr>
                <w:rStyle w:val="Value"/>
              </w:rPr>
              <w:t>1</w:t>
            </w:r>
            <w:r w:rsidRPr="00BF72E1">
              <w:rPr>
                <w:rStyle w:val="Value"/>
              </w:rPr>
              <w:t>201</w:t>
            </w:r>
            <w:r>
              <w:tab/>
            </w:r>
            <w:r w:rsidR="005969C9">
              <w:t>Refresh</w:t>
            </w:r>
            <w:r>
              <w:t xml:space="preserve"> Request</w:t>
            </w:r>
          </w:p>
        </w:tc>
      </w:tr>
      <w:bookmarkEnd w:id="258"/>
      <w:bookmarkEnd w:id="259"/>
      <w:tr w:rsidR="00773D79" w:rsidRPr="003173E7" w14:paraId="3B2520BA" w14:textId="77777777" w:rsidTr="00B60389">
        <w:trPr>
          <w:gridAfter w:val="1"/>
          <w:cnfStyle w:val="000000100000" w:firstRow="0" w:lastRow="0" w:firstColumn="0" w:lastColumn="0" w:oddVBand="0" w:evenVBand="0" w:oddHBand="1" w:evenHBand="0" w:firstRowFirstColumn="0" w:firstRowLastColumn="0" w:lastRowFirstColumn="0" w:lastRowLastColumn="0"/>
          <w:wAfter w:w="2552" w:type="dxa"/>
        </w:trPr>
        <w:tc>
          <w:tcPr>
            <w:tcW w:w="3852" w:type="dxa"/>
            <w:gridSpan w:val="3"/>
            <w:shd w:val="clear" w:color="auto" w:fill="C6D9F1" w:themeFill="text2" w:themeFillTint="33"/>
          </w:tcPr>
          <w:p w14:paraId="47657A5F" w14:textId="77777777" w:rsidR="00773D79" w:rsidRPr="003173E7" w:rsidRDefault="00773D79" w:rsidP="00AA64A8">
            <w:pPr>
              <w:pStyle w:val="Tablecontent"/>
              <w:ind w:left="90" w:right="90"/>
            </w:pPr>
            <w:r>
              <w:t>Total Length</w:t>
            </w:r>
          </w:p>
        </w:tc>
        <w:tc>
          <w:tcPr>
            <w:tcW w:w="596" w:type="dxa"/>
            <w:shd w:val="clear" w:color="auto" w:fill="C6D9F1" w:themeFill="text2" w:themeFillTint="33"/>
          </w:tcPr>
          <w:p w14:paraId="1B146BA6" w14:textId="77777777" w:rsidR="00773D79" w:rsidRDefault="005969C9" w:rsidP="00AA64A8">
            <w:pPr>
              <w:pStyle w:val="Tablecontent"/>
              <w:ind w:left="90" w:right="90"/>
              <w:jc w:val="right"/>
            </w:pPr>
            <w:r>
              <w:rPr>
                <w:noProof/>
              </w:rPr>
              <w:t>4</w:t>
            </w:r>
          </w:p>
        </w:tc>
        <w:tc>
          <w:tcPr>
            <w:tcW w:w="2356" w:type="dxa"/>
            <w:shd w:val="clear" w:color="auto" w:fill="auto"/>
          </w:tcPr>
          <w:p w14:paraId="797290AC" w14:textId="77777777" w:rsidR="00773D79" w:rsidRPr="003173E7" w:rsidRDefault="00773D79" w:rsidP="00AA64A8">
            <w:pPr>
              <w:pStyle w:val="Tablecontent"/>
              <w:ind w:left="90" w:right="90"/>
            </w:pPr>
            <w:bookmarkStart w:id="260" w:name="OLE_LINK34"/>
            <w:bookmarkStart w:id="261" w:name="OLE_LINK35"/>
            <w:r>
              <w:rPr>
                <w:rStyle w:val="Hiddencomments"/>
              </w:rPr>
              <w:sym w:font="Wingdings 3" w:char="0083"/>
            </w:r>
            <w:r>
              <w:rPr>
                <w:rStyle w:val="Hiddencomments"/>
              </w:rPr>
              <w:t>calculated</w:t>
            </w:r>
            <w:bookmarkEnd w:id="260"/>
            <w:bookmarkEnd w:id="261"/>
          </w:p>
        </w:tc>
      </w:tr>
    </w:tbl>
    <w:p w14:paraId="1A655E5B" w14:textId="77777777" w:rsidR="00773D79" w:rsidRDefault="00773D79" w:rsidP="00773D79">
      <w:pPr>
        <w:rPr>
          <w:lang w:val="en-US"/>
        </w:rPr>
      </w:pPr>
      <w:bookmarkStart w:id="262" w:name="_Retrans_Response_(202)"/>
      <w:bookmarkStart w:id="263" w:name="Msg_RetransResponse202"/>
      <w:bookmarkEnd w:id="262"/>
    </w:p>
    <w:p w14:paraId="3DE19A48" w14:textId="77777777" w:rsidR="00773D79" w:rsidRDefault="00773D79" w:rsidP="00773D79">
      <w:pPr>
        <w:pStyle w:val="Heading3"/>
      </w:pPr>
      <w:bookmarkStart w:id="264" w:name="_Retransmission_Response_(202)"/>
      <w:bookmarkStart w:id="265" w:name="Msg_RetransmissionResponse202"/>
      <w:bookmarkStart w:id="266" w:name="_Toc320941263"/>
      <w:bookmarkStart w:id="267" w:name="_Toc508378750"/>
      <w:bookmarkEnd w:id="264"/>
      <w:r w:rsidRPr="0035001D">
        <w:rPr>
          <w:lang w:val="en-US"/>
        </w:rPr>
        <w:t>Refresh</w:t>
      </w:r>
      <w:r w:rsidRPr="000725F3">
        <w:t xml:space="preserve"> </w:t>
      </w:r>
      <w:r w:rsidRPr="0035001D">
        <w:rPr>
          <w:lang w:val="en-US"/>
        </w:rPr>
        <w:t>Response</w:t>
      </w:r>
      <w:r w:rsidRPr="000725F3">
        <w:t xml:space="preserve"> (</w:t>
      </w:r>
      <w:r>
        <w:t>1</w:t>
      </w:r>
      <w:r w:rsidRPr="000725F3">
        <w:t>202)</w:t>
      </w:r>
      <w:bookmarkStart w:id="268" w:name="_Toc309594102"/>
      <w:bookmarkEnd w:id="263"/>
      <w:bookmarkEnd w:id="265"/>
      <w:bookmarkEnd w:id="266"/>
      <w:bookmarkEnd w:id="267"/>
      <w:bookmarkEnd w:id="268"/>
    </w:p>
    <w:p w14:paraId="12E8921A" w14:textId="77777777" w:rsidR="009E2E58" w:rsidRDefault="00773D79" w:rsidP="00773D79">
      <w:pPr>
        <w:rPr>
          <w:lang w:val="en-US"/>
        </w:rPr>
      </w:pPr>
      <w:r>
        <w:rPr>
          <w:lang w:val="en-US"/>
        </w:rPr>
        <w:t>Used to acknowledge an application</w:t>
      </w:r>
      <w:r w:rsidR="009E2E58">
        <w:rPr>
          <w:lang w:val="en-US"/>
        </w:rPr>
        <w:t xml:space="preserve"> </w:t>
      </w:r>
      <w:r>
        <w:rPr>
          <w:lang w:val="en-US"/>
        </w:rPr>
        <w:t xml:space="preserve">refresh request. </w:t>
      </w:r>
    </w:p>
    <w:p w14:paraId="7F39B008" w14:textId="77777777" w:rsidR="009E2E58" w:rsidRDefault="009E2E58" w:rsidP="00773D79">
      <w:pPr>
        <w:rPr>
          <w:lang w:val="en-US"/>
        </w:rPr>
      </w:pPr>
    </w:p>
    <w:p w14:paraId="632312C6" w14:textId="77777777" w:rsidR="00773D79" w:rsidRDefault="00773D79" w:rsidP="00773D79">
      <w:pPr>
        <w:rPr>
          <w:lang w:val="en-US"/>
        </w:rPr>
      </w:pPr>
      <w:r w:rsidRPr="009E2E58">
        <w:rPr>
          <w:lang w:val="en-US"/>
        </w:rPr>
        <w:t>See</w:t>
      </w:r>
      <w:r w:rsidR="009E2E58" w:rsidRPr="009E2E58">
        <w:rPr>
          <w:lang w:val="en-US"/>
        </w:rPr>
        <w:t xml:space="preserve"> </w:t>
      </w:r>
      <w:r w:rsidR="00075B4F" w:rsidRPr="00075B4F">
        <w:rPr>
          <w:lang w:val="en-US"/>
        </w:rPr>
        <w:t xml:space="preserve">section 5.3 for </w:t>
      </w:r>
      <w:r w:rsidR="003C21FF">
        <w:rPr>
          <w:lang w:val="en-US"/>
        </w:rPr>
        <w:t xml:space="preserve">a </w:t>
      </w:r>
      <w:r w:rsidRPr="009E2E58">
        <w:rPr>
          <w:lang w:val="en-US"/>
        </w:rPr>
        <w:t>diagram showing the scenario where this message is used.</w:t>
      </w:r>
    </w:p>
    <w:p w14:paraId="5394171C" w14:textId="77777777" w:rsidR="00773D79" w:rsidRPr="002A2144" w:rsidRDefault="00773D79" w:rsidP="00773D79">
      <w:pPr>
        <w:rPr>
          <w:lang w:val="en-US"/>
        </w:rPr>
      </w:pPr>
    </w:p>
    <w:p w14:paraId="73477D90" w14:textId="77777777" w:rsidR="00773D79" w:rsidRDefault="00773D79" w:rsidP="00773D79">
      <w:pPr>
        <w:pStyle w:val="HeadingLevel1"/>
      </w:pPr>
      <w:r>
        <w:t>Message Fields</w:t>
      </w:r>
    </w:p>
    <w:tbl>
      <w:tblPr>
        <w:tblStyle w:val="TableTemplate"/>
        <w:tblW w:w="0" w:type="auto"/>
        <w:tblInd w:w="108" w:type="dxa"/>
        <w:tblBorders>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709"/>
        <w:gridCol w:w="2243"/>
        <w:gridCol w:w="900"/>
        <w:gridCol w:w="596"/>
        <w:gridCol w:w="2356"/>
        <w:gridCol w:w="2552"/>
      </w:tblGrid>
      <w:tr w:rsidR="00773D79" w:rsidRPr="00AC3E5B" w14:paraId="5DEA227C" w14:textId="77777777" w:rsidTr="00B60389">
        <w:trPr>
          <w:cnfStyle w:val="100000000000" w:firstRow="1" w:lastRow="0" w:firstColumn="0" w:lastColumn="0" w:oddVBand="0" w:evenVBand="0" w:oddHBand="0" w:evenHBand="0" w:firstRowFirstColumn="0" w:firstRowLastColumn="0" w:lastRowFirstColumn="0" w:lastRowLastColumn="0"/>
          <w:tblHeader/>
        </w:trPr>
        <w:tc>
          <w:tcPr>
            <w:tcW w:w="709" w:type="dxa"/>
          </w:tcPr>
          <w:p w14:paraId="18A8E8D6" w14:textId="77777777" w:rsidR="00773D79" w:rsidRPr="00AC3E5B" w:rsidRDefault="00773D79" w:rsidP="00AA64A8">
            <w:pPr>
              <w:pStyle w:val="TableHeader"/>
              <w:keepNext/>
              <w:spacing w:before="144" w:after="144"/>
              <w:ind w:left="90" w:right="90"/>
              <w:jc w:val="right"/>
            </w:pPr>
            <w:r>
              <w:t>Offset</w:t>
            </w:r>
          </w:p>
        </w:tc>
        <w:tc>
          <w:tcPr>
            <w:tcW w:w="2243" w:type="dxa"/>
          </w:tcPr>
          <w:p w14:paraId="22F92665" w14:textId="77777777" w:rsidR="00773D79" w:rsidRPr="00AC3E5B" w:rsidRDefault="00773D79" w:rsidP="00AA64A8">
            <w:pPr>
              <w:pStyle w:val="TableHeader"/>
              <w:keepNext/>
              <w:spacing w:before="144" w:after="144"/>
              <w:ind w:left="90" w:right="90"/>
              <w:jc w:val="left"/>
            </w:pPr>
            <w:r>
              <w:t>Field</w:t>
            </w:r>
          </w:p>
        </w:tc>
        <w:tc>
          <w:tcPr>
            <w:tcW w:w="900" w:type="dxa"/>
          </w:tcPr>
          <w:p w14:paraId="4B42C390" w14:textId="77777777" w:rsidR="00773D79" w:rsidRPr="00AC3E5B" w:rsidRDefault="00773D79" w:rsidP="00AA64A8">
            <w:pPr>
              <w:pStyle w:val="TableHeader"/>
              <w:keepNext/>
              <w:spacing w:before="144" w:after="144"/>
              <w:ind w:left="90" w:right="90"/>
            </w:pPr>
            <w:r>
              <w:t>Format</w:t>
            </w:r>
          </w:p>
        </w:tc>
        <w:tc>
          <w:tcPr>
            <w:tcW w:w="596" w:type="dxa"/>
          </w:tcPr>
          <w:p w14:paraId="5B55411B" w14:textId="77777777" w:rsidR="00773D79" w:rsidRPr="00AC3E5B" w:rsidRDefault="00773D79" w:rsidP="00AA64A8">
            <w:pPr>
              <w:pStyle w:val="TableHeader"/>
              <w:keepNext/>
              <w:spacing w:before="144" w:after="144"/>
              <w:ind w:left="90" w:right="90"/>
              <w:jc w:val="right"/>
            </w:pPr>
            <w:r>
              <w:t>Len</w:t>
            </w:r>
          </w:p>
        </w:tc>
        <w:tc>
          <w:tcPr>
            <w:tcW w:w="2356" w:type="dxa"/>
          </w:tcPr>
          <w:p w14:paraId="70AF81D2" w14:textId="77777777" w:rsidR="00773D79" w:rsidRPr="00AC3E5B" w:rsidRDefault="00773D79" w:rsidP="00AA64A8">
            <w:pPr>
              <w:pStyle w:val="TableHeader"/>
              <w:keepNext/>
              <w:spacing w:before="144" w:after="144"/>
              <w:ind w:left="90" w:right="90"/>
              <w:jc w:val="left"/>
            </w:pPr>
            <w:r>
              <w:t>Description</w:t>
            </w:r>
          </w:p>
        </w:tc>
        <w:tc>
          <w:tcPr>
            <w:tcW w:w="2552" w:type="dxa"/>
          </w:tcPr>
          <w:p w14:paraId="18144D67" w14:textId="77777777" w:rsidR="00773D79" w:rsidRPr="00AC3E5B" w:rsidRDefault="00773D79" w:rsidP="00AA64A8">
            <w:pPr>
              <w:pStyle w:val="TableHeader"/>
              <w:keepNext/>
              <w:spacing w:before="144" w:after="144"/>
              <w:ind w:left="90" w:right="90"/>
              <w:jc w:val="left"/>
            </w:pPr>
            <w:r>
              <w:t>Values</w:t>
            </w:r>
          </w:p>
        </w:tc>
      </w:tr>
      <w:tr w:rsidR="00773D79" w:rsidRPr="003173E7" w14:paraId="40446ACB" w14:textId="77777777" w:rsidTr="00B60389">
        <w:trPr>
          <w:cnfStyle w:val="000000100000" w:firstRow="0" w:lastRow="0" w:firstColumn="0" w:lastColumn="0" w:oddVBand="0" w:evenVBand="0" w:oddHBand="1" w:evenHBand="0" w:firstRowFirstColumn="0" w:firstRowLastColumn="0" w:lastRowFirstColumn="0" w:lastRowLastColumn="0"/>
          <w:cantSplit/>
        </w:trPr>
        <w:tc>
          <w:tcPr>
            <w:tcW w:w="709" w:type="dxa"/>
          </w:tcPr>
          <w:p w14:paraId="7A39E67B" w14:textId="77777777" w:rsidR="00773D79" w:rsidRPr="003173E7" w:rsidRDefault="00773D79" w:rsidP="00AA64A8">
            <w:pPr>
              <w:pStyle w:val="Tablecontent"/>
              <w:ind w:left="90" w:right="90"/>
              <w:jc w:val="right"/>
            </w:pPr>
            <w:r>
              <w:t>0</w:t>
            </w:r>
          </w:p>
        </w:tc>
        <w:tc>
          <w:tcPr>
            <w:tcW w:w="2243" w:type="dxa"/>
          </w:tcPr>
          <w:p w14:paraId="1A4BEB0E" w14:textId="77777777" w:rsidR="00773D79" w:rsidRPr="002F7693" w:rsidRDefault="00773D79" w:rsidP="00AA64A8">
            <w:pPr>
              <w:pStyle w:val="Tablecontent"/>
              <w:ind w:left="90" w:right="90"/>
            </w:pPr>
            <w:r w:rsidRPr="002F7693">
              <w:t>MsgSize</w:t>
            </w:r>
          </w:p>
        </w:tc>
        <w:tc>
          <w:tcPr>
            <w:tcW w:w="900" w:type="dxa"/>
          </w:tcPr>
          <w:p w14:paraId="6D8540FD" w14:textId="77777777" w:rsidR="00773D79" w:rsidRPr="003173E7" w:rsidRDefault="00773D79" w:rsidP="00AA64A8">
            <w:pPr>
              <w:pStyle w:val="Tablecontent"/>
              <w:ind w:left="90" w:right="90"/>
              <w:jc w:val="center"/>
            </w:pPr>
            <w:r>
              <w:t>Uint16</w:t>
            </w:r>
          </w:p>
        </w:tc>
        <w:tc>
          <w:tcPr>
            <w:tcW w:w="596" w:type="dxa"/>
          </w:tcPr>
          <w:p w14:paraId="2C1B2000" w14:textId="77777777" w:rsidR="00773D79" w:rsidRPr="003173E7" w:rsidRDefault="00773D79" w:rsidP="00AA64A8">
            <w:pPr>
              <w:pStyle w:val="Tablecontent"/>
              <w:ind w:left="90" w:right="90"/>
              <w:jc w:val="right"/>
            </w:pPr>
            <w:r>
              <w:t>2</w:t>
            </w:r>
          </w:p>
        </w:tc>
        <w:tc>
          <w:tcPr>
            <w:tcW w:w="2356" w:type="dxa"/>
          </w:tcPr>
          <w:p w14:paraId="27A75DAB" w14:textId="77777777" w:rsidR="00773D79" w:rsidRPr="003173E7" w:rsidRDefault="00773D79" w:rsidP="00AA64A8">
            <w:pPr>
              <w:pStyle w:val="Tablecontent"/>
              <w:ind w:left="90" w:right="90"/>
            </w:pPr>
            <w:r>
              <w:t>Size of the message</w:t>
            </w:r>
          </w:p>
        </w:tc>
        <w:tc>
          <w:tcPr>
            <w:tcW w:w="2552" w:type="dxa"/>
          </w:tcPr>
          <w:p w14:paraId="5AC12F67" w14:textId="77777777" w:rsidR="00773D79" w:rsidRPr="00687CDA" w:rsidRDefault="00773D79" w:rsidP="00AA64A8">
            <w:pPr>
              <w:pStyle w:val="Tablecontent"/>
              <w:ind w:left="90" w:right="90"/>
              <w:rPr>
                <w:lang w:val="fr-FR"/>
              </w:rPr>
            </w:pPr>
            <w:r>
              <w:rPr>
                <w:rStyle w:val="Hiddencomments"/>
              </w:rPr>
              <w:sym w:font="Wingdings 3" w:char="0083"/>
            </w:r>
            <w:r w:rsidRPr="00687CDA">
              <w:rPr>
                <w:rStyle w:val="Hiddencomments"/>
                <w:lang w:val="fr-FR"/>
              </w:rPr>
              <w:t>calculated</w:t>
            </w:r>
          </w:p>
        </w:tc>
      </w:tr>
      <w:tr w:rsidR="00773D79" w:rsidRPr="003173E7" w14:paraId="5383880C" w14:textId="77777777" w:rsidTr="00B60389">
        <w:trPr>
          <w:cnfStyle w:val="000000010000" w:firstRow="0" w:lastRow="0" w:firstColumn="0" w:lastColumn="0" w:oddVBand="0" w:evenVBand="0" w:oddHBand="0" w:evenHBand="1" w:firstRowFirstColumn="0" w:firstRowLastColumn="0" w:lastRowFirstColumn="0" w:lastRowLastColumn="0"/>
        </w:trPr>
        <w:tc>
          <w:tcPr>
            <w:tcW w:w="709" w:type="dxa"/>
          </w:tcPr>
          <w:p w14:paraId="1BC1C890" w14:textId="77777777" w:rsidR="00773D79" w:rsidRPr="003173E7" w:rsidRDefault="00773D79" w:rsidP="00AA64A8">
            <w:pPr>
              <w:pStyle w:val="Tablecontent"/>
              <w:ind w:left="90" w:right="90"/>
              <w:jc w:val="right"/>
            </w:pPr>
            <w:r>
              <w:t>2</w:t>
            </w:r>
          </w:p>
        </w:tc>
        <w:tc>
          <w:tcPr>
            <w:tcW w:w="2243" w:type="dxa"/>
          </w:tcPr>
          <w:p w14:paraId="7437F57B" w14:textId="77777777" w:rsidR="00773D79" w:rsidRPr="002F7693" w:rsidRDefault="00773D79" w:rsidP="00AA64A8">
            <w:pPr>
              <w:pStyle w:val="Tablecontent"/>
              <w:ind w:left="90" w:right="90"/>
            </w:pPr>
            <w:r w:rsidRPr="002F7693">
              <w:t>MsgType</w:t>
            </w:r>
          </w:p>
        </w:tc>
        <w:tc>
          <w:tcPr>
            <w:tcW w:w="900" w:type="dxa"/>
          </w:tcPr>
          <w:p w14:paraId="21D1603A" w14:textId="77777777" w:rsidR="00773D79" w:rsidRPr="003173E7" w:rsidRDefault="00773D79" w:rsidP="00AA64A8">
            <w:pPr>
              <w:pStyle w:val="Tablecontent"/>
              <w:ind w:left="90" w:right="90"/>
              <w:jc w:val="center"/>
            </w:pPr>
            <w:r>
              <w:t>Uint16</w:t>
            </w:r>
          </w:p>
        </w:tc>
        <w:tc>
          <w:tcPr>
            <w:tcW w:w="596" w:type="dxa"/>
          </w:tcPr>
          <w:p w14:paraId="78656450" w14:textId="77777777" w:rsidR="00773D79" w:rsidRPr="003173E7" w:rsidRDefault="00773D79" w:rsidP="00AA64A8">
            <w:pPr>
              <w:pStyle w:val="Tablecontent"/>
              <w:ind w:left="90" w:right="90"/>
              <w:jc w:val="right"/>
            </w:pPr>
            <w:r>
              <w:t>2</w:t>
            </w:r>
          </w:p>
        </w:tc>
        <w:tc>
          <w:tcPr>
            <w:tcW w:w="2356" w:type="dxa"/>
          </w:tcPr>
          <w:p w14:paraId="64C649B2" w14:textId="349CD5A5" w:rsidR="00773D79" w:rsidRPr="00B67D0A" w:rsidRDefault="00B67D0A" w:rsidP="00AA64A8">
            <w:pPr>
              <w:pStyle w:val="Tablecontent"/>
              <w:ind w:left="90" w:right="90"/>
              <w:rPr>
                <w:rFonts w:eastAsia="PMingLiU"/>
                <w:lang w:eastAsia="zh-TW"/>
              </w:rPr>
            </w:pPr>
            <w:r>
              <w:t>Type of message</w:t>
            </w:r>
          </w:p>
        </w:tc>
        <w:tc>
          <w:tcPr>
            <w:tcW w:w="2552" w:type="dxa"/>
          </w:tcPr>
          <w:p w14:paraId="26061C97" w14:textId="77777777" w:rsidR="00773D79" w:rsidRPr="003173E7" w:rsidRDefault="005969C9" w:rsidP="00AA64A8">
            <w:pPr>
              <w:pStyle w:val="Tablecontent"/>
              <w:ind w:left="90" w:right="90"/>
            </w:pPr>
            <w:r>
              <w:rPr>
                <w:rStyle w:val="Value"/>
              </w:rPr>
              <w:t>1</w:t>
            </w:r>
            <w:r w:rsidR="00773D79" w:rsidRPr="00BF72E1">
              <w:rPr>
                <w:rStyle w:val="Value"/>
              </w:rPr>
              <w:t>202</w:t>
            </w:r>
            <w:r w:rsidR="00773D79">
              <w:tab/>
            </w:r>
            <w:r>
              <w:t>Refresh</w:t>
            </w:r>
            <w:r w:rsidR="00773D79">
              <w:t xml:space="preserve"> Response</w:t>
            </w:r>
          </w:p>
        </w:tc>
      </w:tr>
      <w:tr w:rsidR="00773D79" w:rsidRPr="00945BB5" w14:paraId="43228275" w14:textId="77777777" w:rsidTr="00B60389">
        <w:trPr>
          <w:cnfStyle w:val="000000100000" w:firstRow="0" w:lastRow="0" w:firstColumn="0" w:lastColumn="0" w:oddVBand="0" w:evenVBand="0" w:oddHBand="1" w:evenHBand="0" w:firstRowFirstColumn="0" w:firstRowLastColumn="0" w:lastRowFirstColumn="0" w:lastRowLastColumn="0"/>
        </w:trPr>
        <w:tc>
          <w:tcPr>
            <w:tcW w:w="709" w:type="dxa"/>
          </w:tcPr>
          <w:p w14:paraId="7807213A" w14:textId="77777777" w:rsidR="00773D79" w:rsidRDefault="005969C9" w:rsidP="00AA64A8">
            <w:pPr>
              <w:pStyle w:val="Tablecontent"/>
              <w:ind w:left="90" w:right="90"/>
              <w:jc w:val="right"/>
            </w:pPr>
            <w:r>
              <w:t>4</w:t>
            </w:r>
          </w:p>
        </w:tc>
        <w:tc>
          <w:tcPr>
            <w:tcW w:w="2243" w:type="dxa"/>
          </w:tcPr>
          <w:p w14:paraId="4492AB5A" w14:textId="77777777" w:rsidR="00773D79" w:rsidRPr="002F7693" w:rsidRDefault="00773D79" w:rsidP="00AA64A8">
            <w:pPr>
              <w:pStyle w:val="Tablecontent"/>
              <w:ind w:left="90" w:right="90"/>
            </w:pPr>
            <w:r>
              <w:t>Refresh</w:t>
            </w:r>
            <w:r w:rsidRPr="002F7693">
              <w:t>Status</w:t>
            </w:r>
          </w:p>
        </w:tc>
        <w:tc>
          <w:tcPr>
            <w:tcW w:w="900" w:type="dxa"/>
          </w:tcPr>
          <w:p w14:paraId="49C46A25" w14:textId="77777777" w:rsidR="00773D79" w:rsidRDefault="00773D79" w:rsidP="00AA64A8">
            <w:pPr>
              <w:pStyle w:val="Tablecontent"/>
              <w:ind w:left="90" w:right="90"/>
              <w:jc w:val="center"/>
            </w:pPr>
            <w:r>
              <w:t>Uint8</w:t>
            </w:r>
          </w:p>
        </w:tc>
        <w:tc>
          <w:tcPr>
            <w:tcW w:w="596" w:type="dxa"/>
          </w:tcPr>
          <w:p w14:paraId="0F28EE1A" w14:textId="77777777" w:rsidR="00773D79" w:rsidRDefault="00773D79" w:rsidP="00AA64A8">
            <w:pPr>
              <w:pStyle w:val="Tablecontent"/>
              <w:ind w:left="90" w:right="90"/>
              <w:jc w:val="right"/>
            </w:pPr>
            <w:r>
              <w:t>1</w:t>
            </w:r>
          </w:p>
        </w:tc>
        <w:tc>
          <w:tcPr>
            <w:tcW w:w="2356" w:type="dxa"/>
          </w:tcPr>
          <w:p w14:paraId="30431B10" w14:textId="77777777" w:rsidR="00773D79" w:rsidRDefault="00773D79" w:rsidP="00AA64A8">
            <w:pPr>
              <w:pStyle w:val="Tablecontent"/>
              <w:ind w:left="90" w:right="90"/>
            </w:pPr>
            <w:r>
              <w:t xml:space="preserve">Status of the </w:t>
            </w:r>
            <w:r w:rsidR="005969C9">
              <w:t>refresh</w:t>
            </w:r>
            <w:r>
              <w:t xml:space="preserve"> response</w:t>
            </w:r>
          </w:p>
        </w:tc>
        <w:tc>
          <w:tcPr>
            <w:tcW w:w="2552" w:type="dxa"/>
          </w:tcPr>
          <w:p w14:paraId="1971F075" w14:textId="77777777" w:rsidR="00773D79" w:rsidRPr="00C418C9" w:rsidRDefault="00773D79" w:rsidP="00AA64A8">
            <w:pPr>
              <w:pStyle w:val="NormalWeb"/>
              <w:spacing w:before="0" w:beforeAutospacing="0" w:after="0" w:afterAutospacing="0"/>
              <w:ind w:left="90" w:right="90"/>
              <w:rPr>
                <w:rFonts w:ascii="Arial Narrow" w:hAnsi="Arial Narrow" w:cs="MS Shell Dlg 2"/>
                <w:color w:val="000000"/>
                <w:sz w:val="18"/>
                <w:szCs w:val="18"/>
              </w:rPr>
            </w:pPr>
            <w:r>
              <w:rPr>
                <w:rFonts w:ascii="Courier New" w:hAnsi="Courier New" w:cs="Courier New"/>
                <w:b/>
                <w:bCs/>
                <w:color w:val="948A54"/>
                <w:sz w:val="18"/>
                <w:szCs w:val="18"/>
                <w:bdr w:val="none" w:sz="0" w:space="0" w:color="auto" w:frame="1"/>
              </w:rPr>
              <w:t>0</w:t>
            </w:r>
            <w:r>
              <w:rPr>
                <w:rFonts w:ascii="Arial Narrow" w:hAnsi="Arial Narrow" w:cs="MS Shell Dlg 2"/>
                <w:color w:val="000000"/>
                <w:sz w:val="18"/>
                <w:szCs w:val="18"/>
              </w:rPr>
              <w:t xml:space="preserve">    </w:t>
            </w:r>
            <w:r w:rsidR="009E2E58">
              <w:rPr>
                <w:rFonts w:ascii="Arial Narrow" w:hAnsi="Arial Narrow" w:cs="MS Shell Dlg 2"/>
                <w:color w:val="000000"/>
                <w:sz w:val="18"/>
                <w:szCs w:val="18"/>
              </w:rPr>
              <w:t xml:space="preserve">           </w:t>
            </w:r>
            <w:r>
              <w:rPr>
                <w:rFonts w:ascii="Arial Narrow" w:hAnsi="Arial Narrow" w:cs="MS Shell Dlg 2"/>
                <w:color w:val="000000"/>
                <w:sz w:val="18"/>
                <w:szCs w:val="18"/>
              </w:rPr>
              <w:t>Request fully processed</w:t>
            </w:r>
          </w:p>
        </w:tc>
      </w:tr>
      <w:tr w:rsidR="00773D79" w:rsidRPr="003173E7" w14:paraId="21F422EE" w14:textId="77777777" w:rsidTr="00B60389">
        <w:trPr>
          <w:cnfStyle w:val="000000010000" w:firstRow="0" w:lastRow="0" w:firstColumn="0" w:lastColumn="0" w:oddVBand="0" w:evenVBand="0" w:oddHBand="0" w:evenHBand="1" w:firstRowFirstColumn="0" w:firstRowLastColumn="0" w:lastRowFirstColumn="0" w:lastRowLastColumn="0"/>
        </w:trPr>
        <w:tc>
          <w:tcPr>
            <w:tcW w:w="709" w:type="dxa"/>
            <w:shd w:val="clear" w:color="auto" w:fill="D9D9D9" w:themeFill="background1" w:themeFillShade="D9"/>
          </w:tcPr>
          <w:p w14:paraId="1DF3A70F" w14:textId="77777777" w:rsidR="00773D79" w:rsidRDefault="005969C9" w:rsidP="00AA64A8">
            <w:pPr>
              <w:pStyle w:val="Tablecontent"/>
              <w:ind w:left="90" w:right="90"/>
              <w:jc w:val="right"/>
            </w:pPr>
            <w:r>
              <w:t>5</w:t>
            </w:r>
          </w:p>
        </w:tc>
        <w:tc>
          <w:tcPr>
            <w:tcW w:w="2243" w:type="dxa"/>
            <w:shd w:val="clear" w:color="auto" w:fill="D9D9D9" w:themeFill="background1" w:themeFillShade="D9"/>
          </w:tcPr>
          <w:p w14:paraId="275CBB26" w14:textId="77777777" w:rsidR="00773D79" w:rsidRPr="00B651EC" w:rsidRDefault="00773D79" w:rsidP="00AA64A8">
            <w:pPr>
              <w:pStyle w:val="Tablecontent"/>
              <w:ind w:left="90" w:right="90"/>
            </w:pPr>
            <w:r>
              <w:t>Filler</w:t>
            </w:r>
          </w:p>
        </w:tc>
        <w:tc>
          <w:tcPr>
            <w:tcW w:w="900" w:type="dxa"/>
            <w:shd w:val="clear" w:color="auto" w:fill="D9D9D9" w:themeFill="background1" w:themeFillShade="D9"/>
          </w:tcPr>
          <w:p w14:paraId="2B846C55" w14:textId="77777777" w:rsidR="00773D79" w:rsidRDefault="00773D79" w:rsidP="00AA64A8">
            <w:pPr>
              <w:pStyle w:val="Tablecontent"/>
              <w:ind w:left="90" w:right="90"/>
              <w:jc w:val="center"/>
            </w:pPr>
            <w:r>
              <w:t>String</w:t>
            </w:r>
          </w:p>
        </w:tc>
        <w:tc>
          <w:tcPr>
            <w:tcW w:w="596" w:type="dxa"/>
            <w:shd w:val="clear" w:color="auto" w:fill="D9D9D9" w:themeFill="background1" w:themeFillShade="D9"/>
          </w:tcPr>
          <w:p w14:paraId="123CD651" w14:textId="77777777" w:rsidR="00773D79" w:rsidRDefault="005969C9" w:rsidP="00AA64A8">
            <w:pPr>
              <w:pStyle w:val="Tablecontent"/>
              <w:ind w:left="90" w:right="90"/>
              <w:jc w:val="right"/>
            </w:pPr>
            <w:r>
              <w:t>3</w:t>
            </w:r>
          </w:p>
        </w:tc>
        <w:tc>
          <w:tcPr>
            <w:tcW w:w="2356" w:type="dxa"/>
            <w:shd w:val="clear" w:color="auto" w:fill="D9D9D9" w:themeFill="background1" w:themeFillShade="D9"/>
          </w:tcPr>
          <w:p w14:paraId="42F6A84F" w14:textId="77777777" w:rsidR="00773D79" w:rsidRDefault="00773D79" w:rsidP="00AA64A8">
            <w:pPr>
              <w:pStyle w:val="Tablecontent"/>
              <w:ind w:left="90" w:right="90"/>
            </w:pPr>
          </w:p>
        </w:tc>
        <w:tc>
          <w:tcPr>
            <w:tcW w:w="2552" w:type="dxa"/>
            <w:shd w:val="clear" w:color="auto" w:fill="D9D9D9" w:themeFill="background1" w:themeFillShade="D9"/>
          </w:tcPr>
          <w:p w14:paraId="0BA3B219" w14:textId="77777777" w:rsidR="00773D79" w:rsidRDefault="00773D79" w:rsidP="00AA64A8">
            <w:pPr>
              <w:pStyle w:val="Tablecontent"/>
              <w:ind w:left="515" w:right="90" w:hanging="425"/>
            </w:pPr>
          </w:p>
        </w:tc>
      </w:tr>
      <w:tr w:rsidR="00773D79" w:rsidRPr="003173E7" w14:paraId="04E4AAE3" w14:textId="77777777" w:rsidTr="00B60389">
        <w:trPr>
          <w:gridAfter w:val="1"/>
          <w:cnfStyle w:val="000000100000" w:firstRow="0" w:lastRow="0" w:firstColumn="0" w:lastColumn="0" w:oddVBand="0" w:evenVBand="0" w:oddHBand="1" w:evenHBand="0" w:firstRowFirstColumn="0" w:firstRowLastColumn="0" w:lastRowFirstColumn="0" w:lastRowLastColumn="0"/>
          <w:wAfter w:w="2552" w:type="dxa"/>
        </w:trPr>
        <w:tc>
          <w:tcPr>
            <w:tcW w:w="3852" w:type="dxa"/>
            <w:gridSpan w:val="3"/>
            <w:shd w:val="clear" w:color="auto" w:fill="C6D9F1" w:themeFill="text2" w:themeFillTint="33"/>
          </w:tcPr>
          <w:p w14:paraId="2DECC0A1" w14:textId="77777777" w:rsidR="00773D79" w:rsidRPr="003173E7" w:rsidRDefault="00773D79" w:rsidP="00AA64A8">
            <w:pPr>
              <w:pStyle w:val="Tablecontent"/>
              <w:ind w:left="90" w:right="90"/>
            </w:pPr>
            <w:r>
              <w:t>Total Length</w:t>
            </w:r>
          </w:p>
        </w:tc>
        <w:tc>
          <w:tcPr>
            <w:tcW w:w="596" w:type="dxa"/>
            <w:shd w:val="clear" w:color="auto" w:fill="C6D9F1" w:themeFill="text2" w:themeFillTint="33"/>
          </w:tcPr>
          <w:p w14:paraId="6EA6B4DB" w14:textId="77777777" w:rsidR="00773D79" w:rsidRDefault="005969C9" w:rsidP="00AA64A8">
            <w:pPr>
              <w:pStyle w:val="Tablecontent"/>
              <w:ind w:left="90" w:right="90"/>
              <w:jc w:val="right"/>
            </w:pPr>
            <w:r>
              <w:rPr>
                <w:noProof/>
              </w:rPr>
              <w:t>8</w:t>
            </w:r>
          </w:p>
        </w:tc>
        <w:tc>
          <w:tcPr>
            <w:tcW w:w="2356" w:type="dxa"/>
            <w:shd w:val="clear" w:color="auto" w:fill="auto"/>
          </w:tcPr>
          <w:p w14:paraId="0C7523A2" w14:textId="77777777" w:rsidR="00773D79" w:rsidRPr="003173E7" w:rsidRDefault="00773D79" w:rsidP="00AA64A8">
            <w:pPr>
              <w:pStyle w:val="Tablecontent"/>
              <w:ind w:left="90" w:right="90"/>
            </w:pPr>
            <w:r>
              <w:rPr>
                <w:rStyle w:val="Hiddencomments"/>
              </w:rPr>
              <w:sym w:font="Wingdings 3" w:char="0083"/>
            </w:r>
            <w:r>
              <w:rPr>
                <w:rStyle w:val="Hiddencomments"/>
              </w:rPr>
              <w:t>calculated</w:t>
            </w:r>
          </w:p>
        </w:tc>
      </w:tr>
    </w:tbl>
    <w:p w14:paraId="537C804F" w14:textId="77777777" w:rsidR="00773D79" w:rsidRDefault="00773D79" w:rsidP="00773D79">
      <w:pPr>
        <w:rPr>
          <w:lang w:val="en-US"/>
        </w:rPr>
      </w:pPr>
    </w:p>
    <w:p w14:paraId="6A53393A" w14:textId="77777777" w:rsidR="004559F5" w:rsidRDefault="004559F5" w:rsidP="004559F5">
      <w:pPr>
        <w:rPr>
          <w:lang w:val="en-US"/>
        </w:rPr>
      </w:pPr>
    </w:p>
    <w:p w14:paraId="15C760CE" w14:textId="77777777" w:rsidR="00950191" w:rsidRDefault="00950191" w:rsidP="00950191">
      <w:pPr>
        <w:pStyle w:val="Heading3"/>
        <w:rPr>
          <w:lang w:val="en-US"/>
        </w:rPr>
      </w:pPr>
      <w:bookmarkStart w:id="269" w:name="_Refresh_Complete_(203)"/>
      <w:bookmarkStart w:id="270" w:name="Msg_RefreshComplete203"/>
      <w:bookmarkStart w:id="271" w:name="_Toc320941265"/>
      <w:bookmarkStart w:id="272" w:name="_Toc508378751"/>
      <w:bookmarkEnd w:id="269"/>
      <w:r>
        <w:rPr>
          <w:lang w:val="en-US"/>
        </w:rPr>
        <w:t>Refresh Complete (203)</w:t>
      </w:r>
      <w:bookmarkEnd w:id="270"/>
      <w:bookmarkEnd w:id="271"/>
      <w:bookmarkEnd w:id="272"/>
    </w:p>
    <w:p w14:paraId="1CD9868B" w14:textId="77777777" w:rsidR="005969C9" w:rsidRDefault="002A2144" w:rsidP="002A2144">
      <w:pPr>
        <w:rPr>
          <w:lang w:val="en-US"/>
        </w:rPr>
      </w:pPr>
      <w:r w:rsidRPr="005969C9">
        <w:rPr>
          <w:lang w:val="en-US"/>
        </w:rPr>
        <w:t xml:space="preserve">This message </w:t>
      </w:r>
      <w:r w:rsidR="00445BDD">
        <w:rPr>
          <w:lang w:val="en-US"/>
        </w:rPr>
        <w:t>is published</w:t>
      </w:r>
      <w:r w:rsidR="00445BDD" w:rsidRPr="005969C9">
        <w:rPr>
          <w:lang w:val="en-US"/>
        </w:rPr>
        <w:t xml:space="preserve"> </w:t>
      </w:r>
      <w:r w:rsidRPr="005969C9">
        <w:rPr>
          <w:lang w:val="en-US"/>
        </w:rPr>
        <w:t xml:space="preserve">at the end of a refresh cycle to demonstrate that the system has re-sent all messages. </w:t>
      </w:r>
    </w:p>
    <w:p w14:paraId="600B55D1" w14:textId="77777777" w:rsidR="005969C9" w:rsidRDefault="005969C9" w:rsidP="005969C9">
      <w:pPr>
        <w:pStyle w:val="NormalWeb"/>
        <w:spacing w:before="60" w:beforeAutospacing="0" w:after="0" w:afterAutospacing="0"/>
        <w:jc w:val="both"/>
        <w:rPr>
          <w:rFonts w:ascii="Arial" w:hAnsi="Arial" w:cs="Arial"/>
          <w:color w:val="000000"/>
          <w:sz w:val="18"/>
          <w:szCs w:val="18"/>
        </w:rPr>
      </w:pPr>
      <w:r>
        <w:rPr>
          <w:rFonts w:ascii="Arial" w:hAnsi="Arial" w:cs="Arial"/>
          <w:color w:val="000000"/>
          <w:sz w:val="18"/>
          <w:szCs w:val="18"/>
        </w:rPr>
        <w:t xml:space="preserve">Once all refresh data is sent, the client is up to date and will continue to receive normal data flow as </w:t>
      </w:r>
      <w:r w:rsidR="003C21FF">
        <w:rPr>
          <w:rFonts w:ascii="Arial" w:hAnsi="Arial" w:cs="Arial"/>
          <w:color w:val="000000"/>
          <w:sz w:val="18"/>
          <w:szCs w:val="18"/>
        </w:rPr>
        <w:t xml:space="preserve">messages </w:t>
      </w:r>
      <w:r>
        <w:rPr>
          <w:rFonts w:ascii="Arial" w:hAnsi="Arial" w:cs="Arial"/>
          <w:color w:val="000000"/>
          <w:sz w:val="18"/>
          <w:szCs w:val="18"/>
        </w:rPr>
        <w:t>arrive.</w:t>
      </w:r>
    </w:p>
    <w:p w14:paraId="2DE80C2B" w14:textId="77777777" w:rsidR="005969C9" w:rsidRPr="005969C9" w:rsidRDefault="005969C9" w:rsidP="002A2144">
      <w:pPr>
        <w:rPr>
          <w:lang w:val="en-GB"/>
        </w:rPr>
      </w:pPr>
    </w:p>
    <w:p w14:paraId="3A278DE9" w14:textId="77777777" w:rsidR="002A2144" w:rsidRDefault="002A2144" w:rsidP="002A2144">
      <w:pPr>
        <w:rPr>
          <w:lang w:val="en-US"/>
        </w:rPr>
      </w:pPr>
      <w:r w:rsidRPr="009E2E58">
        <w:rPr>
          <w:lang w:val="en-US"/>
        </w:rPr>
        <w:t xml:space="preserve">See </w:t>
      </w:r>
      <w:r w:rsidR="00075B4F" w:rsidRPr="00075B4F">
        <w:rPr>
          <w:lang w:val="en-US"/>
        </w:rPr>
        <w:t xml:space="preserve">section 5.3 for </w:t>
      </w:r>
      <w:r w:rsidR="003C21FF">
        <w:rPr>
          <w:lang w:val="en-US"/>
        </w:rPr>
        <w:t xml:space="preserve">a </w:t>
      </w:r>
      <w:r w:rsidRPr="009E2E58">
        <w:rPr>
          <w:lang w:val="en-US"/>
        </w:rPr>
        <w:t>diagram showing the scenario where this message is used.</w:t>
      </w:r>
    </w:p>
    <w:p w14:paraId="1A7BF7A4" w14:textId="77777777" w:rsidR="00C14C1D" w:rsidRPr="00C14C1D" w:rsidRDefault="00C14C1D" w:rsidP="00C14C1D">
      <w:pPr>
        <w:rPr>
          <w:lang w:val="en-US"/>
        </w:rPr>
      </w:pPr>
    </w:p>
    <w:p w14:paraId="20D819CF" w14:textId="77777777" w:rsidR="00950191" w:rsidRDefault="00950191" w:rsidP="00950191">
      <w:pPr>
        <w:pStyle w:val="HeadingLevel1"/>
      </w:pPr>
      <w:r>
        <w:t>Message Fields</w:t>
      </w:r>
    </w:p>
    <w:tbl>
      <w:tblPr>
        <w:tblStyle w:val="TableTemplate"/>
        <w:tblW w:w="0" w:type="auto"/>
        <w:tblInd w:w="108" w:type="dxa"/>
        <w:tblBorders>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709"/>
        <w:gridCol w:w="2331"/>
        <w:gridCol w:w="929"/>
        <w:gridCol w:w="658"/>
        <w:gridCol w:w="2177"/>
        <w:gridCol w:w="2552"/>
      </w:tblGrid>
      <w:tr w:rsidR="00C41479" w:rsidRPr="00AC3E5B" w14:paraId="6F001B61" w14:textId="77777777" w:rsidTr="00B67D0A">
        <w:trPr>
          <w:cnfStyle w:val="100000000000" w:firstRow="1" w:lastRow="0" w:firstColumn="0" w:lastColumn="0" w:oddVBand="0" w:evenVBand="0" w:oddHBand="0" w:evenHBand="0" w:firstRowFirstColumn="0" w:firstRowLastColumn="0" w:lastRowFirstColumn="0" w:lastRowLastColumn="0"/>
          <w:tblHeader/>
        </w:trPr>
        <w:tc>
          <w:tcPr>
            <w:tcW w:w="709" w:type="dxa"/>
          </w:tcPr>
          <w:p w14:paraId="1D62DBC4" w14:textId="77777777" w:rsidR="00C41479" w:rsidRPr="00AC3E5B" w:rsidRDefault="00C41479" w:rsidP="00AA64A8">
            <w:pPr>
              <w:pStyle w:val="TableHeader"/>
              <w:keepNext/>
              <w:spacing w:before="144" w:after="144"/>
              <w:ind w:left="90" w:right="90"/>
              <w:jc w:val="right"/>
            </w:pPr>
            <w:r>
              <w:t>Offset</w:t>
            </w:r>
          </w:p>
        </w:tc>
        <w:tc>
          <w:tcPr>
            <w:tcW w:w="2331" w:type="dxa"/>
          </w:tcPr>
          <w:p w14:paraId="74959F34" w14:textId="77777777" w:rsidR="00C41479" w:rsidRPr="00AC3E5B" w:rsidRDefault="00C41479" w:rsidP="00AA64A8">
            <w:pPr>
              <w:pStyle w:val="TableHeader"/>
              <w:keepNext/>
              <w:spacing w:before="144" w:after="144"/>
              <w:ind w:left="90" w:right="90"/>
              <w:jc w:val="left"/>
            </w:pPr>
            <w:r>
              <w:t>Field</w:t>
            </w:r>
          </w:p>
        </w:tc>
        <w:tc>
          <w:tcPr>
            <w:tcW w:w="929" w:type="dxa"/>
          </w:tcPr>
          <w:p w14:paraId="2B098627" w14:textId="77777777" w:rsidR="00C41479" w:rsidRPr="00AC3E5B" w:rsidRDefault="00C41479" w:rsidP="00AA64A8">
            <w:pPr>
              <w:pStyle w:val="TableHeader"/>
              <w:keepNext/>
              <w:spacing w:before="144" w:after="144"/>
              <w:ind w:left="90" w:right="90"/>
            </w:pPr>
            <w:r>
              <w:t>Format</w:t>
            </w:r>
          </w:p>
        </w:tc>
        <w:tc>
          <w:tcPr>
            <w:tcW w:w="658" w:type="dxa"/>
          </w:tcPr>
          <w:p w14:paraId="276C4E2D" w14:textId="77777777" w:rsidR="00C41479" w:rsidRPr="00AC3E5B" w:rsidRDefault="00C41479" w:rsidP="00AA64A8">
            <w:pPr>
              <w:pStyle w:val="TableHeader"/>
              <w:keepNext/>
              <w:spacing w:before="144" w:after="144"/>
              <w:ind w:left="90" w:right="90"/>
              <w:jc w:val="right"/>
            </w:pPr>
            <w:r>
              <w:t>Len</w:t>
            </w:r>
          </w:p>
        </w:tc>
        <w:tc>
          <w:tcPr>
            <w:tcW w:w="2177" w:type="dxa"/>
          </w:tcPr>
          <w:p w14:paraId="00FFDD2F" w14:textId="77777777" w:rsidR="00C41479" w:rsidRPr="00AC3E5B" w:rsidRDefault="00C41479" w:rsidP="00AA64A8">
            <w:pPr>
              <w:pStyle w:val="TableHeader"/>
              <w:keepNext/>
              <w:spacing w:before="144" w:after="144"/>
              <w:ind w:left="90" w:right="90"/>
              <w:jc w:val="left"/>
            </w:pPr>
            <w:r>
              <w:t>Description</w:t>
            </w:r>
          </w:p>
        </w:tc>
        <w:tc>
          <w:tcPr>
            <w:tcW w:w="2552" w:type="dxa"/>
          </w:tcPr>
          <w:p w14:paraId="72D4F677" w14:textId="77777777" w:rsidR="00C41479" w:rsidRPr="00AC3E5B" w:rsidRDefault="00C41479" w:rsidP="00AA64A8">
            <w:pPr>
              <w:pStyle w:val="TableHeader"/>
              <w:keepNext/>
              <w:spacing w:before="144" w:after="144"/>
              <w:ind w:left="90" w:right="90"/>
              <w:jc w:val="left"/>
            </w:pPr>
            <w:r>
              <w:t>Values</w:t>
            </w:r>
          </w:p>
        </w:tc>
      </w:tr>
      <w:tr w:rsidR="00C41479" w:rsidRPr="003173E7" w14:paraId="1ABE37E9" w14:textId="77777777" w:rsidTr="00B67D0A">
        <w:trPr>
          <w:cnfStyle w:val="000000100000" w:firstRow="0" w:lastRow="0" w:firstColumn="0" w:lastColumn="0" w:oddVBand="0" w:evenVBand="0" w:oddHBand="1" w:evenHBand="0" w:firstRowFirstColumn="0" w:firstRowLastColumn="0" w:lastRowFirstColumn="0" w:lastRowLastColumn="0"/>
          <w:cantSplit/>
        </w:trPr>
        <w:tc>
          <w:tcPr>
            <w:tcW w:w="709" w:type="dxa"/>
          </w:tcPr>
          <w:p w14:paraId="7227500C" w14:textId="77777777" w:rsidR="00C41479" w:rsidRPr="003173E7" w:rsidRDefault="00C41479" w:rsidP="00AA64A8">
            <w:pPr>
              <w:pStyle w:val="Tablecontent"/>
              <w:ind w:left="90" w:right="90"/>
              <w:jc w:val="right"/>
            </w:pPr>
            <w:r>
              <w:t>0</w:t>
            </w:r>
          </w:p>
        </w:tc>
        <w:tc>
          <w:tcPr>
            <w:tcW w:w="2331" w:type="dxa"/>
          </w:tcPr>
          <w:p w14:paraId="6936C748" w14:textId="77777777" w:rsidR="00C41479" w:rsidRPr="002F7693" w:rsidRDefault="00C41479" w:rsidP="00AA64A8">
            <w:pPr>
              <w:pStyle w:val="Tablecontent"/>
              <w:ind w:left="90" w:right="90"/>
            </w:pPr>
            <w:r w:rsidRPr="002F7693">
              <w:t>MsgSize</w:t>
            </w:r>
          </w:p>
        </w:tc>
        <w:tc>
          <w:tcPr>
            <w:tcW w:w="929" w:type="dxa"/>
          </w:tcPr>
          <w:p w14:paraId="7587F6C9" w14:textId="77777777" w:rsidR="00C41479" w:rsidRPr="003173E7" w:rsidRDefault="00C41479" w:rsidP="00AA64A8">
            <w:pPr>
              <w:pStyle w:val="Tablecontent"/>
              <w:ind w:left="90" w:right="90"/>
              <w:jc w:val="center"/>
            </w:pPr>
            <w:r>
              <w:t>Uint16</w:t>
            </w:r>
          </w:p>
        </w:tc>
        <w:tc>
          <w:tcPr>
            <w:tcW w:w="658" w:type="dxa"/>
          </w:tcPr>
          <w:p w14:paraId="7C1370DB" w14:textId="77777777" w:rsidR="00C41479" w:rsidRPr="003173E7" w:rsidRDefault="00C41479" w:rsidP="00AA64A8">
            <w:pPr>
              <w:pStyle w:val="Tablecontent"/>
              <w:ind w:left="90" w:right="90"/>
              <w:jc w:val="right"/>
            </w:pPr>
            <w:r>
              <w:t>2</w:t>
            </w:r>
          </w:p>
        </w:tc>
        <w:tc>
          <w:tcPr>
            <w:tcW w:w="2177" w:type="dxa"/>
          </w:tcPr>
          <w:p w14:paraId="10DD7ADF" w14:textId="77777777" w:rsidR="00C41479" w:rsidRPr="003173E7" w:rsidRDefault="00C41479" w:rsidP="00AA64A8">
            <w:pPr>
              <w:pStyle w:val="Tablecontent"/>
              <w:ind w:left="90" w:right="90"/>
            </w:pPr>
            <w:r>
              <w:t>Size of the message</w:t>
            </w:r>
          </w:p>
        </w:tc>
        <w:tc>
          <w:tcPr>
            <w:tcW w:w="2552" w:type="dxa"/>
          </w:tcPr>
          <w:p w14:paraId="1BBF737D" w14:textId="77777777" w:rsidR="00C41479" w:rsidRPr="008D663E" w:rsidRDefault="00C41479" w:rsidP="00AA64A8">
            <w:pPr>
              <w:pStyle w:val="Tablecontent"/>
              <w:ind w:left="90" w:right="90"/>
              <w:rPr>
                <w:lang w:val="en-GB"/>
              </w:rPr>
            </w:pPr>
            <w:r>
              <w:rPr>
                <w:rStyle w:val="Hiddencomments"/>
              </w:rPr>
              <w:sym w:font="Wingdings 3" w:char="0083"/>
            </w:r>
            <w:r w:rsidRPr="00E54014">
              <w:rPr>
                <w:rStyle w:val="Hiddencomments"/>
                <w:lang w:val="en-GB"/>
              </w:rPr>
              <w:t>calculated</w:t>
            </w:r>
          </w:p>
        </w:tc>
      </w:tr>
      <w:tr w:rsidR="00C41479" w:rsidRPr="003173E7" w14:paraId="7552E2F3" w14:textId="77777777" w:rsidTr="00B67D0A">
        <w:trPr>
          <w:cnfStyle w:val="000000010000" w:firstRow="0" w:lastRow="0" w:firstColumn="0" w:lastColumn="0" w:oddVBand="0" w:evenVBand="0" w:oddHBand="0" w:evenHBand="1" w:firstRowFirstColumn="0" w:firstRowLastColumn="0" w:lastRowFirstColumn="0" w:lastRowLastColumn="0"/>
        </w:trPr>
        <w:tc>
          <w:tcPr>
            <w:tcW w:w="709" w:type="dxa"/>
          </w:tcPr>
          <w:p w14:paraId="0E73B3A6" w14:textId="77777777" w:rsidR="00C41479" w:rsidRPr="003173E7" w:rsidRDefault="00C41479" w:rsidP="00AA64A8">
            <w:pPr>
              <w:pStyle w:val="Tablecontent"/>
              <w:ind w:left="90" w:right="90"/>
              <w:jc w:val="right"/>
            </w:pPr>
            <w:r>
              <w:t>2</w:t>
            </w:r>
          </w:p>
        </w:tc>
        <w:tc>
          <w:tcPr>
            <w:tcW w:w="2331" w:type="dxa"/>
          </w:tcPr>
          <w:p w14:paraId="07BF9E28" w14:textId="77777777" w:rsidR="00C41479" w:rsidRPr="002F7693" w:rsidRDefault="00C41479" w:rsidP="00AA64A8">
            <w:pPr>
              <w:pStyle w:val="Tablecontent"/>
              <w:ind w:left="90" w:right="90"/>
            </w:pPr>
            <w:r w:rsidRPr="002F7693">
              <w:t>MsgType</w:t>
            </w:r>
          </w:p>
        </w:tc>
        <w:tc>
          <w:tcPr>
            <w:tcW w:w="929" w:type="dxa"/>
          </w:tcPr>
          <w:p w14:paraId="5D231682" w14:textId="77777777" w:rsidR="00C41479" w:rsidRPr="003173E7" w:rsidRDefault="00C41479" w:rsidP="00AA64A8">
            <w:pPr>
              <w:pStyle w:val="Tablecontent"/>
              <w:ind w:left="90" w:right="90"/>
              <w:jc w:val="center"/>
            </w:pPr>
            <w:r>
              <w:t>Uint16</w:t>
            </w:r>
          </w:p>
        </w:tc>
        <w:tc>
          <w:tcPr>
            <w:tcW w:w="658" w:type="dxa"/>
          </w:tcPr>
          <w:p w14:paraId="262358FD" w14:textId="77777777" w:rsidR="00C41479" w:rsidRPr="003173E7" w:rsidRDefault="00C41479" w:rsidP="00AA64A8">
            <w:pPr>
              <w:pStyle w:val="Tablecontent"/>
              <w:ind w:left="90" w:right="90"/>
              <w:jc w:val="right"/>
            </w:pPr>
            <w:r>
              <w:t>2</w:t>
            </w:r>
          </w:p>
        </w:tc>
        <w:tc>
          <w:tcPr>
            <w:tcW w:w="2177" w:type="dxa"/>
          </w:tcPr>
          <w:p w14:paraId="35199AA2" w14:textId="0B305A90" w:rsidR="00C41479" w:rsidRPr="00B67D0A" w:rsidRDefault="00B67D0A" w:rsidP="00AA64A8">
            <w:pPr>
              <w:pStyle w:val="Tablecontent"/>
              <w:ind w:left="90" w:right="90"/>
              <w:rPr>
                <w:rFonts w:eastAsia="PMingLiU"/>
                <w:lang w:eastAsia="zh-TW"/>
              </w:rPr>
            </w:pPr>
            <w:r>
              <w:t>Type of message</w:t>
            </w:r>
          </w:p>
        </w:tc>
        <w:tc>
          <w:tcPr>
            <w:tcW w:w="2552" w:type="dxa"/>
          </w:tcPr>
          <w:p w14:paraId="324DFF96" w14:textId="77777777" w:rsidR="00C41479" w:rsidRPr="003173E7" w:rsidRDefault="00BF72E1" w:rsidP="00AA64A8">
            <w:pPr>
              <w:pStyle w:val="Tablecontent"/>
              <w:ind w:left="90" w:right="90"/>
            </w:pPr>
            <w:r w:rsidRPr="00BF72E1">
              <w:rPr>
                <w:rStyle w:val="Value"/>
              </w:rPr>
              <w:t>203</w:t>
            </w:r>
            <w:r w:rsidR="00C41479" w:rsidRPr="00F437E2">
              <w:tab/>
            </w:r>
            <w:r w:rsidR="00C41479">
              <w:t>Refresh Complete</w:t>
            </w:r>
          </w:p>
        </w:tc>
      </w:tr>
      <w:tr w:rsidR="00C41479" w:rsidRPr="003173E7" w14:paraId="2BB67D1C" w14:textId="77777777" w:rsidTr="00B67D0A">
        <w:trPr>
          <w:cnfStyle w:val="000000100000" w:firstRow="0" w:lastRow="0" w:firstColumn="0" w:lastColumn="0" w:oddVBand="0" w:evenVBand="0" w:oddHBand="1" w:evenHBand="0" w:firstRowFirstColumn="0" w:firstRowLastColumn="0" w:lastRowFirstColumn="0" w:lastRowLastColumn="0"/>
        </w:trPr>
        <w:tc>
          <w:tcPr>
            <w:tcW w:w="709" w:type="dxa"/>
          </w:tcPr>
          <w:p w14:paraId="07D96CBB" w14:textId="77777777" w:rsidR="00C41479" w:rsidRDefault="00C41479" w:rsidP="00AA64A8">
            <w:pPr>
              <w:pStyle w:val="Tablecontent"/>
              <w:ind w:left="90" w:right="90"/>
              <w:jc w:val="right"/>
            </w:pPr>
            <w:r>
              <w:t>4</w:t>
            </w:r>
          </w:p>
        </w:tc>
        <w:tc>
          <w:tcPr>
            <w:tcW w:w="2331" w:type="dxa"/>
          </w:tcPr>
          <w:p w14:paraId="3B2CFD81" w14:textId="77777777" w:rsidR="00C41479" w:rsidRPr="002F7693" w:rsidRDefault="00C41479" w:rsidP="00AA64A8">
            <w:pPr>
              <w:pStyle w:val="Tablecontent"/>
              <w:ind w:left="90" w:right="90"/>
            </w:pPr>
            <w:r w:rsidRPr="002F7693">
              <w:t>Last</w:t>
            </w:r>
            <w:r w:rsidR="000B45E7">
              <w:t>Internal</w:t>
            </w:r>
            <w:r w:rsidRPr="002F7693">
              <w:t>SeqNum</w:t>
            </w:r>
          </w:p>
        </w:tc>
        <w:tc>
          <w:tcPr>
            <w:tcW w:w="929" w:type="dxa"/>
          </w:tcPr>
          <w:p w14:paraId="480600D9" w14:textId="77777777" w:rsidR="00C41479" w:rsidRDefault="00C41479" w:rsidP="00AA64A8">
            <w:pPr>
              <w:pStyle w:val="Tablecontent"/>
              <w:ind w:left="90" w:right="90"/>
              <w:jc w:val="center"/>
            </w:pPr>
            <w:r>
              <w:t>Uint32</w:t>
            </w:r>
          </w:p>
        </w:tc>
        <w:tc>
          <w:tcPr>
            <w:tcW w:w="658" w:type="dxa"/>
          </w:tcPr>
          <w:p w14:paraId="295B6D82" w14:textId="77777777" w:rsidR="00C41479" w:rsidRDefault="00C41479" w:rsidP="00AA64A8">
            <w:pPr>
              <w:pStyle w:val="Tablecontent"/>
              <w:ind w:left="90" w:right="90"/>
              <w:jc w:val="right"/>
            </w:pPr>
            <w:r>
              <w:t>4</w:t>
            </w:r>
          </w:p>
        </w:tc>
        <w:tc>
          <w:tcPr>
            <w:tcW w:w="2177" w:type="dxa"/>
          </w:tcPr>
          <w:p w14:paraId="3384E48D" w14:textId="77777777" w:rsidR="00C41479" w:rsidRDefault="00146E63" w:rsidP="00AA64A8">
            <w:pPr>
              <w:pStyle w:val="Tablecontent"/>
              <w:ind w:left="90" w:right="90"/>
            </w:pPr>
            <w:r>
              <w:t xml:space="preserve">The </w:t>
            </w:r>
            <w:r w:rsidR="00ED307E">
              <w:t>internal s</w:t>
            </w:r>
            <w:r>
              <w:t>eq</w:t>
            </w:r>
            <w:r w:rsidR="00ED307E">
              <w:t>uence number with this refresh (matches the Message Header)</w:t>
            </w:r>
          </w:p>
        </w:tc>
        <w:tc>
          <w:tcPr>
            <w:tcW w:w="2552" w:type="dxa"/>
          </w:tcPr>
          <w:p w14:paraId="18F2BBDC" w14:textId="77777777" w:rsidR="00C41479" w:rsidRPr="00B01BA5" w:rsidRDefault="00C41479" w:rsidP="00AA64A8">
            <w:pPr>
              <w:pStyle w:val="Tablecontent"/>
              <w:ind w:left="515" w:right="90" w:hanging="425"/>
            </w:pPr>
            <w:r>
              <w:t>Numerical</w:t>
            </w:r>
          </w:p>
        </w:tc>
      </w:tr>
      <w:tr w:rsidR="00C41479" w:rsidRPr="003173E7" w14:paraId="60C5C44A" w14:textId="77777777" w:rsidTr="00B67D0A">
        <w:trPr>
          <w:gridAfter w:val="1"/>
          <w:cnfStyle w:val="000000010000" w:firstRow="0" w:lastRow="0" w:firstColumn="0" w:lastColumn="0" w:oddVBand="0" w:evenVBand="0" w:oddHBand="0" w:evenHBand="1" w:firstRowFirstColumn="0" w:firstRowLastColumn="0" w:lastRowFirstColumn="0" w:lastRowLastColumn="0"/>
          <w:wAfter w:w="2552" w:type="dxa"/>
        </w:trPr>
        <w:tc>
          <w:tcPr>
            <w:tcW w:w="3969" w:type="dxa"/>
            <w:gridSpan w:val="3"/>
            <w:shd w:val="clear" w:color="auto" w:fill="C6D9F1" w:themeFill="text2" w:themeFillTint="33"/>
          </w:tcPr>
          <w:p w14:paraId="12EA602F" w14:textId="77777777" w:rsidR="00C41479" w:rsidRPr="003173E7" w:rsidRDefault="00C41479" w:rsidP="00AA64A8">
            <w:pPr>
              <w:pStyle w:val="Tablecontent"/>
              <w:ind w:left="90" w:right="90"/>
            </w:pPr>
            <w:r>
              <w:t>Total Length</w:t>
            </w:r>
          </w:p>
        </w:tc>
        <w:tc>
          <w:tcPr>
            <w:tcW w:w="658" w:type="dxa"/>
            <w:shd w:val="clear" w:color="auto" w:fill="C6D9F1" w:themeFill="text2" w:themeFillTint="33"/>
          </w:tcPr>
          <w:p w14:paraId="4478A9B7" w14:textId="77777777" w:rsidR="00C41479" w:rsidRDefault="00C41479" w:rsidP="00AA64A8">
            <w:pPr>
              <w:pStyle w:val="Tablecontent"/>
              <w:ind w:left="90" w:right="90"/>
              <w:jc w:val="right"/>
            </w:pPr>
            <w:r>
              <w:t>8</w:t>
            </w:r>
          </w:p>
        </w:tc>
        <w:tc>
          <w:tcPr>
            <w:tcW w:w="2177" w:type="dxa"/>
            <w:shd w:val="clear" w:color="auto" w:fill="auto"/>
          </w:tcPr>
          <w:p w14:paraId="6413A5A0" w14:textId="77777777" w:rsidR="00C41479" w:rsidRPr="003173E7" w:rsidRDefault="00C41479" w:rsidP="00AA64A8">
            <w:pPr>
              <w:pStyle w:val="Tablecontent"/>
              <w:ind w:left="90" w:right="90"/>
            </w:pPr>
            <w:r>
              <w:rPr>
                <w:rStyle w:val="Hiddencomments"/>
              </w:rPr>
              <w:sym w:font="Wingdings 3" w:char="0083"/>
            </w:r>
            <w:r>
              <w:rPr>
                <w:rStyle w:val="Hiddencomments"/>
              </w:rPr>
              <w:t>calculated</w:t>
            </w:r>
          </w:p>
        </w:tc>
      </w:tr>
    </w:tbl>
    <w:p w14:paraId="1E082A92" w14:textId="77777777" w:rsidR="00950191" w:rsidRDefault="00950191" w:rsidP="009C7D80">
      <w:pPr>
        <w:rPr>
          <w:lang w:val="en-US"/>
        </w:rPr>
      </w:pPr>
    </w:p>
    <w:p w14:paraId="3A55D4CB" w14:textId="77777777" w:rsidR="00674F30" w:rsidRPr="009C7D80" w:rsidRDefault="00674F30" w:rsidP="009C7D80">
      <w:pPr>
        <w:rPr>
          <w:lang w:val="en-US"/>
        </w:rPr>
      </w:pPr>
    </w:p>
    <w:p w14:paraId="09D13A9A" w14:textId="77777777" w:rsidR="004E4230" w:rsidRPr="004E4230" w:rsidRDefault="00897C28" w:rsidP="00BC6751">
      <w:pPr>
        <w:pStyle w:val="Heading2"/>
        <w:rPr>
          <w:lang w:val="en-US"/>
        </w:rPr>
      </w:pPr>
      <w:bookmarkStart w:id="273" w:name="_Logon_(101)"/>
      <w:bookmarkStart w:id="274" w:name="_Logon_Response_(102)"/>
      <w:bookmarkStart w:id="275" w:name="_Toc310272511"/>
      <w:bookmarkStart w:id="276" w:name="_Toc310325104"/>
      <w:bookmarkStart w:id="277" w:name="_Toc310326987"/>
      <w:bookmarkStart w:id="278" w:name="_Ref322001017"/>
      <w:bookmarkStart w:id="279" w:name="_Toc508378752"/>
      <w:bookmarkEnd w:id="273"/>
      <w:bookmarkEnd w:id="274"/>
      <w:bookmarkEnd w:id="275"/>
      <w:bookmarkEnd w:id="276"/>
      <w:bookmarkEnd w:id="277"/>
      <w:r>
        <w:rPr>
          <w:lang w:val="en-US"/>
        </w:rPr>
        <w:t>Reference data</w:t>
      </w:r>
      <w:bookmarkEnd w:id="278"/>
      <w:bookmarkEnd w:id="279"/>
    </w:p>
    <w:p w14:paraId="3AC1EB08" w14:textId="77777777" w:rsidR="00B0543C" w:rsidRPr="00242B1A" w:rsidRDefault="00B0543C" w:rsidP="00242B1A">
      <w:pPr>
        <w:pStyle w:val="DATAFEEDS0"/>
      </w:pPr>
      <w:bookmarkStart w:id="280" w:name="Msg_MarketStaticData10"/>
      <w:bookmarkStart w:id="281" w:name="Msg_MarketStatic10"/>
      <w:bookmarkStart w:id="282" w:name="Msg_MarketDefinition10"/>
      <w:bookmarkStart w:id="283" w:name="_Toc320941267"/>
      <w:r w:rsidRPr="00242B1A">
        <w:rPr>
          <w:rStyle w:val="IntenseEmphasis"/>
          <w:b/>
          <w:bCs w:val="0"/>
          <w:i w:val="0"/>
          <w:iCs w:val="0"/>
          <w:color w:val="E36C0A" w:themeColor="accent6" w:themeShade="BF"/>
        </w:rPr>
        <w:t>The information supplied in this section and its sub-sections applies to the Datafeed(s) marked with [</w:t>
      </w:r>
      <w:r w:rsidRPr="00242B1A">
        <w:rPr>
          <w:rStyle w:val="IntenseEmphasis"/>
          <w:rFonts w:hint="eastAsia"/>
          <w:b/>
          <w:bCs w:val="0"/>
          <w:i w:val="0"/>
          <w:iCs w:val="0"/>
          <w:color w:val="E36C0A" w:themeColor="accent6" w:themeShade="BF"/>
        </w:rPr>
        <w:t>●</w:t>
      </w:r>
      <w:r w:rsidRPr="00242B1A">
        <w:rPr>
          <w:rStyle w:val="IntenseEmphasis"/>
          <w:b/>
          <w:bCs w:val="0"/>
          <w:i w:val="0"/>
          <w:iCs w:val="0"/>
          <w:color w:val="E36C0A" w:themeColor="accent6" w:themeShade="BF"/>
        </w:rPr>
        <w: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734"/>
        <w:gridCol w:w="1685"/>
        <w:gridCol w:w="1703"/>
      </w:tblGrid>
      <w:tr w:rsidR="005E63D2" w:rsidRPr="00242B1A" w14:paraId="3036F796" w14:textId="77777777" w:rsidTr="00953EC2">
        <w:trPr>
          <w:trHeight w:hRule="exact" w:val="403"/>
        </w:trPr>
        <w:tc>
          <w:tcPr>
            <w:tcW w:w="1734" w:type="dxa"/>
          </w:tcPr>
          <w:p w14:paraId="3C625784" w14:textId="77777777" w:rsidR="005E63D2" w:rsidRPr="00242B1A" w:rsidRDefault="005E63D2" w:rsidP="00F166A8">
            <w:pPr>
              <w:pStyle w:val="DATAFEEDS0"/>
              <w:jc w:val="center"/>
              <w:rPr>
                <w:szCs w:val="18"/>
              </w:rPr>
            </w:pPr>
            <w:r w:rsidRPr="00242B1A">
              <w:rPr>
                <w:szCs w:val="18"/>
              </w:rPr>
              <w:t>Section</w:t>
            </w:r>
          </w:p>
        </w:tc>
        <w:tc>
          <w:tcPr>
            <w:tcW w:w="1685" w:type="dxa"/>
          </w:tcPr>
          <w:p w14:paraId="23C432FB" w14:textId="77777777" w:rsidR="005E63D2" w:rsidRPr="00242B1A" w:rsidRDefault="005E63D2" w:rsidP="00F166A8">
            <w:pPr>
              <w:pStyle w:val="DATAFEEDS0"/>
              <w:jc w:val="center"/>
              <w:rPr>
                <w:szCs w:val="18"/>
              </w:rPr>
            </w:pPr>
            <w:r w:rsidRPr="00242B1A">
              <w:rPr>
                <w:szCs w:val="18"/>
              </w:rPr>
              <w:t>OMD Securities Standard (SS)</w:t>
            </w:r>
          </w:p>
        </w:tc>
        <w:tc>
          <w:tcPr>
            <w:tcW w:w="1703" w:type="dxa"/>
          </w:tcPr>
          <w:p w14:paraId="38E47A5C" w14:textId="77777777" w:rsidR="005E63D2" w:rsidRPr="00242B1A" w:rsidRDefault="005E63D2" w:rsidP="00F166A8">
            <w:pPr>
              <w:pStyle w:val="DATAFEEDS0"/>
              <w:jc w:val="center"/>
              <w:rPr>
                <w:szCs w:val="18"/>
              </w:rPr>
            </w:pPr>
            <w:r w:rsidRPr="00242B1A">
              <w:rPr>
                <w:szCs w:val="18"/>
              </w:rPr>
              <w:t>OMD Index             (Index)</w:t>
            </w:r>
          </w:p>
        </w:tc>
      </w:tr>
      <w:tr w:rsidR="005E63D2" w:rsidRPr="00242B1A" w14:paraId="793A93D5" w14:textId="77777777" w:rsidTr="00953EC2">
        <w:trPr>
          <w:trHeight w:hRule="exact" w:val="284"/>
        </w:trPr>
        <w:tc>
          <w:tcPr>
            <w:tcW w:w="1734" w:type="dxa"/>
          </w:tcPr>
          <w:p w14:paraId="47C4F901" w14:textId="77777777" w:rsidR="005E63D2" w:rsidRPr="00242B1A" w:rsidRDefault="005E63D2" w:rsidP="00F166A8">
            <w:pPr>
              <w:pStyle w:val="DATAFEEDS0"/>
              <w:jc w:val="center"/>
            </w:pPr>
            <w:bookmarkStart w:id="284" w:name="_Toc321012541"/>
            <w:bookmarkStart w:id="285" w:name="_Toc321042903"/>
            <w:r w:rsidRPr="00242B1A">
              <w:rPr>
                <w:szCs w:val="18"/>
              </w:rPr>
              <w:t>3.</w:t>
            </w:r>
            <w:bookmarkEnd w:id="284"/>
            <w:bookmarkEnd w:id="285"/>
            <w:r w:rsidR="005D5968">
              <w:rPr>
                <w:szCs w:val="18"/>
              </w:rPr>
              <w:t>6</w:t>
            </w:r>
          </w:p>
        </w:tc>
        <w:tc>
          <w:tcPr>
            <w:tcW w:w="1685" w:type="dxa"/>
          </w:tcPr>
          <w:p w14:paraId="6A916816" w14:textId="77777777" w:rsidR="005E63D2" w:rsidRPr="00242B1A" w:rsidRDefault="005E63D2" w:rsidP="00F166A8">
            <w:pPr>
              <w:pStyle w:val="DATAFEEDS0"/>
              <w:jc w:val="center"/>
              <w:rPr>
                <w:szCs w:val="24"/>
              </w:rPr>
            </w:pPr>
            <w:bookmarkStart w:id="286" w:name="_Toc321012542"/>
            <w:bookmarkStart w:id="287" w:name="_Toc321042904"/>
            <w:r w:rsidRPr="00242B1A">
              <w:rPr>
                <w:rFonts w:hint="eastAsia"/>
                <w:szCs w:val="24"/>
              </w:rPr>
              <w:t>●</w:t>
            </w:r>
            <w:bookmarkEnd w:id="286"/>
            <w:bookmarkEnd w:id="287"/>
          </w:p>
        </w:tc>
        <w:tc>
          <w:tcPr>
            <w:tcW w:w="1703" w:type="dxa"/>
          </w:tcPr>
          <w:p w14:paraId="67531431" w14:textId="77777777" w:rsidR="005E63D2" w:rsidRPr="00242B1A" w:rsidRDefault="005E63D2" w:rsidP="00F166A8">
            <w:pPr>
              <w:pStyle w:val="DATAFEEDS0"/>
              <w:jc w:val="center"/>
              <w:rPr>
                <w:szCs w:val="18"/>
              </w:rPr>
            </w:pPr>
          </w:p>
        </w:tc>
      </w:tr>
    </w:tbl>
    <w:p w14:paraId="57465221" w14:textId="77777777" w:rsidR="00C844AF" w:rsidRDefault="00C844AF" w:rsidP="00C844AF">
      <w:pPr>
        <w:rPr>
          <w:lang w:val="en-US"/>
        </w:rPr>
      </w:pPr>
    </w:p>
    <w:p w14:paraId="3FC9B0A7" w14:textId="77777777" w:rsidR="00C844AF" w:rsidRPr="00634ECB" w:rsidRDefault="00C844AF" w:rsidP="00C844AF">
      <w:pPr>
        <w:rPr>
          <w:lang w:val="en-US"/>
        </w:rPr>
      </w:pPr>
    </w:p>
    <w:p w14:paraId="378AC964" w14:textId="77777777" w:rsidR="004C303E" w:rsidRDefault="004C303E" w:rsidP="004C303E">
      <w:pPr>
        <w:pStyle w:val="Heading3"/>
        <w:rPr>
          <w:lang w:val="en-US"/>
        </w:rPr>
      </w:pPr>
      <w:bookmarkStart w:id="288" w:name="_Toc508378753"/>
      <w:r>
        <w:rPr>
          <w:lang w:val="en-US"/>
        </w:rPr>
        <w:t xml:space="preserve">Market </w:t>
      </w:r>
      <w:r w:rsidR="00827663">
        <w:rPr>
          <w:lang w:val="en-US"/>
        </w:rPr>
        <w:t>Definition</w:t>
      </w:r>
      <w:r>
        <w:rPr>
          <w:lang w:val="en-US"/>
        </w:rPr>
        <w:t xml:space="preserve"> (10)</w:t>
      </w:r>
      <w:bookmarkEnd w:id="280"/>
      <w:bookmarkEnd w:id="281"/>
      <w:bookmarkEnd w:id="282"/>
      <w:bookmarkEnd w:id="283"/>
      <w:bookmarkEnd w:id="288"/>
    </w:p>
    <w:p w14:paraId="625CC92F" w14:textId="77777777" w:rsidR="00154663" w:rsidRDefault="005461D7" w:rsidP="00E00F4C">
      <w:pPr>
        <w:rPr>
          <w:lang w:val="en-IE"/>
        </w:rPr>
      </w:pPr>
      <w:r>
        <w:rPr>
          <w:lang w:val="en-IE"/>
        </w:rPr>
        <w:t>Th</w:t>
      </w:r>
      <w:r w:rsidR="00BE4BE8">
        <w:rPr>
          <w:lang w:val="en-IE"/>
        </w:rPr>
        <w:t>e</w:t>
      </w:r>
      <w:r>
        <w:rPr>
          <w:lang w:val="en-IE"/>
        </w:rPr>
        <w:t xml:space="preserve"> </w:t>
      </w:r>
      <w:r w:rsidR="001441F8">
        <w:rPr>
          <w:lang w:val="en-IE"/>
        </w:rPr>
        <w:t xml:space="preserve">Market </w:t>
      </w:r>
      <w:r w:rsidR="00E00F4C">
        <w:rPr>
          <w:lang w:val="en-IE"/>
        </w:rPr>
        <w:t>D</w:t>
      </w:r>
      <w:r w:rsidR="00F27719">
        <w:rPr>
          <w:lang w:val="en-IE"/>
        </w:rPr>
        <w:t xml:space="preserve">efinition </w:t>
      </w:r>
      <w:r>
        <w:rPr>
          <w:lang w:val="en-IE"/>
        </w:rPr>
        <w:t xml:space="preserve">message </w:t>
      </w:r>
      <w:r w:rsidR="00D03D59">
        <w:rPr>
          <w:lang w:val="en-IE"/>
        </w:rPr>
        <w:t xml:space="preserve">is </w:t>
      </w:r>
      <w:r w:rsidR="00B673B2">
        <w:rPr>
          <w:lang w:val="en-IE"/>
        </w:rPr>
        <w:t>generated</w:t>
      </w:r>
      <w:r w:rsidR="00D03D59">
        <w:rPr>
          <w:lang w:val="en-IE"/>
        </w:rPr>
        <w:t xml:space="preserve"> </w:t>
      </w:r>
      <w:r w:rsidR="008D55FA">
        <w:rPr>
          <w:lang w:val="en-IE"/>
        </w:rPr>
        <w:t>at</w:t>
      </w:r>
      <w:r w:rsidR="00293EE1">
        <w:rPr>
          <w:lang w:val="en-IE"/>
        </w:rPr>
        <w:t xml:space="preserve"> the start of the business day</w:t>
      </w:r>
      <w:r w:rsidR="00D03D59">
        <w:rPr>
          <w:lang w:val="en-IE"/>
        </w:rPr>
        <w:t xml:space="preserve"> </w:t>
      </w:r>
      <w:r w:rsidR="007C4FDA">
        <w:rPr>
          <w:lang w:val="en-IE"/>
        </w:rPr>
        <w:t>for</w:t>
      </w:r>
      <w:r>
        <w:rPr>
          <w:lang w:val="en-IE"/>
        </w:rPr>
        <w:t xml:space="preserve"> each market</w:t>
      </w:r>
      <w:r w:rsidR="00EF58DD">
        <w:rPr>
          <w:lang w:val="en-IE"/>
        </w:rPr>
        <w:t xml:space="preserve"> segment</w:t>
      </w:r>
      <w:r>
        <w:rPr>
          <w:lang w:val="en-IE"/>
        </w:rPr>
        <w:t>.</w:t>
      </w:r>
      <w:r w:rsidR="00F934C0">
        <w:rPr>
          <w:lang w:val="en-IE"/>
        </w:rPr>
        <w:t xml:space="preserve"> </w:t>
      </w:r>
    </w:p>
    <w:p w14:paraId="1C9EF155" w14:textId="77777777" w:rsidR="00B51471" w:rsidRDefault="00B51471" w:rsidP="004C303E">
      <w:pPr>
        <w:rPr>
          <w:lang w:val="en-US"/>
        </w:rPr>
      </w:pPr>
    </w:p>
    <w:tbl>
      <w:tblPr>
        <w:tblStyle w:val="TableTemplate"/>
        <w:tblW w:w="9498" w:type="dxa"/>
        <w:tblInd w:w="108" w:type="dxa"/>
        <w:tblLayout w:type="fixed"/>
        <w:tblLook w:val="04A0" w:firstRow="1" w:lastRow="0" w:firstColumn="1" w:lastColumn="0" w:noHBand="0" w:noVBand="1"/>
      </w:tblPr>
      <w:tblGrid>
        <w:gridCol w:w="709"/>
        <w:gridCol w:w="2063"/>
        <w:gridCol w:w="990"/>
        <w:gridCol w:w="686"/>
        <w:gridCol w:w="2356"/>
        <w:gridCol w:w="2694"/>
      </w:tblGrid>
      <w:tr w:rsidR="00E00F4C" w:rsidRPr="00AC3E5B" w14:paraId="333872FD" w14:textId="77777777" w:rsidTr="00B60389">
        <w:trPr>
          <w:cnfStyle w:val="100000000000" w:firstRow="1" w:lastRow="0" w:firstColumn="0" w:lastColumn="0" w:oddVBand="0" w:evenVBand="0" w:oddHBand="0" w:evenHBand="0" w:firstRowFirstColumn="0" w:firstRowLastColumn="0" w:lastRowFirstColumn="0" w:lastRowLastColumn="0"/>
          <w:tblHeader/>
        </w:trPr>
        <w:tc>
          <w:tcPr>
            <w:tcW w:w="709" w:type="dxa"/>
          </w:tcPr>
          <w:p w14:paraId="189D1AE1" w14:textId="77777777" w:rsidR="00E00F4C" w:rsidRPr="00AC3E5B" w:rsidRDefault="00E00F4C" w:rsidP="00AA64A8">
            <w:pPr>
              <w:pStyle w:val="TableHeader"/>
              <w:spacing w:before="144" w:after="144"/>
              <w:ind w:left="90" w:right="90"/>
              <w:jc w:val="right"/>
            </w:pPr>
            <w:r>
              <w:t>Offset</w:t>
            </w:r>
          </w:p>
        </w:tc>
        <w:tc>
          <w:tcPr>
            <w:tcW w:w="2063" w:type="dxa"/>
          </w:tcPr>
          <w:p w14:paraId="5E1CEAC6" w14:textId="77777777" w:rsidR="00E00F4C" w:rsidRPr="00AC3E5B" w:rsidRDefault="00E00F4C" w:rsidP="00AA64A8">
            <w:pPr>
              <w:pStyle w:val="TableHeader"/>
              <w:spacing w:before="144" w:after="144"/>
              <w:ind w:left="90" w:right="90"/>
              <w:jc w:val="left"/>
            </w:pPr>
            <w:r>
              <w:t>Field</w:t>
            </w:r>
          </w:p>
        </w:tc>
        <w:tc>
          <w:tcPr>
            <w:tcW w:w="990" w:type="dxa"/>
          </w:tcPr>
          <w:p w14:paraId="1667A13F" w14:textId="77777777" w:rsidR="00E00F4C" w:rsidRPr="00AC3E5B" w:rsidRDefault="00E00F4C" w:rsidP="00AA64A8">
            <w:pPr>
              <w:pStyle w:val="TableHeader"/>
              <w:spacing w:before="144" w:after="144"/>
              <w:ind w:left="90" w:right="90"/>
            </w:pPr>
            <w:r>
              <w:t>Format</w:t>
            </w:r>
          </w:p>
        </w:tc>
        <w:tc>
          <w:tcPr>
            <w:tcW w:w="686" w:type="dxa"/>
          </w:tcPr>
          <w:p w14:paraId="20A1B645" w14:textId="77777777" w:rsidR="00E00F4C" w:rsidRPr="00AC3E5B" w:rsidRDefault="00E00F4C" w:rsidP="00AA64A8">
            <w:pPr>
              <w:pStyle w:val="TableHeader"/>
              <w:spacing w:before="144" w:after="144"/>
              <w:ind w:left="90" w:right="90"/>
              <w:jc w:val="right"/>
            </w:pPr>
            <w:r>
              <w:t>Len</w:t>
            </w:r>
          </w:p>
        </w:tc>
        <w:tc>
          <w:tcPr>
            <w:tcW w:w="2356" w:type="dxa"/>
          </w:tcPr>
          <w:p w14:paraId="76DA3A5F" w14:textId="77777777" w:rsidR="00E00F4C" w:rsidRPr="00AC3E5B" w:rsidRDefault="00E00F4C" w:rsidP="00AA64A8">
            <w:pPr>
              <w:pStyle w:val="TableHeader"/>
              <w:spacing w:before="144" w:after="144"/>
              <w:ind w:left="90" w:right="90"/>
              <w:jc w:val="left"/>
            </w:pPr>
            <w:r>
              <w:t>Description</w:t>
            </w:r>
          </w:p>
        </w:tc>
        <w:tc>
          <w:tcPr>
            <w:tcW w:w="2694" w:type="dxa"/>
          </w:tcPr>
          <w:p w14:paraId="2CFE4F64" w14:textId="1F74BDA6" w:rsidR="00E00F4C" w:rsidRPr="00AC3E5B" w:rsidRDefault="00E00F4C" w:rsidP="00AA64A8">
            <w:pPr>
              <w:pStyle w:val="TableHeader"/>
              <w:spacing w:before="144" w:after="144"/>
              <w:ind w:left="90" w:right="90"/>
              <w:jc w:val="left"/>
            </w:pPr>
            <w:r>
              <w:t>Values</w:t>
            </w:r>
          </w:p>
        </w:tc>
      </w:tr>
      <w:tr w:rsidR="00E00F4C" w:rsidRPr="003173E7" w14:paraId="2E47C1B2" w14:textId="77777777" w:rsidTr="00B60389">
        <w:trPr>
          <w:cnfStyle w:val="000000100000" w:firstRow="0" w:lastRow="0" w:firstColumn="0" w:lastColumn="0" w:oddVBand="0" w:evenVBand="0" w:oddHBand="1" w:evenHBand="0" w:firstRowFirstColumn="0" w:firstRowLastColumn="0" w:lastRowFirstColumn="0" w:lastRowLastColumn="0"/>
          <w:cantSplit/>
        </w:trPr>
        <w:tc>
          <w:tcPr>
            <w:tcW w:w="709" w:type="dxa"/>
            <w:tcBorders>
              <w:bottom w:val="single" w:sz="12" w:space="0" w:color="FFFFFF" w:themeColor="background1"/>
            </w:tcBorders>
          </w:tcPr>
          <w:p w14:paraId="17A02E94" w14:textId="77777777" w:rsidR="00E00F4C" w:rsidRPr="003173E7" w:rsidRDefault="00E00F4C" w:rsidP="00AA64A8">
            <w:pPr>
              <w:pStyle w:val="Tablecontent"/>
              <w:ind w:left="90" w:right="90"/>
              <w:jc w:val="right"/>
            </w:pPr>
            <w:r>
              <w:t>0</w:t>
            </w:r>
          </w:p>
        </w:tc>
        <w:tc>
          <w:tcPr>
            <w:tcW w:w="2063" w:type="dxa"/>
            <w:tcBorders>
              <w:bottom w:val="single" w:sz="12" w:space="0" w:color="FFFFFF" w:themeColor="background1"/>
            </w:tcBorders>
            <w:vAlign w:val="top"/>
          </w:tcPr>
          <w:p w14:paraId="77278EFF" w14:textId="77777777" w:rsidR="00E00F4C" w:rsidRPr="00D55269" w:rsidRDefault="00E00F4C" w:rsidP="00AA64A8">
            <w:pPr>
              <w:ind w:left="90" w:right="90"/>
              <w:rPr>
                <w:rFonts w:ascii="Arial Narrow" w:hAnsi="Arial Narrow"/>
                <w:lang w:val="en-US"/>
              </w:rPr>
            </w:pPr>
            <w:r w:rsidRPr="00CD152D">
              <w:rPr>
                <w:rFonts w:ascii="Arial Narrow" w:hAnsi="Arial Narrow"/>
                <w:lang w:val="en-US"/>
              </w:rPr>
              <w:t>MsgSize</w:t>
            </w:r>
          </w:p>
        </w:tc>
        <w:tc>
          <w:tcPr>
            <w:tcW w:w="990" w:type="dxa"/>
            <w:tcBorders>
              <w:bottom w:val="single" w:sz="12" w:space="0" w:color="FFFFFF" w:themeColor="background1"/>
            </w:tcBorders>
          </w:tcPr>
          <w:p w14:paraId="43A5C56C" w14:textId="77777777" w:rsidR="00E00F4C" w:rsidRPr="003173E7" w:rsidRDefault="00E00F4C" w:rsidP="00AA64A8">
            <w:pPr>
              <w:pStyle w:val="Tablecontent"/>
              <w:ind w:left="90" w:right="90"/>
              <w:jc w:val="center"/>
            </w:pPr>
            <w:r>
              <w:t>Uint16</w:t>
            </w:r>
          </w:p>
        </w:tc>
        <w:tc>
          <w:tcPr>
            <w:tcW w:w="686" w:type="dxa"/>
            <w:tcBorders>
              <w:bottom w:val="single" w:sz="12" w:space="0" w:color="FFFFFF" w:themeColor="background1"/>
            </w:tcBorders>
          </w:tcPr>
          <w:p w14:paraId="49939295" w14:textId="77777777" w:rsidR="00E00F4C" w:rsidRPr="003173E7" w:rsidRDefault="00E00F4C" w:rsidP="00AA64A8">
            <w:pPr>
              <w:pStyle w:val="Tablecontent"/>
              <w:ind w:left="90" w:right="90"/>
              <w:jc w:val="right"/>
            </w:pPr>
            <w:r>
              <w:t>2</w:t>
            </w:r>
          </w:p>
        </w:tc>
        <w:tc>
          <w:tcPr>
            <w:tcW w:w="2356" w:type="dxa"/>
            <w:tcBorders>
              <w:bottom w:val="single" w:sz="12" w:space="0" w:color="FFFFFF" w:themeColor="background1"/>
            </w:tcBorders>
          </w:tcPr>
          <w:p w14:paraId="3D6B2982" w14:textId="77777777" w:rsidR="00E00F4C" w:rsidRPr="003173E7" w:rsidRDefault="00E00F4C" w:rsidP="00AA64A8">
            <w:pPr>
              <w:pStyle w:val="Tablecontent"/>
              <w:ind w:left="90" w:right="90"/>
            </w:pPr>
            <w:r>
              <w:t>Size of the message</w:t>
            </w:r>
          </w:p>
        </w:tc>
        <w:tc>
          <w:tcPr>
            <w:tcW w:w="2694" w:type="dxa"/>
            <w:tcBorders>
              <w:bottom w:val="single" w:sz="12" w:space="0" w:color="FFFFFF" w:themeColor="background1"/>
            </w:tcBorders>
          </w:tcPr>
          <w:p w14:paraId="53242FBA" w14:textId="77777777" w:rsidR="00E00F4C" w:rsidRPr="007E27DF" w:rsidRDefault="00E00F4C" w:rsidP="00AA64A8">
            <w:pPr>
              <w:pStyle w:val="Tablecontent"/>
              <w:ind w:left="90" w:right="90"/>
            </w:pPr>
            <w:r w:rsidRPr="007E27DF">
              <w:rPr>
                <w:rStyle w:val="Hiddencomments"/>
              </w:rPr>
              <w:sym w:font="Wingdings 3" w:char="F083"/>
            </w:r>
            <w:r w:rsidRPr="007E27DF">
              <w:rPr>
                <w:rStyle w:val="Hiddencomments"/>
              </w:rPr>
              <w:t>calculated</w:t>
            </w:r>
          </w:p>
        </w:tc>
      </w:tr>
      <w:tr w:rsidR="00E00F4C" w:rsidRPr="003173E7" w14:paraId="65A6C103" w14:textId="77777777" w:rsidTr="00B60389">
        <w:trPr>
          <w:cnfStyle w:val="000000010000" w:firstRow="0" w:lastRow="0" w:firstColumn="0" w:lastColumn="0" w:oddVBand="0" w:evenVBand="0" w:oddHBand="0" w:evenHBand="1" w:firstRowFirstColumn="0" w:firstRowLastColumn="0" w:lastRowFirstColumn="0" w:lastRowLastColumn="0"/>
        </w:trPr>
        <w:tc>
          <w:tcPr>
            <w:tcW w:w="709" w:type="dxa"/>
          </w:tcPr>
          <w:p w14:paraId="11DE9C50" w14:textId="77777777" w:rsidR="00E00F4C" w:rsidRPr="003173E7" w:rsidRDefault="00E00F4C" w:rsidP="00AA64A8">
            <w:pPr>
              <w:pStyle w:val="Tablecontent"/>
              <w:ind w:left="90" w:right="90"/>
              <w:jc w:val="right"/>
            </w:pPr>
            <w:r>
              <w:t>2</w:t>
            </w:r>
          </w:p>
        </w:tc>
        <w:tc>
          <w:tcPr>
            <w:tcW w:w="2063" w:type="dxa"/>
            <w:vAlign w:val="top"/>
          </w:tcPr>
          <w:p w14:paraId="241F69F4" w14:textId="77777777" w:rsidR="00E00F4C" w:rsidRPr="00D55269" w:rsidRDefault="00E00F4C" w:rsidP="00AA64A8">
            <w:pPr>
              <w:ind w:left="90" w:right="90"/>
              <w:rPr>
                <w:rFonts w:ascii="Arial Narrow" w:hAnsi="Arial Narrow"/>
                <w:lang w:val="en-US"/>
              </w:rPr>
            </w:pPr>
            <w:r w:rsidRPr="00CD152D">
              <w:rPr>
                <w:rFonts w:ascii="Arial Narrow" w:hAnsi="Arial Narrow"/>
                <w:lang w:val="en-US"/>
              </w:rPr>
              <w:t>MsgType</w:t>
            </w:r>
          </w:p>
        </w:tc>
        <w:tc>
          <w:tcPr>
            <w:tcW w:w="990" w:type="dxa"/>
          </w:tcPr>
          <w:p w14:paraId="643074A7" w14:textId="77777777" w:rsidR="00E00F4C" w:rsidRPr="003173E7" w:rsidRDefault="00E00F4C" w:rsidP="00AA64A8">
            <w:pPr>
              <w:pStyle w:val="Tablecontent"/>
              <w:ind w:left="90" w:right="90"/>
              <w:jc w:val="center"/>
            </w:pPr>
            <w:r>
              <w:t>Uint16</w:t>
            </w:r>
          </w:p>
        </w:tc>
        <w:tc>
          <w:tcPr>
            <w:tcW w:w="686" w:type="dxa"/>
          </w:tcPr>
          <w:p w14:paraId="31F821A8" w14:textId="77777777" w:rsidR="00E00F4C" w:rsidRPr="003173E7" w:rsidRDefault="00E00F4C" w:rsidP="00AA64A8">
            <w:pPr>
              <w:pStyle w:val="Tablecontent"/>
              <w:ind w:left="90" w:right="90"/>
              <w:jc w:val="right"/>
            </w:pPr>
            <w:r>
              <w:t>2</w:t>
            </w:r>
          </w:p>
        </w:tc>
        <w:tc>
          <w:tcPr>
            <w:tcW w:w="2356" w:type="dxa"/>
          </w:tcPr>
          <w:p w14:paraId="172FEE98" w14:textId="77777777" w:rsidR="00E00F4C" w:rsidRPr="003173E7" w:rsidRDefault="00E00F4C" w:rsidP="00AA64A8">
            <w:pPr>
              <w:pStyle w:val="Tablecontent"/>
              <w:ind w:left="90" w:right="90"/>
            </w:pPr>
            <w:r>
              <w:t>Type of message.</w:t>
            </w:r>
          </w:p>
        </w:tc>
        <w:tc>
          <w:tcPr>
            <w:tcW w:w="2694" w:type="dxa"/>
          </w:tcPr>
          <w:p w14:paraId="24E0F86A" w14:textId="77777777" w:rsidR="00E00F4C" w:rsidRPr="003173E7" w:rsidRDefault="00E00F4C" w:rsidP="00AA64A8">
            <w:pPr>
              <w:pStyle w:val="Tablecontent"/>
              <w:ind w:left="90" w:right="90"/>
            </w:pPr>
            <w:r w:rsidRPr="00BF72E1">
              <w:rPr>
                <w:rStyle w:val="Value"/>
              </w:rPr>
              <w:t>10</w:t>
            </w:r>
            <w:r>
              <w:rPr>
                <w:rStyle w:val="Value"/>
              </w:rPr>
              <w:t xml:space="preserve"> </w:t>
            </w:r>
            <w:r w:rsidR="009E2E58">
              <w:rPr>
                <w:rStyle w:val="Value"/>
              </w:rPr>
              <w:t xml:space="preserve">     </w:t>
            </w:r>
            <w:r w:rsidRPr="005266EB">
              <w:t>Market Definition</w:t>
            </w:r>
          </w:p>
        </w:tc>
      </w:tr>
      <w:tr w:rsidR="00E00F4C" w:rsidRPr="003173E7" w14:paraId="1F0B3AB4" w14:textId="77777777" w:rsidTr="00B60389">
        <w:trPr>
          <w:cnfStyle w:val="000000100000" w:firstRow="0" w:lastRow="0" w:firstColumn="0" w:lastColumn="0" w:oddVBand="0" w:evenVBand="0" w:oddHBand="1" w:evenHBand="0" w:firstRowFirstColumn="0" w:firstRowLastColumn="0" w:lastRowFirstColumn="0" w:lastRowLastColumn="0"/>
          <w:cantSplit/>
        </w:trPr>
        <w:tc>
          <w:tcPr>
            <w:tcW w:w="709" w:type="dxa"/>
            <w:tcBorders>
              <w:bottom w:val="single" w:sz="12" w:space="0" w:color="FFFFFF" w:themeColor="background1"/>
            </w:tcBorders>
          </w:tcPr>
          <w:p w14:paraId="49478D5F" w14:textId="77777777" w:rsidR="00E00F4C" w:rsidRPr="003173E7" w:rsidRDefault="00E00F4C" w:rsidP="00AA64A8">
            <w:pPr>
              <w:pStyle w:val="Tablecontent"/>
              <w:ind w:left="90" w:right="90"/>
              <w:jc w:val="right"/>
            </w:pPr>
            <w:r>
              <w:t>4</w:t>
            </w:r>
          </w:p>
        </w:tc>
        <w:tc>
          <w:tcPr>
            <w:tcW w:w="2063" w:type="dxa"/>
            <w:tcBorders>
              <w:bottom w:val="single" w:sz="12" w:space="0" w:color="FFFFFF" w:themeColor="background1"/>
            </w:tcBorders>
          </w:tcPr>
          <w:p w14:paraId="590743F6" w14:textId="77777777" w:rsidR="00E00F4C" w:rsidRPr="00D55269" w:rsidRDefault="00E00F4C" w:rsidP="00F12AB2">
            <w:pPr>
              <w:ind w:left="90" w:right="90"/>
              <w:rPr>
                <w:rFonts w:ascii="Arial Narrow" w:hAnsi="Arial Narrow"/>
                <w:lang w:val="en-US"/>
              </w:rPr>
            </w:pPr>
            <w:r w:rsidRPr="00CD152D">
              <w:rPr>
                <w:rFonts w:ascii="Arial Narrow" w:hAnsi="Arial Narrow"/>
                <w:lang w:val="en-US"/>
              </w:rPr>
              <w:t>MarketCode</w:t>
            </w:r>
          </w:p>
        </w:tc>
        <w:tc>
          <w:tcPr>
            <w:tcW w:w="990" w:type="dxa"/>
            <w:tcBorders>
              <w:bottom w:val="single" w:sz="12" w:space="0" w:color="FFFFFF" w:themeColor="background1"/>
            </w:tcBorders>
          </w:tcPr>
          <w:p w14:paraId="06C71507" w14:textId="77777777" w:rsidR="00E00F4C" w:rsidRPr="003173E7" w:rsidRDefault="00E00F4C" w:rsidP="00AA64A8">
            <w:pPr>
              <w:pStyle w:val="Tablecontent"/>
              <w:ind w:left="90" w:right="90"/>
              <w:jc w:val="center"/>
            </w:pPr>
            <w:r>
              <w:t>String</w:t>
            </w:r>
          </w:p>
        </w:tc>
        <w:tc>
          <w:tcPr>
            <w:tcW w:w="686" w:type="dxa"/>
            <w:tcBorders>
              <w:bottom w:val="single" w:sz="12" w:space="0" w:color="FFFFFF" w:themeColor="background1"/>
            </w:tcBorders>
          </w:tcPr>
          <w:p w14:paraId="1E7E6D29" w14:textId="77777777" w:rsidR="00E00F4C" w:rsidRPr="003173E7" w:rsidRDefault="00E00F4C" w:rsidP="00AA64A8">
            <w:pPr>
              <w:pStyle w:val="Tablecontent"/>
              <w:ind w:left="90" w:right="90"/>
              <w:jc w:val="right"/>
            </w:pPr>
            <w:r>
              <w:t>4</w:t>
            </w:r>
          </w:p>
        </w:tc>
        <w:tc>
          <w:tcPr>
            <w:tcW w:w="2356" w:type="dxa"/>
            <w:tcBorders>
              <w:bottom w:val="single" w:sz="12" w:space="0" w:color="FFFFFF" w:themeColor="background1"/>
            </w:tcBorders>
          </w:tcPr>
          <w:p w14:paraId="732E7989" w14:textId="1F86C4C6" w:rsidR="00E00F4C" w:rsidRPr="00F12AB2" w:rsidRDefault="00E00F4C" w:rsidP="00F12AB2">
            <w:pPr>
              <w:pStyle w:val="Tablecontent"/>
              <w:ind w:left="90" w:right="90"/>
              <w:rPr>
                <w:rFonts w:eastAsia="PMingLiU"/>
                <w:lang w:eastAsia="zh-HK"/>
              </w:rPr>
            </w:pPr>
            <w:r>
              <w:t xml:space="preserve">Market </w:t>
            </w:r>
            <w:r w:rsidR="00F12AB2">
              <w:rPr>
                <w:rFonts w:eastAsia="PMingLiU" w:hint="eastAsia"/>
                <w:lang w:eastAsia="zh-HK"/>
              </w:rPr>
              <w:t>segment identifier</w:t>
            </w:r>
          </w:p>
        </w:tc>
        <w:tc>
          <w:tcPr>
            <w:tcW w:w="2694" w:type="dxa"/>
            <w:tcBorders>
              <w:bottom w:val="single" w:sz="12" w:space="0" w:color="FFFFFF" w:themeColor="background1"/>
            </w:tcBorders>
          </w:tcPr>
          <w:p w14:paraId="58F96D16" w14:textId="4F6575F8" w:rsidR="00E00F4C" w:rsidRPr="00415FF1" w:rsidRDefault="00E00F4C" w:rsidP="00AA64A8">
            <w:pPr>
              <w:pStyle w:val="Tablecontent"/>
              <w:keepNext/>
              <w:ind w:left="90" w:right="90"/>
              <w:rPr>
                <w:rStyle w:val="Value"/>
              </w:rPr>
            </w:pPr>
            <w:r w:rsidRPr="00BF72E1">
              <w:rPr>
                <w:rStyle w:val="Value"/>
              </w:rPr>
              <w:t>MAIN</w:t>
            </w:r>
          </w:p>
          <w:p w14:paraId="73DAC99E" w14:textId="77777777" w:rsidR="00E00F4C" w:rsidRPr="00415FF1" w:rsidRDefault="00E00F4C" w:rsidP="00AA64A8">
            <w:pPr>
              <w:pStyle w:val="Tablecontent"/>
              <w:keepNext/>
              <w:ind w:left="90" w:right="90"/>
              <w:rPr>
                <w:rStyle w:val="Value"/>
              </w:rPr>
            </w:pPr>
            <w:r w:rsidRPr="00BF72E1">
              <w:rPr>
                <w:rStyle w:val="Value"/>
              </w:rPr>
              <w:t>GEM</w:t>
            </w:r>
          </w:p>
          <w:p w14:paraId="2B75B06E" w14:textId="77777777" w:rsidR="00E00F4C" w:rsidRPr="00415FF1" w:rsidRDefault="00E00F4C" w:rsidP="00AA64A8">
            <w:pPr>
              <w:pStyle w:val="Tablecontent"/>
              <w:keepNext/>
              <w:ind w:left="90" w:right="90"/>
              <w:rPr>
                <w:rStyle w:val="Value"/>
              </w:rPr>
            </w:pPr>
            <w:r w:rsidRPr="00BF72E1">
              <w:rPr>
                <w:rStyle w:val="Value"/>
              </w:rPr>
              <w:t>NASD</w:t>
            </w:r>
          </w:p>
          <w:p w14:paraId="5CFE3384" w14:textId="77777777" w:rsidR="00E00F4C" w:rsidRPr="003173E7" w:rsidRDefault="00E00F4C" w:rsidP="00AA64A8">
            <w:pPr>
              <w:pStyle w:val="Tablecontent"/>
              <w:ind w:left="90" w:right="90"/>
            </w:pPr>
            <w:r w:rsidRPr="00BF72E1">
              <w:rPr>
                <w:rStyle w:val="Value"/>
              </w:rPr>
              <w:t>ETS</w:t>
            </w:r>
          </w:p>
        </w:tc>
      </w:tr>
      <w:tr w:rsidR="00E00F4C" w:rsidRPr="003173E7" w14:paraId="53939BAE" w14:textId="77777777" w:rsidTr="00B60389">
        <w:trPr>
          <w:cnfStyle w:val="000000010000" w:firstRow="0" w:lastRow="0" w:firstColumn="0" w:lastColumn="0" w:oddVBand="0" w:evenVBand="0" w:oddHBand="0" w:evenHBand="1" w:firstRowFirstColumn="0" w:firstRowLastColumn="0" w:lastRowFirstColumn="0" w:lastRowLastColumn="0"/>
        </w:trPr>
        <w:tc>
          <w:tcPr>
            <w:tcW w:w="709" w:type="dxa"/>
          </w:tcPr>
          <w:p w14:paraId="0CD7C683" w14:textId="77777777" w:rsidR="00E00F4C" w:rsidRPr="003173E7" w:rsidRDefault="00E00F4C" w:rsidP="00AA64A8">
            <w:pPr>
              <w:pStyle w:val="Tablecontent"/>
              <w:ind w:left="90" w:right="90"/>
              <w:jc w:val="right"/>
            </w:pPr>
            <w:r>
              <w:t>8</w:t>
            </w:r>
          </w:p>
        </w:tc>
        <w:tc>
          <w:tcPr>
            <w:tcW w:w="2063" w:type="dxa"/>
            <w:vAlign w:val="top"/>
          </w:tcPr>
          <w:p w14:paraId="4CE74F21" w14:textId="77777777" w:rsidR="00E00F4C" w:rsidRPr="00D55269" w:rsidRDefault="00E00F4C" w:rsidP="00AA64A8">
            <w:pPr>
              <w:ind w:left="90" w:right="90"/>
              <w:rPr>
                <w:rFonts w:ascii="Arial Narrow" w:hAnsi="Arial Narrow"/>
                <w:lang w:val="en-US"/>
              </w:rPr>
            </w:pPr>
            <w:r w:rsidRPr="00CD152D">
              <w:rPr>
                <w:rFonts w:ascii="Arial Narrow" w:hAnsi="Arial Narrow"/>
                <w:lang w:val="en-US"/>
              </w:rPr>
              <w:t>MarketName</w:t>
            </w:r>
          </w:p>
        </w:tc>
        <w:tc>
          <w:tcPr>
            <w:tcW w:w="990" w:type="dxa"/>
          </w:tcPr>
          <w:p w14:paraId="60D38006" w14:textId="77777777" w:rsidR="00E00F4C" w:rsidRPr="003173E7" w:rsidRDefault="00E00F4C" w:rsidP="00AA64A8">
            <w:pPr>
              <w:pStyle w:val="Tablecontent"/>
              <w:ind w:left="90" w:right="90"/>
              <w:jc w:val="center"/>
            </w:pPr>
            <w:r>
              <w:t>String</w:t>
            </w:r>
          </w:p>
        </w:tc>
        <w:tc>
          <w:tcPr>
            <w:tcW w:w="686" w:type="dxa"/>
          </w:tcPr>
          <w:p w14:paraId="2CE35A9F" w14:textId="77777777" w:rsidR="00E00F4C" w:rsidRPr="003173E7" w:rsidRDefault="00E00F4C" w:rsidP="00AA64A8">
            <w:pPr>
              <w:pStyle w:val="Tablecontent"/>
              <w:ind w:left="90" w:right="90"/>
              <w:jc w:val="right"/>
            </w:pPr>
            <w:r>
              <w:t>25</w:t>
            </w:r>
          </w:p>
        </w:tc>
        <w:tc>
          <w:tcPr>
            <w:tcW w:w="2356" w:type="dxa"/>
          </w:tcPr>
          <w:p w14:paraId="29184394" w14:textId="103791D6" w:rsidR="00E00F4C" w:rsidRPr="00F12AB2" w:rsidRDefault="00E00F4C" w:rsidP="00F12AB2">
            <w:pPr>
              <w:pStyle w:val="Tablecontent"/>
              <w:ind w:left="90" w:right="90"/>
              <w:rPr>
                <w:rFonts w:eastAsia="PMingLiU"/>
                <w:lang w:eastAsia="zh-HK"/>
              </w:rPr>
            </w:pPr>
            <w:r>
              <w:t xml:space="preserve">Market </w:t>
            </w:r>
            <w:r w:rsidR="00F12AB2">
              <w:rPr>
                <w:rFonts w:eastAsia="PMingLiU" w:hint="eastAsia"/>
                <w:lang w:eastAsia="zh-HK"/>
              </w:rPr>
              <w:t>segment name</w:t>
            </w:r>
          </w:p>
        </w:tc>
        <w:tc>
          <w:tcPr>
            <w:tcW w:w="2694" w:type="dxa"/>
          </w:tcPr>
          <w:p w14:paraId="22E558FD" w14:textId="026B8995" w:rsidR="00E00F4C" w:rsidRPr="003173E7" w:rsidRDefault="00E00F4C" w:rsidP="00AA64A8">
            <w:pPr>
              <w:pStyle w:val="Tablecontent"/>
              <w:ind w:left="90" w:right="90"/>
            </w:pPr>
            <w:r>
              <w:t>Alphanumerical</w:t>
            </w:r>
          </w:p>
        </w:tc>
      </w:tr>
      <w:tr w:rsidR="00E00F4C" w:rsidRPr="00C71CA4" w14:paraId="6DC9B911" w14:textId="77777777" w:rsidTr="00B60389">
        <w:trPr>
          <w:cnfStyle w:val="000000100000" w:firstRow="0" w:lastRow="0" w:firstColumn="0" w:lastColumn="0" w:oddVBand="0" w:evenVBand="0" w:oddHBand="1" w:evenHBand="0" w:firstRowFirstColumn="0" w:firstRowLastColumn="0" w:lastRowFirstColumn="0" w:lastRowLastColumn="0"/>
        </w:trPr>
        <w:tc>
          <w:tcPr>
            <w:tcW w:w="709" w:type="dxa"/>
          </w:tcPr>
          <w:p w14:paraId="60C83DC6" w14:textId="77777777" w:rsidR="00E00F4C" w:rsidRDefault="00E00F4C" w:rsidP="00AA64A8">
            <w:pPr>
              <w:pStyle w:val="Tablecontent"/>
              <w:ind w:left="90" w:right="90"/>
              <w:jc w:val="right"/>
            </w:pPr>
            <w:r>
              <w:t>33</w:t>
            </w:r>
          </w:p>
        </w:tc>
        <w:tc>
          <w:tcPr>
            <w:tcW w:w="2063" w:type="dxa"/>
            <w:vAlign w:val="top"/>
          </w:tcPr>
          <w:p w14:paraId="7CF6AD6B" w14:textId="77777777" w:rsidR="00E00F4C" w:rsidRPr="00D55269" w:rsidRDefault="00E00F4C" w:rsidP="00AA64A8">
            <w:pPr>
              <w:ind w:left="90" w:right="90"/>
              <w:rPr>
                <w:rFonts w:ascii="Arial Narrow" w:hAnsi="Arial Narrow"/>
                <w:lang w:val="en-US"/>
              </w:rPr>
            </w:pPr>
            <w:r w:rsidRPr="00CD152D">
              <w:rPr>
                <w:rFonts w:ascii="Arial Narrow" w:hAnsi="Arial Narrow"/>
                <w:lang w:val="en-US"/>
              </w:rPr>
              <w:t>CurrencyCode</w:t>
            </w:r>
          </w:p>
        </w:tc>
        <w:tc>
          <w:tcPr>
            <w:tcW w:w="990" w:type="dxa"/>
          </w:tcPr>
          <w:p w14:paraId="1E67CF92" w14:textId="77777777" w:rsidR="00E00F4C" w:rsidRDefault="00E00F4C" w:rsidP="00AA64A8">
            <w:pPr>
              <w:pStyle w:val="Tablecontent"/>
              <w:ind w:left="90" w:right="90"/>
              <w:jc w:val="center"/>
            </w:pPr>
            <w:r>
              <w:t>String</w:t>
            </w:r>
          </w:p>
        </w:tc>
        <w:tc>
          <w:tcPr>
            <w:tcW w:w="686" w:type="dxa"/>
          </w:tcPr>
          <w:p w14:paraId="0F92C485" w14:textId="77777777" w:rsidR="00E00F4C" w:rsidRDefault="00E00F4C" w:rsidP="00AA64A8">
            <w:pPr>
              <w:pStyle w:val="Tablecontent"/>
              <w:ind w:left="90" w:right="90"/>
              <w:jc w:val="right"/>
            </w:pPr>
            <w:r>
              <w:t>3</w:t>
            </w:r>
          </w:p>
        </w:tc>
        <w:tc>
          <w:tcPr>
            <w:tcW w:w="2356" w:type="dxa"/>
          </w:tcPr>
          <w:p w14:paraId="0C89E9CD" w14:textId="707769C4" w:rsidR="00E00F4C" w:rsidRDefault="00E00F4C" w:rsidP="00AA64A8">
            <w:pPr>
              <w:pStyle w:val="Tablecontent"/>
              <w:ind w:left="90" w:right="90"/>
            </w:pPr>
            <w:r>
              <w:t>Base currency code of the market</w:t>
            </w:r>
            <w:r w:rsidR="00F12AB2">
              <w:rPr>
                <w:rFonts w:eastAsia="PMingLiU" w:hint="eastAsia"/>
                <w:lang w:eastAsia="zh-HK"/>
              </w:rPr>
              <w:t xml:space="preserve"> segment</w:t>
            </w:r>
            <w:r>
              <w:t xml:space="preserve">. </w:t>
            </w:r>
          </w:p>
        </w:tc>
        <w:tc>
          <w:tcPr>
            <w:tcW w:w="2694" w:type="dxa"/>
          </w:tcPr>
          <w:p w14:paraId="21DB1BE4" w14:textId="4427CAB7" w:rsidR="00E00F4C" w:rsidRDefault="00E00F4C" w:rsidP="00AA64A8">
            <w:pPr>
              <w:pStyle w:val="Tablecontent"/>
              <w:keepNext/>
              <w:ind w:left="90" w:right="90"/>
            </w:pPr>
            <w:r>
              <w:t xml:space="preserve">See </w:t>
            </w:r>
            <w:hyperlink w:anchor="_Currency_Values" w:history="1">
              <w:r w:rsidRPr="00E00F4C">
                <w:rPr>
                  <w:rStyle w:val="Hyperlink"/>
                </w:rPr>
                <w:t>Currency Values</w:t>
              </w:r>
            </w:hyperlink>
            <w:r>
              <w:t xml:space="preserve"> in section </w:t>
            </w:r>
            <w:r w:rsidR="00CA12CC">
              <w:fldChar w:fldCharType="begin"/>
            </w:r>
            <w:r w:rsidR="00CA12CC">
              <w:instrText xml:space="preserve"> REF _Ref322605893 \r \h  \* MERGEFORMAT </w:instrText>
            </w:r>
            <w:r w:rsidR="00CA12CC">
              <w:fldChar w:fldCharType="separate"/>
            </w:r>
            <w:r w:rsidR="00B7249B">
              <w:t>3.1.2</w:t>
            </w:r>
            <w:r w:rsidR="00CA12CC">
              <w:fldChar w:fldCharType="end"/>
            </w:r>
            <w:r>
              <w:t xml:space="preserve"> for full details.</w:t>
            </w:r>
          </w:p>
        </w:tc>
      </w:tr>
      <w:tr w:rsidR="00E00F4C" w:rsidRPr="00C71CA4" w14:paraId="149A9E03" w14:textId="77777777" w:rsidTr="00B60389">
        <w:trPr>
          <w:cnfStyle w:val="000000010000" w:firstRow="0" w:lastRow="0" w:firstColumn="0" w:lastColumn="0" w:oddVBand="0" w:evenVBand="0" w:oddHBand="0" w:evenHBand="1" w:firstRowFirstColumn="0" w:firstRowLastColumn="0" w:lastRowFirstColumn="0" w:lastRowLastColumn="0"/>
        </w:trPr>
        <w:tc>
          <w:tcPr>
            <w:tcW w:w="709" w:type="dxa"/>
          </w:tcPr>
          <w:p w14:paraId="6ECDA6B3" w14:textId="77777777" w:rsidR="00E00F4C" w:rsidRPr="003173E7" w:rsidRDefault="00E00F4C" w:rsidP="00AA64A8">
            <w:pPr>
              <w:pStyle w:val="Tablecontent"/>
              <w:ind w:left="90" w:right="90"/>
              <w:jc w:val="right"/>
            </w:pPr>
            <w:r>
              <w:t>36</w:t>
            </w:r>
          </w:p>
        </w:tc>
        <w:tc>
          <w:tcPr>
            <w:tcW w:w="2063" w:type="dxa"/>
            <w:vAlign w:val="top"/>
          </w:tcPr>
          <w:p w14:paraId="62812606" w14:textId="77777777" w:rsidR="00E00F4C" w:rsidRDefault="00E00F4C" w:rsidP="00AA64A8">
            <w:pPr>
              <w:pStyle w:val="Tablecontent"/>
              <w:keepNext/>
              <w:ind w:left="90" w:right="90"/>
            </w:pPr>
            <w:r w:rsidRPr="005C6DC1">
              <w:t>NumberOfSecurities</w:t>
            </w:r>
          </w:p>
        </w:tc>
        <w:tc>
          <w:tcPr>
            <w:tcW w:w="990" w:type="dxa"/>
          </w:tcPr>
          <w:p w14:paraId="0F9C9DE8" w14:textId="77777777" w:rsidR="00E00F4C" w:rsidRPr="003173E7" w:rsidRDefault="00E00F4C" w:rsidP="00AA64A8">
            <w:pPr>
              <w:pStyle w:val="Tablecontent"/>
              <w:ind w:left="90" w:right="90"/>
              <w:jc w:val="center"/>
            </w:pPr>
            <w:r>
              <w:t>Uint32</w:t>
            </w:r>
          </w:p>
        </w:tc>
        <w:tc>
          <w:tcPr>
            <w:tcW w:w="686" w:type="dxa"/>
          </w:tcPr>
          <w:p w14:paraId="06628C13" w14:textId="77777777" w:rsidR="00E00F4C" w:rsidRPr="003173E7" w:rsidRDefault="00E00F4C" w:rsidP="00AA64A8">
            <w:pPr>
              <w:pStyle w:val="Tablecontent"/>
              <w:ind w:left="90" w:right="90"/>
              <w:jc w:val="right"/>
            </w:pPr>
            <w:r>
              <w:t>4</w:t>
            </w:r>
          </w:p>
        </w:tc>
        <w:tc>
          <w:tcPr>
            <w:tcW w:w="2356" w:type="dxa"/>
          </w:tcPr>
          <w:p w14:paraId="0DA470A0" w14:textId="302178A5" w:rsidR="00E00F4C" w:rsidRPr="00B67D0A" w:rsidRDefault="00E00F4C" w:rsidP="00AA64A8">
            <w:pPr>
              <w:pStyle w:val="Tablecontent"/>
              <w:ind w:left="90" w:right="90"/>
              <w:rPr>
                <w:rFonts w:eastAsia="PMingLiU"/>
                <w:lang w:eastAsia="zh-HK"/>
              </w:rPr>
            </w:pPr>
            <w:r>
              <w:t>Number of securities within the market</w:t>
            </w:r>
            <w:r w:rsidR="00F12AB2">
              <w:rPr>
                <w:rFonts w:eastAsia="PMingLiU" w:hint="eastAsia"/>
                <w:lang w:eastAsia="zh-HK"/>
              </w:rPr>
              <w:t xml:space="preserve"> segment</w:t>
            </w:r>
          </w:p>
        </w:tc>
        <w:tc>
          <w:tcPr>
            <w:tcW w:w="2694" w:type="dxa"/>
          </w:tcPr>
          <w:p w14:paraId="788154AE" w14:textId="77777777" w:rsidR="00E00F4C" w:rsidRPr="001A42BA" w:rsidRDefault="00E00F4C" w:rsidP="00AA64A8">
            <w:pPr>
              <w:pStyle w:val="Tablecontent"/>
              <w:ind w:left="90" w:right="90"/>
              <w:rPr>
                <w:highlight w:val="yellow"/>
              </w:rPr>
            </w:pPr>
          </w:p>
        </w:tc>
      </w:tr>
      <w:tr w:rsidR="00E00F4C" w:rsidRPr="003173E7" w14:paraId="024BEAEA" w14:textId="77777777" w:rsidTr="00B60389">
        <w:trPr>
          <w:gridAfter w:val="1"/>
          <w:cnfStyle w:val="000000100000" w:firstRow="0" w:lastRow="0" w:firstColumn="0" w:lastColumn="0" w:oddVBand="0" w:evenVBand="0" w:oddHBand="1" w:evenHBand="0" w:firstRowFirstColumn="0" w:firstRowLastColumn="0" w:lastRowFirstColumn="0" w:lastRowLastColumn="0"/>
          <w:wAfter w:w="2694" w:type="dxa"/>
        </w:trPr>
        <w:tc>
          <w:tcPr>
            <w:tcW w:w="3762" w:type="dxa"/>
            <w:gridSpan w:val="3"/>
            <w:shd w:val="clear" w:color="auto" w:fill="C6D9F1" w:themeFill="text2" w:themeFillTint="33"/>
          </w:tcPr>
          <w:p w14:paraId="0AAC83E1" w14:textId="77777777" w:rsidR="00E00F4C" w:rsidRPr="003173E7" w:rsidRDefault="00E00F4C" w:rsidP="00AA64A8">
            <w:pPr>
              <w:pStyle w:val="Tablecontent"/>
              <w:tabs>
                <w:tab w:val="right" w:leader="dot" w:pos="3753"/>
              </w:tabs>
              <w:ind w:left="90" w:right="90"/>
            </w:pPr>
            <w:r>
              <w:t>Total Length</w:t>
            </w:r>
            <w:r>
              <w:tab/>
            </w:r>
          </w:p>
        </w:tc>
        <w:tc>
          <w:tcPr>
            <w:tcW w:w="686" w:type="dxa"/>
            <w:shd w:val="clear" w:color="auto" w:fill="C6D9F1" w:themeFill="text2" w:themeFillTint="33"/>
          </w:tcPr>
          <w:p w14:paraId="174BF75A" w14:textId="77777777" w:rsidR="00E00F4C" w:rsidRDefault="00E00F4C" w:rsidP="00AA64A8">
            <w:pPr>
              <w:pStyle w:val="Tablecontent"/>
              <w:ind w:left="90" w:right="90"/>
              <w:jc w:val="right"/>
            </w:pPr>
            <w:r>
              <w:t>40</w:t>
            </w:r>
          </w:p>
        </w:tc>
        <w:tc>
          <w:tcPr>
            <w:tcW w:w="2356" w:type="dxa"/>
            <w:tcBorders>
              <w:right w:val="single" w:sz="12" w:space="0" w:color="FFFFFF" w:themeColor="background1"/>
            </w:tcBorders>
            <w:shd w:val="clear" w:color="auto" w:fill="auto"/>
          </w:tcPr>
          <w:p w14:paraId="585CFC67" w14:textId="77777777" w:rsidR="00E00F4C" w:rsidRPr="003173E7" w:rsidRDefault="00E00F4C" w:rsidP="00AA64A8">
            <w:pPr>
              <w:pStyle w:val="Tablecontent"/>
              <w:ind w:left="90" w:right="90"/>
            </w:pPr>
            <w:r>
              <w:rPr>
                <w:rStyle w:val="Hiddencomments"/>
              </w:rPr>
              <w:sym w:font="Wingdings 3" w:char="0083"/>
            </w:r>
            <w:r>
              <w:rPr>
                <w:rStyle w:val="Hiddencomments"/>
              </w:rPr>
              <w:t>calculated</w:t>
            </w:r>
          </w:p>
        </w:tc>
      </w:tr>
    </w:tbl>
    <w:p w14:paraId="357FD146" w14:textId="77777777" w:rsidR="00E00F4C" w:rsidRDefault="00E00F4C" w:rsidP="004C303E">
      <w:pPr>
        <w:rPr>
          <w:lang w:val="en-US"/>
        </w:rPr>
      </w:pPr>
    </w:p>
    <w:p w14:paraId="038C421A" w14:textId="77777777" w:rsidR="00BB2072" w:rsidRDefault="00AE1207" w:rsidP="00BC6751">
      <w:pPr>
        <w:pStyle w:val="Heading3"/>
        <w:rPr>
          <w:lang w:val="en-US"/>
        </w:rPr>
      </w:pPr>
      <w:bookmarkStart w:id="289" w:name="Msg_SecurityStatic11"/>
      <w:bookmarkStart w:id="290" w:name="Msg_SecurityDefinition11"/>
      <w:bookmarkStart w:id="291" w:name="_Toc320941268"/>
      <w:bookmarkStart w:id="292" w:name="_Toc508378754"/>
      <w:r>
        <w:rPr>
          <w:lang w:val="en-US"/>
        </w:rPr>
        <w:t>Security</w:t>
      </w:r>
      <w:r w:rsidR="00DB04BC">
        <w:rPr>
          <w:lang w:val="en-US"/>
        </w:rPr>
        <w:t xml:space="preserve"> </w:t>
      </w:r>
      <w:r w:rsidR="00827663">
        <w:rPr>
          <w:lang w:val="en-US"/>
        </w:rPr>
        <w:t>Definition</w:t>
      </w:r>
      <w:r w:rsidR="00C21FF8">
        <w:rPr>
          <w:lang w:val="en-US"/>
        </w:rPr>
        <w:t xml:space="preserve"> (1</w:t>
      </w:r>
      <w:r w:rsidR="004C303E">
        <w:rPr>
          <w:lang w:val="en-US"/>
        </w:rPr>
        <w:t>1</w:t>
      </w:r>
      <w:r w:rsidR="00C21FF8">
        <w:rPr>
          <w:lang w:val="en-US"/>
        </w:rPr>
        <w:t>)</w:t>
      </w:r>
      <w:bookmarkEnd w:id="289"/>
      <w:bookmarkEnd w:id="290"/>
      <w:bookmarkEnd w:id="291"/>
      <w:bookmarkEnd w:id="292"/>
    </w:p>
    <w:p w14:paraId="36D0977E" w14:textId="77777777" w:rsidR="008D55FA" w:rsidRDefault="00893051" w:rsidP="00893051">
      <w:pPr>
        <w:rPr>
          <w:lang w:val="en-IE"/>
        </w:rPr>
      </w:pPr>
      <w:r>
        <w:rPr>
          <w:lang w:val="en-IE"/>
        </w:rPr>
        <w:t>Th</w:t>
      </w:r>
      <w:r w:rsidR="00B673B2">
        <w:rPr>
          <w:lang w:val="en-IE"/>
        </w:rPr>
        <w:t>is</w:t>
      </w:r>
      <w:r>
        <w:rPr>
          <w:lang w:val="en-IE"/>
        </w:rPr>
        <w:t xml:space="preserve"> </w:t>
      </w:r>
      <w:r w:rsidR="008F0745">
        <w:rPr>
          <w:lang w:val="en-IE"/>
        </w:rPr>
        <w:t>Security Definition (11) mess</w:t>
      </w:r>
      <w:r>
        <w:rPr>
          <w:lang w:val="en-IE"/>
        </w:rPr>
        <w:t>age</w:t>
      </w:r>
      <w:r w:rsidR="008D55FA">
        <w:rPr>
          <w:lang w:val="en-IE"/>
        </w:rPr>
        <w:t xml:space="preserve"> </w:t>
      </w:r>
      <w:r>
        <w:rPr>
          <w:lang w:val="en-IE"/>
        </w:rPr>
        <w:t>contains all the reference data for a security</w:t>
      </w:r>
      <w:r w:rsidR="008D55FA">
        <w:rPr>
          <w:lang w:val="en-IE"/>
        </w:rPr>
        <w:t>.</w:t>
      </w:r>
    </w:p>
    <w:p w14:paraId="7B509184" w14:textId="77777777" w:rsidR="004348E8" w:rsidRDefault="004348E8" w:rsidP="00893051">
      <w:pPr>
        <w:rPr>
          <w:lang w:val="en-IE"/>
        </w:rPr>
      </w:pPr>
    </w:p>
    <w:p w14:paraId="5CEB5F80" w14:textId="77777777" w:rsidR="004348E8" w:rsidRDefault="008F0745" w:rsidP="00893051">
      <w:pPr>
        <w:rPr>
          <w:lang w:val="en-IE"/>
        </w:rPr>
      </w:pPr>
      <w:r>
        <w:rPr>
          <w:lang w:val="en-IE"/>
        </w:rPr>
        <w:t>Security Definition (11) mess</w:t>
      </w:r>
      <w:r w:rsidR="004348E8">
        <w:rPr>
          <w:lang w:val="en-IE"/>
        </w:rPr>
        <w:t>ages may be received intraday – for example the ‘</w:t>
      </w:r>
      <w:r w:rsidR="004348E8" w:rsidRPr="008C3E31">
        <w:rPr>
          <w:lang w:val="en-GB"/>
        </w:rPr>
        <w:t>FreeText</w:t>
      </w:r>
      <w:r w:rsidR="004348E8">
        <w:rPr>
          <w:lang w:val="en-IE"/>
        </w:rPr>
        <w:t>’ field may be updated during the day.</w:t>
      </w:r>
    </w:p>
    <w:p w14:paraId="4CBB96BA" w14:textId="77777777" w:rsidR="0057279D" w:rsidRDefault="0057279D">
      <w:pPr>
        <w:rPr>
          <w:lang w:val="en-IE"/>
        </w:rPr>
      </w:pPr>
    </w:p>
    <w:p w14:paraId="3CB78B1F" w14:textId="77777777" w:rsidR="00DB04BC" w:rsidRPr="003A1DAF" w:rsidRDefault="00DB04BC" w:rsidP="00DB04BC">
      <w:pPr>
        <w:pStyle w:val="HeadingLevel1"/>
      </w:pPr>
      <w:r>
        <w:t>Message Fields</w:t>
      </w:r>
    </w:p>
    <w:tbl>
      <w:tblPr>
        <w:tblStyle w:val="TableTemplate"/>
        <w:tblW w:w="9498" w:type="dxa"/>
        <w:tblInd w:w="108" w:type="dxa"/>
        <w:tblBorders>
          <w:bottom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91"/>
        <w:gridCol w:w="618"/>
        <w:gridCol w:w="2063"/>
        <w:gridCol w:w="347"/>
        <w:gridCol w:w="733"/>
        <w:gridCol w:w="596"/>
        <w:gridCol w:w="2356"/>
        <w:gridCol w:w="2694"/>
      </w:tblGrid>
      <w:tr w:rsidR="00C41479" w:rsidRPr="00AC3E5B" w14:paraId="0DF7DF75" w14:textId="77777777" w:rsidTr="00B60389">
        <w:trPr>
          <w:cnfStyle w:val="100000000000" w:firstRow="1" w:lastRow="0" w:firstColumn="0" w:lastColumn="0" w:oddVBand="0" w:evenVBand="0" w:oddHBand="0" w:evenHBand="0" w:firstRowFirstColumn="0" w:firstRowLastColumn="0" w:lastRowFirstColumn="0" w:lastRowLastColumn="0"/>
          <w:tblHeader/>
        </w:trPr>
        <w:tc>
          <w:tcPr>
            <w:tcW w:w="709" w:type="dxa"/>
            <w:gridSpan w:val="2"/>
          </w:tcPr>
          <w:p w14:paraId="6860F1CF" w14:textId="77777777" w:rsidR="00C41479" w:rsidRPr="00AC3E5B" w:rsidRDefault="00C41479" w:rsidP="00AA64A8">
            <w:pPr>
              <w:pStyle w:val="TableHeader"/>
              <w:spacing w:before="144" w:after="144"/>
              <w:ind w:left="90" w:right="90"/>
              <w:jc w:val="right"/>
            </w:pPr>
            <w:r>
              <w:t>Offset</w:t>
            </w:r>
          </w:p>
        </w:tc>
        <w:tc>
          <w:tcPr>
            <w:tcW w:w="2063" w:type="dxa"/>
          </w:tcPr>
          <w:p w14:paraId="6A299253" w14:textId="77777777" w:rsidR="00C41479" w:rsidRPr="00AC3E5B" w:rsidRDefault="00C41479" w:rsidP="00AA64A8">
            <w:pPr>
              <w:pStyle w:val="TableHeader"/>
              <w:spacing w:before="144" w:after="144"/>
              <w:ind w:left="90" w:right="90"/>
              <w:jc w:val="left"/>
            </w:pPr>
            <w:r>
              <w:t>Field</w:t>
            </w:r>
          </w:p>
        </w:tc>
        <w:tc>
          <w:tcPr>
            <w:tcW w:w="1080" w:type="dxa"/>
            <w:gridSpan w:val="2"/>
          </w:tcPr>
          <w:p w14:paraId="57DF6B38" w14:textId="77777777" w:rsidR="00C41479" w:rsidRPr="00AC3E5B" w:rsidRDefault="00C41479" w:rsidP="00AA64A8">
            <w:pPr>
              <w:pStyle w:val="TableHeader"/>
              <w:spacing w:before="144" w:after="144"/>
              <w:ind w:left="90" w:right="90"/>
            </w:pPr>
            <w:r>
              <w:t>Format</w:t>
            </w:r>
          </w:p>
        </w:tc>
        <w:tc>
          <w:tcPr>
            <w:tcW w:w="596" w:type="dxa"/>
          </w:tcPr>
          <w:p w14:paraId="312120DB" w14:textId="77777777" w:rsidR="00C41479" w:rsidRPr="00AC3E5B" w:rsidRDefault="00C41479" w:rsidP="00AA64A8">
            <w:pPr>
              <w:pStyle w:val="TableHeader"/>
              <w:spacing w:before="144" w:after="144"/>
              <w:ind w:left="90" w:right="90"/>
              <w:jc w:val="right"/>
            </w:pPr>
            <w:r>
              <w:t>Len</w:t>
            </w:r>
          </w:p>
        </w:tc>
        <w:tc>
          <w:tcPr>
            <w:tcW w:w="2356" w:type="dxa"/>
          </w:tcPr>
          <w:p w14:paraId="5EF63F68" w14:textId="77777777" w:rsidR="00C41479" w:rsidRPr="00AC3E5B" w:rsidRDefault="00C41479" w:rsidP="00AA64A8">
            <w:pPr>
              <w:pStyle w:val="TableHeader"/>
              <w:spacing w:before="144" w:after="144"/>
              <w:ind w:left="90" w:right="90"/>
              <w:jc w:val="left"/>
            </w:pPr>
            <w:r>
              <w:t>Description</w:t>
            </w:r>
          </w:p>
        </w:tc>
        <w:tc>
          <w:tcPr>
            <w:tcW w:w="2694" w:type="dxa"/>
          </w:tcPr>
          <w:p w14:paraId="27EB6E6C" w14:textId="77777777" w:rsidR="00C41479" w:rsidRPr="00AC3E5B" w:rsidRDefault="00C41479" w:rsidP="00AA64A8">
            <w:pPr>
              <w:pStyle w:val="TableHeader"/>
              <w:spacing w:before="144" w:after="144"/>
              <w:ind w:left="90" w:right="90"/>
              <w:jc w:val="left"/>
            </w:pPr>
            <w:r>
              <w:t>Values</w:t>
            </w:r>
          </w:p>
        </w:tc>
      </w:tr>
      <w:tr w:rsidR="00C41479" w:rsidRPr="003173E7" w14:paraId="6648C0C8" w14:textId="77777777" w:rsidTr="00B60389">
        <w:trPr>
          <w:cnfStyle w:val="000000100000" w:firstRow="0" w:lastRow="0" w:firstColumn="0" w:lastColumn="0" w:oddVBand="0" w:evenVBand="0" w:oddHBand="1" w:evenHBand="0" w:firstRowFirstColumn="0" w:firstRowLastColumn="0" w:lastRowFirstColumn="0" w:lastRowLastColumn="0"/>
          <w:cantSplit/>
        </w:trPr>
        <w:tc>
          <w:tcPr>
            <w:tcW w:w="709" w:type="dxa"/>
            <w:gridSpan w:val="2"/>
            <w:vAlign w:val="top"/>
          </w:tcPr>
          <w:p w14:paraId="79444426" w14:textId="77777777" w:rsidR="00C41479" w:rsidRPr="003173E7" w:rsidRDefault="00C41479" w:rsidP="00C16500">
            <w:pPr>
              <w:pStyle w:val="Tablecontent"/>
              <w:ind w:left="90" w:right="90"/>
              <w:jc w:val="both"/>
            </w:pPr>
            <w:r>
              <w:t>0</w:t>
            </w:r>
          </w:p>
        </w:tc>
        <w:tc>
          <w:tcPr>
            <w:tcW w:w="2063" w:type="dxa"/>
            <w:vAlign w:val="top"/>
          </w:tcPr>
          <w:p w14:paraId="4AF74BEE" w14:textId="77777777" w:rsidR="00C41479" w:rsidRPr="002F7693" w:rsidRDefault="00C41479" w:rsidP="00C16500">
            <w:pPr>
              <w:pStyle w:val="Tablecontent"/>
              <w:ind w:left="90" w:right="90"/>
              <w:jc w:val="both"/>
            </w:pPr>
            <w:r w:rsidRPr="002F7693">
              <w:t>MsgSize</w:t>
            </w:r>
          </w:p>
        </w:tc>
        <w:tc>
          <w:tcPr>
            <w:tcW w:w="1080" w:type="dxa"/>
            <w:gridSpan w:val="2"/>
            <w:vAlign w:val="top"/>
          </w:tcPr>
          <w:p w14:paraId="0C28D97B" w14:textId="77777777" w:rsidR="00C41479" w:rsidRPr="003173E7" w:rsidRDefault="00C41479" w:rsidP="00C16500">
            <w:pPr>
              <w:pStyle w:val="Tablecontent"/>
              <w:ind w:left="90" w:right="90"/>
              <w:jc w:val="both"/>
            </w:pPr>
            <w:r>
              <w:t>Uint16</w:t>
            </w:r>
          </w:p>
        </w:tc>
        <w:tc>
          <w:tcPr>
            <w:tcW w:w="596" w:type="dxa"/>
            <w:vAlign w:val="top"/>
          </w:tcPr>
          <w:p w14:paraId="162C0C5E" w14:textId="77777777" w:rsidR="00C41479" w:rsidRPr="003173E7" w:rsidRDefault="00C41479" w:rsidP="00C16500">
            <w:pPr>
              <w:pStyle w:val="Tablecontent"/>
              <w:ind w:left="90" w:right="90"/>
              <w:jc w:val="both"/>
            </w:pPr>
            <w:r>
              <w:t>2</w:t>
            </w:r>
          </w:p>
        </w:tc>
        <w:tc>
          <w:tcPr>
            <w:tcW w:w="2356" w:type="dxa"/>
            <w:vAlign w:val="top"/>
          </w:tcPr>
          <w:p w14:paraId="32E32CF8" w14:textId="77777777" w:rsidR="00C41479" w:rsidRPr="003173E7" w:rsidRDefault="00C41479" w:rsidP="00C16500">
            <w:pPr>
              <w:pStyle w:val="Tablecontent"/>
              <w:ind w:left="90" w:right="90"/>
              <w:jc w:val="both"/>
            </w:pPr>
            <w:r>
              <w:t>Size of the message</w:t>
            </w:r>
          </w:p>
        </w:tc>
        <w:tc>
          <w:tcPr>
            <w:tcW w:w="2694" w:type="dxa"/>
          </w:tcPr>
          <w:p w14:paraId="5040F01F" w14:textId="77777777" w:rsidR="00C41479" w:rsidRPr="007E27DF" w:rsidRDefault="00C41479" w:rsidP="00C16500">
            <w:pPr>
              <w:pStyle w:val="Tablecontent"/>
              <w:ind w:left="90" w:right="90"/>
            </w:pPr>
            <w:r w:rsidRPr="007E27DF">
              <w:rPr>
                <w:rStyle w:val="Hiddencomments"/>
              </w:rPr>
              <w:sym w:font="Wingdings 3" w:char="F083"/>
            </w:r>
            <w:r w:rsidRPr="007E27DF">
              <w:rPr>
                <w:rStyle w:val="Hiddencomments"/>
              </w:rPr>
              <w:t>calculated</w:t>
            </w:r>
          </w:p>
        </w:tc>
      </w:tr>
      <w:tr w:rsidR="00C41479" w:rsidRPr="003173E7" w14:paraId="1562FA65" w14:textId="77777777" w:rsidTr="00B60389">
        <w:trPr>
          <w:cnfStyle w:val="000000010000" w:firstRow="0" w:lastRow="0" w:firstColumn="0" w:lastColumn="0" w:oddVBand="0" w:evenVBand="0" w:oddHBand="0" w:evenHBand="1" w:firstRowFirstColumn="0" w:firstRowLastColumn="0" w:lastRowFirstColumn="0" w:lastRowLastColumn="0"/>
        </w:trPr>
        <w:tc>
          <w:tcPr>
            <w:tcW w:w="709" w:type="dxa"/>
            <w:gridSpan w:val="2"/>
            <w:vAlign w:val="top"/>
          </w:tcPr>
          <w:p w14:paraId="1018AB99" w14:textId="77777777" w:rsidR="00C41479" w:rsidRPr="003173E7" w:rsidRDefault="00C41479" w:rsidP="00C16500">
            <w:pPr>
              <w:pStyle w:val="Tablecontent"/>
              <w:ind w:left="90" w:right="90"/>
              <w:jc w:val="both"/>
            </w:pPr>
            <w:r>
              <w:t>2</w:t>
            </w:r>
          </w:p>
        </w:tc>
        <w:tc>
          <w:tcPr>
            <w:tcW w:w="2063" w:type="dxa"/>
            <w:vAlign w:val="top"/>
          </w:tcPr>
          <w:p w14:paraId="1D7BD87D" w14:textId="77777777" w:rsidR="00C41479" w:rsidRPr="002F7693" w:rsidRDefault="00C41479" w:rsidP="00C16500">
            <w:pPr>
              <w:pStyle w:val="Tablecontent"/>
              <w:ind w:left="90" w:right="90"/>
              <w:jc w:val="both"/>
            </w:pPr>
            <w:r w:rsidRPr="002F7693">
              <w:t>MsgType</w:t>
            </w:r>
          </w:p>
        </w:tc>
        <w:tc>
          <w:tcPr>
            <w:tcW w:w="1080" w:type="dxa"/>
            <w:gridSpan w:val="2"/>
            <w:vAlign w:val="top"/>
          </w:tcPr>
          <w:p w14:paraId="332CE6F6" w14:textId="77777777" w:rsidR="00C41479" w:rsidRPr="003173E7" w:rsidRDefault="00C41479" w:rsidP="00C16500">
            <w:pPr>
              <w:pStyle w:val="Tablecontent"/>
              <w:ind w:left="90" w:right="90"/>
              <w:jc w:val="both"/>
            </w:pPr>
            <w:r>
              <w:t>Uint16</w:t>
            </w:r>
          </w:p>
        </w:tc>
        <w:tc>
          <w:tcPr>
            <w:tcW w:w="596" w:type="dxa"/>
            <w:vAlign w:val="top"/>
          </w:tcPr>
          <w:p w14:paraId="5CA54402" w14:textId="77777777" w:rsidR="00C41479" w:rsidRPr="003173E7" w:rsidRDefault="00C41479" w:rsidP="00C16500">
            <w:pPr>
              <w:pStyle w:val="Tablecontent"/>
              <w:ind w:left="90" w:right="90"/>
              <w:jc w:val="both"/>
            </w:pPr>
            <w:r>
              <w:t>2</w:t>
            </w:r>
          </w:p>
        </w:tc>
        <w:tc>
          <w:tcPr>
            <w:tcW w:w="2356" w:type="dxa"/>
            <w:vAlign w:val="top"/>
          </w:tcPr>
          <w:p w14:paraId="4B2ED5FF" w14:textId="2CFF1E29" w:rsidR="00C41479" w:rsidRPr="00B67D0A" w:rsidRDefault="00B67D0A" w:rsidP="00C16500">
            <w:pPr>
              <w:pStyle w:val="Tablecontent"/>
              <w:ind w:left="90" w:right="90"/>
              <w:jc w:val="both"/>
              <w:rPr>
                <w:rFonts w:eastAsia="PMingLiU"/>
                <w:lang w:eastAsia="zh-TW"/>
              </w:rPr>
            </w:pPr>
            <w:r>
              <w:t>Type of message</w:t>
            </w:r>
          </w:p>
        </w:tc>
        <w:tc>
          <w:tcPr>
            <w:tcW w:w="2694" w:type="dxa"/>
          </w:tcPr>
          <w:p w14:paraId="5ED4663C" w14:textId="77777777" w:rsidR="00C41479" w:rsidRDefault="00BF72E1" w:rsidP="00C16500">
            <w:pPr>
              <w:pStyle w:val="Tablecontent"/>
              <w:ind w:left="90" w:right="90"/>
              <w:rPr>
                <w:rStyle w:val="Value"/>
              </w:rPr>
            </w:pPr>
            <w:r w:rsidRPr="00BF72E1">
              <w:rPr>
                <w:rStyle w:val="Value"/>
              </w:rPr>
              <w:t>11</w:t>
            </w:r>
            <w:r w:rsidR="003C7F42" w:rsidRPr="00D55269">
              <w:rPr>
                <w:rStyle w:val="Value"/>
              </w:rPr>
              <w:t xml:space="preserve"> </w:t>
            </w:r>
            <w:r w:rsidR="003C7F42">
              <w:t>Security Definition</w:t>
            </w:r>
          </w:p>
        </w:tc>
      </w:tr>
      <w:tr w:rsidR="00C41479" w:rsidRPr="00C71CA4" w14:paraId="35F32692" w14:textId="77777777" w:rsidTr="00B60389">
        <w:trPr>
          <w:cnfStyle w:val="000000100000" w:firstRow="0" w:lastRow="0" w:firstColumn="0" w:lastColumn="0" w:oddVBand="0" w:evenVBand="0" w:oddHBand="1" w:evenHBand="0" w:firstRowFirstColumn="0" w:firstRowLastColumn="0" w:lastRowFirstColumn="0" w:lastRowLastColumn="0"/>
        </w:trPr>
        <w:tc>
          <w:tcPr>
            <w:tcW w:w="709" w:type="dxa"/>
            <w:gridSpan w:val="2"/>
            <w:vAlign w:val="top"/>
          </w:tcPr>
          <w:p w14:paraId="112CAC11" w14:textId="77777777" w:rsidR="00C41479" w:rsidRPr="003173E7" w:rsidRDefault="00C41479" w:rsidP="00C16500">
            <w:pPr>
              <w:pStyle w:val="Tablecontent"/>
              <w:ind w:left="90" w:right="90"/>
              <w:jc w:val="both"/>
            </w:pPr>
            <w:r>
              <w:t>4</w:t>
            </w:r>
          </w:p>
        </w:tc>
        <w:tc>
          <w:tcPr>
            <w:tcW w:w="2063" w:type="dxa"/>
            <w:vAlign w:val="top"/>
          </w:tcPr>
          <w:p w14:paraId="79D1C491" w14:textId="77777777" w:rsidR="00C41479" w:rsidRPr="002F7693" w:rsidRDefault="00C41479" w:rsidP="00C16500">
            <w:pPr>
              <w:pStyle w:val="Tablecontent"/>
              <w:ind w:left="90" w:right="90"/>
              <w:jc w:val="both"/>
            </w:pPr>
            <w:r w:rsidRPr="002F7693">
              <w:t>SecurityCode</w:t>
            </w:r>
          </w:p>
        </w:tc>
        <w:tc>
          <w:tcPr>
            <w:tcW w:w="1080" w:type="dxa"/>
            <w:gridSpan w:val="2"/>
            <w:vAlign w:val="top"/>
          </w:tcPr>
          <w:p w14:paraId="7F6ED7F2" w14:textId="77777777" w:rsidR="00C41479" w:rsidRPr="003173E7" w:rsidRDefault="00C41479" w:rsidP="00C16500">
            <w:pPr>
              <w:pStyle w:val="Tablecontent"/>
              <w:ind w:left="90" w:right="90"/>
              <w:jc w:val="both"/>
            </w:pPr>
            <w:r>
              <w:t>Uint32</w:t>
            </w:r>
          </w:p>
        </w:tc>
        <w:tc>
          <w:tcPr>
            <w:tcW w:w="596" w:type="dxa"/>
            <w:vAlign w:val="top"/>
          </w:tcPr>
          <w:p w14:paraId="5A5F670F" w14:textId="77777777" w:rsidR="00C41479" w:rsidRPr="003173E7" w:rsidRDefault="00C41479" w:rsidP="00C16500">
            <w:pPr>
              <w:pStyle w:val="Tablecontent"/>
              <w:ind w:left="90" w:right="90"/>
              <w:jc w:val="both"/>
            </w:pPr>
            <w:r>
              <w:t>4</w:t>
            </w:r>
          </w:p>
        </w:tc>
        <w:tc>
          <w:tcPr>
            <w:tcW w:w="2356" w:type="dxa"/>
            <w:vAlign w:val="top"/>
          </w:tcPr>
          <w:p w14:paraId="190185F0" w14:textId="77777777" w:rsidR="00C41479" w:rsidRPr="003173E7" w:rsidRDefault="00C41479" w:rsidP="00C16500">
            <w:pPr>
              <w:pStyle w:val="Tablecontent"/>
              <w:ind w:left="90" w:right="90"/>
              <w:jc w:val="both"/>
            </w:pPr>
            <w:r>
              <w:t>Uniquely identifies a security available for trading</w:t>
            </w:r>
          </w:p>
        </w:tc>
        <w:tc>
          <w:tcPr>
            <w:tcW w:w="2694" w:type="dxa"/>
          </w:tcPr>
          <w:p w14:paraId="6A7C19B5" w14:textId="77777777" w:rsidR="00C41479" w:rsidRPr="003173E7" w:rsidRDefault="00C41479" w:rsidP="00C16500">
            <w:pPr>
              <w:pStyle w:val="Tablecontent"/>
              <w:ind w:left="90" w:right="90"/>
            </w:pPr>
            <w:r>
              <w:t xml:space="preserve"> 5 digit security codes with possible values </w:t>
            </w:r>
            <w:r w:rsidR="00BF72E1" w:rsidRPr="00BF72E1">
              <w:rPr>
                <w:rStyle w:val="Value"/>
              </w:rPr>
              <w:t>1</w:t>
            </w:r>
            <w:r w:rsidR="00BF72E1" w:rsidRPr="00D55269">
              <w:t xml:space="preserve"> – </w:t>
            </w:r>
            <w:r w:rsidR="00BF72E1" w:rsidRPr="00BF72E1">
              <w:rPr>
                <w:rStyle w:val="Value"/>
              </w:rPr>
              <w:t>99999</w:t>
            </w:r>
          </w:p>
        </w:tc>
      </w:tr>
      <w:tr w:rsidR="00C41479" w:rsidRPr="003173E7" w14:paraId="069DD126" w14:textId="77777777" w:rsidTr="00B60389">
        <w:trPr>
          <w:cnfStyle w:val="000000010000" w:firstRow="0" w:lastRow="0" w:firstColumn="0" w:lastColumn="0" w:oddVBand="0" w:evenVBand="0" w:oddHBand="0" w:evenHBand="1" w:firstRowFirstColumn="0" w:firstRowLastColumn="0" w:lastRowFirstColumn="0" w:lastRowLastColumn="0"/>
        </w:trPr>
        <w:tc>
          <w:tcPr>
            <w:tcW w:w="709" w:type="dxa"/>
            <w:gridSpan w:val="2"/>
            <w:vAlign w:val="top"/>
          </w:tcPr>
          <w:p w14:paraId="4C1B8582" w14:textId="77777777" w:rsidR="00C41479" w:rsidRPr="003173E7" w:rsidRDefault="00C41479" w:rsidP="00C16500">
            <w:pPr>
              <w:pStyle w:val="Tablecontent"/>
              <w:ind w:left="90" w:right="90"/>
              <w:jc w:val="both"/>
            </w:pPr>
            <w:r>
              <w:t>8</w:t>
            </w:r>
          </w:p>
        </w:tc>
        <w:tc>
          <w:tcPr>
            <w:tcW w:w="2063" w:type="dxa"/>
            <w:vAlign w:val="top"/>
          </w:tcPr>
          <w:p w14:paraId="56DD973B" w14:textId="77777777" w:rsidR="00C41479" w:rsidRPr="002F7693" w:rsidRDefault="00C41479" w:rsidP="00C16500">
            <w:pPr>
              <w:pStyle w:val="Tablecontent"/>
              <w:ind w:left="90" w:right="90"/>
              <w:jc w:val="both"/>
            </w:pPr>
            <w:r w:rsidRPr="002F7693">
              <w:t>MarketCode</w:t>
            </w:r>
          </w:p>
        </w:tc>
        <w:tc>
          <w:tcPr>
            <w:tcW w:w="1080" w:type="dxa"/>
            <w:gridSpan w:val="2"/>
            <w:vAlign w:val="top"/>
          </w:tcPr>
          <w:p w14:paraId="0DFF8575" w14:textId="77777777" w:rsidR="00C41479" w:rsidRPr="003173E7" w:rsidRDefault="00C41479" w:rsidP="00C16500">
            <w:pPr>
              <w:pStyle w:val="Tablecontent"/>
              <w:ind w:left="90" w:right="90"/>
              <w:jc w:val="both"/>
            </w:pPr>
            <w:r>
              <w:t>String</w:t>
            </w:r>
          </w:p>
        </w:tc>
        <w:tc>
          <w:tcPr>
            <w:tcW w:w="596" w:type="dxa"/>
            <w:vAlign w:val="top"/>
          </w:tcPr>
          <w:p w14:paraId="1EAF96DF" w14:textId="77777777" w:rsidR="00C41479" w:rsidRPr="00B67D0A" w:rsidRDefault="00C41479" w:rsidP="00C16500">
            <w:pPr>
              <w:pStyle w:val="Tablecontent"/>
              <w:ind w:left="90" w:right="90"/>
              <w:jc w:val="both"/>
              <w:rPr>
                <w:color w:val="000000" w:themeColor="text1"/>
              </w:rPr>
            </w:pPr>
            <w:r w:rsidRPr="00B67D0A">
              <w:rPr>
                <w:color w:val="000000" w:themeColor="text1"/>
              </w:rPr>
              <w:t>4</w:t>
            </w:r>
          </w:p>
        </w:tc>
        <w:tc>
          <w:tcPr>
            <w:tcW w:w="2356" w:type="dxa"/>
            <w:vAlign w:val="top"/>
          </w:tcPr>
          <w:p w14:paraId="513BB9C9" w14:textId="3EE2712B" w:rsidR="00C41479" w:rsidRPr="00B67D0A" w:rsidRDefault="00BF72E1" w:rsidP="00C16500">
            <w:pPr>
              <w:pStyle w:val="Tablecontent"/>
              <w:ind w:left="90" w:right="90"/>
              <w:jc w:val="both"/>
              <w:rPr>
                <w:rStyle w:val="Value"/>
                <w:color w:val="000000" w:themeColor="text1"/>
              </w:rPr>
            </w:pPr>
            <w:r w:rsidRPr="00B67D0A">
              <w:rPr>
                <w:color w:val="000000" w:themeColor="text1"/>
              </w:rPr>
              <w:t xml:space="preserve">Market </w:t>
            </w:r>
            <w:r w:rsidR="00F12AB2" w:rsidRPr="00B67D0A">
              <w:rPr>
                <w:color w:val="000000" w:themeColor="text1"/>
              </w:rPr>
              <w:t>segment identifier</w:t>
            </w:r>
          </w:p>
        </w:tc>
        <w:tc>
          <w:tcPr>
            <w:tcW w:w="2694" w:type="dxa"/>
          </w:tcPr>
          <w:p w14:paraId="7B532683" w14:textId="7289D9F0" w:rsidR="00C41479" w:rsidRPr="00415FF1" w:rsidRDefault="00BF72E1" w:rsidP="00C16500">
            <w:pPr>
              <w:pStyle w:val="Tablecontent"/>
              <w:keepNext/>
              <w:ind w:left="90" w:right="90"/>
              <w:rPr>
                <w:rStyle w:val="Value"/>
              </w:rPr>
            </w:pPr>
            <w:r w:rsidRPr="00BF72E1">
              <w:rPr>
                <w:rStyle w:val="Value"/>
              </w:rPr>
              <w:t>MAIN</w:t>
            </w:r>
          </w:p>
          <w:p w14:paraId="3FF96F45" w14:textId="77777777" w:rsidR="00C41479" w:rsidRPr="00415FF1" w:rsidRDefault="0071555C" w:rsidP="00C16500">
            <w:pPr>
              <w:pStyle w:val="Tablecontent"/>
              <w:keepNext/>
              <w:ind w:left="90" w:right="90"/>
              <w:rPr>
                <w:rStyle w:val="Value"/>
              </w:rPr>
            </w:pPr>
            <w:r>
              <w:rPr>
                <w:rStyle w:val="Value"/>
              </w:rPr>
              <w:t>G</w:t>
            </w:r>
            <w:r w:rsidR="00BF72E1" w:rsidRPr="00BF72E1">
              <w:rPr>
                <w:rStyle w:val="Value"/>
              </w:rPr>
              <w:t>EM</w:t>
            </w:r>
          </w:p>
          <w:p w14:paraId="5F2E7152" w14:textId="77777777" w:rsidR="00C41479" w:rsidRPr="00415FF1" w:rsidRDefault="00BF72E1" w:rsidP="00C16500">
            <w:pPr>
              <w:pStyle w:val="Tablecontent"/>
              <w:keepNext/>
              <w:ind w:left="90" w:right="90"/>
              <w:rPr>
                <w:rStyle w:val="Value"/>
              </w:rPr>
            </w:pPr>
            <w:r w:rsidRPr="00BF72E1">
              <w:rPr>
                <w:rStyle w:val="Value"/>
              </w:rPr>
              <w:t>NASD</w:t>
            </w:r>
          </w:p>
          <w:p w14:paraId="13BE4D07" w14:textId="77777777" w:rsidR="00C41479" w:rsidRPr="00415FF1" w:rsidRDefault="00BF72E1" w:rsidP="00C16500">
            <w:pPr>
              <w:pStyle w:val="Tablecontent"/>
              <w:ind w:left="90" w:right="90"/>
              <w:rPr>
                <w:rStyle w:val="Value"/>
              </w:rPr>
            </w:pPr>
            <w:r w:rsidRPr="00BF72E1">
              <w:rPr>
                <w:rStyle w:val="Value"/>
              </w:rPr>
              <w:t>ETS</w:t>
            </w:r>
          </w:p>
        </w:tc>
      </w:tr>
      <w:tr w:rsidR="00C41479" w:rsidRPr="00C71CA4" w14:paraId="50D41E4B" w14:textId="77777777" w:rsidTr="00B60389">
        <w:trPr>
          <w:cnfStyle w:val="000000100000" w:firstRow="0" w:lastRow="0" w:firstColumn="0" w:lastColumn="0" w:oddVBand="0" w:evenVBand="0" w:oddHBand="1" w:evenHBand="0" w:firstRowFirstColumn="0" w:firstRowLastColumn="0" w:lastRowFirstColumn="0" w:lastRowLastColumn="0"/>
        </w:trPr>
        <w:tc>
          <w:tcPr>
            <w:tcW w:w="709" w:type="dxa"/>
            <w:gridSpan w:val="2"/>
            <w:vAlign w:val="top"/>
          </w:tcPr>
          <w:p w14:paraId="6F6D5CD8" w14:textId="77777777" w:rsidR="00C41479" w:rsidRPr="003173E7" w:rsidRDefault="00C41479" w:rsidP="00C16500">
            <w:pPr>
              <w:pStyle w:val="Tablecontent"/>
              <w:ind w:left="90" w:right="90"/>
              <w:jc w:val="both"/>
            </w:pPr>
            <w:r>
              <w:t>12</w:t>
            </w:r>
          </w:p>
        </w:tc>
        <w:tc>
          <w:tcPr>
            <w:tcW w:w="2063" w:type="dxa"/>
            <w:vAlign w:val="top"/>
          </w:tcPr>
          <w:p w14:paraId="518FB398" w14:textId="77777777" w:rsidR="00C41479" w:rsidRPr="002F7693" w:rsidRDefault="00C41479" w:rsidP="00C16500">
            <w:pPr>
              <w:pStyle w:val="Tablecontent"/>
              <w:ind w:left="90" w:right="90"/>
              <w:jc w:val="both"/>
            </w:pPr>
            <w:r w:rsidRPr="002F7693">
              <w:t>ISINCode</w:t>
            </w:r>
          </w:p>
        </w:tc>
        <w:tc>
          <w:tcPr>
            <w:tcW w:w="1080" w:type="dxa"/>
            <w:gridSpan w:val="2"/>
            <w:vAlign w:val="top"/>
          </w:tcPr>
          <w:p w14:paraId="10E9A211" w14:textId="77777777" w:rsidR="00C41479" w:rsidRPr="003173E7" w:rsidRDefault="00C41479" w:rsidP="00C16500">
            <w:pPr>
              <w:pStyle w:val="Tablecontent"/>
              <w:ind w:left="90" w:right="90"/>
              <w:jc w:val="both"/>
            </w:pPr>
            <w:r>
              <w:t>String</w:t>
            </w:r>
          </w:p>
        </w:tc>
        <w:tc>
          <w:tcPr>
            <w:tcW w:w="596" w:type="dxa"/>
            <w:vAlign w:val="top"/>
          </w:tcPr>
          <w:p w14:paraId="6DFB2377" w14:textId="77777777" w:rsidR="00C41479" w:rsidRPr="003173E7" w:rsidRDefault="00C41479" w:rsidP="00C16500">
            <w:pPr>
              <w:pStyle w:val="Tablecontent"/>
              <w:ind w:left="90" w:right="90"/>
              <w:jc w:val="both"/>
            </w:pPr>
            <w:r>
              <w:t>12</w:t>
            </w:r>
          </w:p>
        </w:tc>
        <w:tc>
          <w:tcPr>
            <w:tcW w:w="2356" w:type="dxa"/>
            <w:vAlign w:val="top"/>
          </w:tcPr>
          <w:p w14:paraId="568C7C66" w14:textId="52601028" w:rsidR="00C41479" w:rsidRPr="00B67D0A" w:rsidRDefault="00B67D0A" w:rsidP="00C16500">
            <w:pPr>
              <w:pStyle w:val="Tablecontent"/>
              <w:ind w:left="90" w:right="90"/>
              <w:jc w:val="both"/>
              <w:rPr>
                <w:rFonts w:eastAsia="PMingLiU"/>
                <w:lang w:eastAsia="zh-TW"/>
              </w:rPr>
            </w:pPr>
            <w:r>
              <w:t>ISIN code of the security</w:t>
            </w:r>
          </w:p>
        </w:tc>
        <w:tc>
          <w:tcPr>
            <w:tcW w:w="2694" w:type="dxa"/>
          </w:tcPr>
          <w:p w14:paraId="668D2BBF" w14:textId="77777777" w:rsidR="00C41479" w:rsidRPr="001A42BA" w:rsidRDefault="00C41479" w:rsidP="00C16500">
            <w:pPr>
              <w:pStyle w:val="Tablecontent"/>
              <w:ind w:left="90" w:right="90"/>
              <w:rPr>
                <w:highlight w:val="yellow"/>
              </w:rPr>
            </w:pPr>
          </w:p>
        </w:tc>
      </w:tr>
      <w:tr w:rsidR="00C41479" w:rsidRPr="00C71CA4" w14:paraId="7CA934B0" w14:textId="77777777" w:rsidTr="00B60389">
        <w:trPr>
          <w:cnfStyle w:val="000000010000" w:firstRow="0" w:lastRow="0" w:firstColumn="0" w:lastColumn="0" w:oddVBand="0" w:evenVBand="0" w:oddHBand="0" w:evenHBand="1" w:firstRowFirstColumn="0" w:firstRowLastColumn="0" w:lastRowFirstColumn="0" w:lastRowLastColumn="0"/>
        </w:trPr>
        <w:tc>
          <w:tcPr>
            <w:tcW w:w="709" w:type="dxa"/>
            <w:gridSpan w:val="2"/>
            <w:vAlign w:val="top"/>
          </w:tcPr>
          <w:p w14:paraId="749B1044" w14:textId="77777777" w:rsidR="00C41479" w:rsidRPr="003173E7" w:rsidRDefault="00C41479" w:rsidP="00C16500">
            <w:pPr>
              <w:pStyle w:val="Tablecontent"/>
              <w:ind w:left="90" w:right="90"/>
              <w:jc w:val="both"/>
            </w:pPr>
            <w:r>
              <w:t>24</w:t>
            </w:r>
          </w:p>
        </w:tc>
        <w:tc>
          <w:tcPr>
            <w:tcW w:w="2063" w:type="dxa"/>
            <w:vAlign w:val="top"/>
          </w:tcPr>
          <w:p w14:paraId="7BCBE58E" w14:textId="77777777" w:rsidR="00C41479" w:rsidRPr="002F7693" w:rsidRDefault="00C41479" w:rsidP="00C16500">
            <w:pPr>
              <w:pStyle w:val="Tablecontent"/>
              <w:ind w:left="90" w:right="90"/>
              <w:jc w:val="both"/>
            </w:pPr>
            <w:r w:rsidRPr="002F7693">
              <w:t>InstrumentType</w:t>
            </w:r>
          </w:p>
        </w:tc>
        <w:tc>
          <w:tcPr>
            <w:tcW w:w="1080" w:type="dxa"/>
            <w:gridSpan w:val="2"/>
            <w:vAlign w:val="top"/>
          </w:tcPr>
          <w:p w14:paraId="5832654E" w14:textId="77777777" w:rsidR="00C41479" w:rsidRPr="003173E7" w:rsidRDefault="00C41479" w:rsidP="00C16500">
            <w:pPr>
              <w:pStyle w:val="Tablecontent"/>
              <w:ind w:left="90" w:right="90"/>
              <w:jc w:val="both"/>
            </w:pPr>
            <w:r>
              <w:t>String</w:t>
            </w:r>
          </w:p>
        </w:tc>
        <w:tc>
          <w:tcPr>
            <w:tcW w:w="596" w:type="dxa"/>
            <w:vAlign w:val="top"/>
          </w:tcPr>
          <w:p w14:paraId="206550C2" w14:textId="77777777" w:rsidR="00C41479" w:rsidRPr="003173E7" w:rsidRDefault="00C41479" w:rsidP="00C16500">
            <w:pPr>
              <w:pStyle w:val="Tablecontent"/>
              <w:ind w:left="90" w:right="90"/>
              <w:jc w:val="both"/>
            </w:pPr>
            <w:r>
              <w:t>4</w:t>
            </w:r>
          </w:p>
        </w:tc>
        <w:tc>
          <w:tcPr>
            <w:tcW w:w="2356" w:type="dxa"/>
            <w:vAlign w:val="top"/>
          </w:tcPr>
          <w:p w14:paraId="69D7D9C5" w14:textId="4908F61C" w:rsidR="00C41479" w:rsidRPr="00B67D0A" w:rsidRDefault="00B67D0A" w:rsidP="00C16500">
            <w:pPr>
              <w:pStyle w:val="Tablecontent"/>
              <w:ind w:left="90" w:right="90"/>
              <w:jc w:val="both"/>
              <w:rPr>
                <w:rFonts w:eastAsia="PMingLiU"/>
                <w:lang w:eastAsia="zh-TW"/>
              </w:rPr>
            </w:pPr>
            <w:r>
              <w:t>Instrument type of the security</w:t>
            </w:r>
          </w:p>
        </w:tc>
        <w:tc>
          <w:tcPr>
            <w:tcW w:w="2694" w:type="dxa"/>
          </w:tcPr>
          <w:p w14:paraId="18CA5CB8" w14:textId="2D7AD0F7" w:rsidR="00BF72E1" w:rsidRPr="00BF72E1" w:rsidRDefault="00BF72E1" w:rsidP="00C16500">
            <w:pPr>
              <w:pStyle w:val="Tablecontent"/>
              <w:keepNext/>
              <w:ind w:left="90" w:right="90"/>
              <w:rPr>
                <w:rStyle w:val="Value"/>
              </w:rPr>
            </w:pPr>
            <w:r w:rsidRPr="00BF72E1">
              <w:rPr>
                <w:rStyle w:val="Value"/>
              </w:rPr>
              <w:t xml:space="preserve">BOND </w:t>
            </w:r>
            <w:r w:rsidRPr="00BF72E1">
              <w:t>Bonds</w:t>
            </w:r>
          </w:p>
          <w:p w14:paraId="76DB03B4" w14:textId="77777777" w:rsidR="00BF72E1" w:rsidRPr="00BF72E1" w:rsidRDefault="00BF72E1" w:rsidP="00C16500">
            <w:pPr>
              <w:pStyle w:val="Tablecontent"/>
              <w:keepNext/>
              <w:ind w:left="90" w:right="90"/>
              <w:rPr>
                <w:rStyle w:val="Value"/>
              </w:rPr>
            </w:pPr>
            <w:r w:rsidRPr="00BF72E1">
              <w:rPr>
                <w:rStyle w:val="Value"/>
              </w:rPr>
              <w:t xml:space="preserve">EQTY </w:t>
            </w:r>
            <w:r w:rsidRPr="00BF72E1">
              <w:t>Equities</w:t>
            </w:r>
          </w:p>
          <w:p w14:paraId="4B2A0EB8" w14:textId="77777777" w:rsidR="00BF72E1" w:rsidRDefault="00BF72E1" w:rsidP="00C16500">
            <w:pPr>
              <w:pStyle w:val="Tablecontent"/>
              <w:keepNext/>
              <w:ind w:left="90" w:right="90"/>
            </w:pPr>
            <w:r w:rsidRPr="00BF72E1">
              <w:rPr>
                <w:rStyle w:val="Value"/>
              </w:rPr>
              <w:lastRenderedPageBreak/>
              <w:t xml:space="preserve">TRST </w:t>
            </w:r>
            <w:r w:rsidRPr="00BF72E1">
              <w:t>Trusts</w:t>
            </w:r>
          </w:p>
          <w:p w14:paraId="27838C47" w14:textId="1A50816A" w:rsidR="008C3E31" w:rsidRDefault="00BF72E1" w:rsidP="004E3988">
            <w:pPr>
              <w:pStyle w:val="Tablecontent"/>
              <w:keepNext/>
              <w:ind w:left="656" w:right="90" w:hanging="566"/>
            </w:pPr>
            <w:r w:rsidRPr="00BF72E1">
              <w:rPr>
                <w:rStyle w:val="Value"/>
              </w:rPr>
              <w:t xml:space="preserve">WRNT </w:t>
            </w:r>
            <w:r w:rsidR="00FE3112" w:rsidRPr="00E834EA">
              <w:t xml:space="preserve">Warrants &amp; </w:t>
            </w:r>
            <w:r w:rsidR="004E3988">
              <w:t>S</w:t>
            </w:r>
            <w:r w:rsidR="004E3988" w:rsidRPr="00E834EA">
              <w:t xml:space="preserve">tructured  </w:t>
            </w:r>
            <w:r w:rsidRPr="00623B8F">
              <w:t xml:space="preserve">products </w:t>
            </w:r>
          </w:p>
        </w:tc>
      </w:tr>
      <w:tr w:rsidR="00F12AB2" w:rsidRPr="003173E7" w14:paraId="2706E9A8" w14:textId="77777777" w:rsidTr="00B60389">
        <w:trPr>
          <w:cnfStyle w:val="000000100000" w:firstRow="0" w:lastRow="0" w:firstColumn="0" w:lastColumn="0" w:oddVBand="0" w:evenVBand="0" w:oddHBand="1" w:evenHBand="0" w:firstRowFirstColumn="0" w:firstRowLastColumn="0" w:lastRowFirstColumn="0" w:lastRowLastColumn="0"/>
        </w:trPr>
        <w:tc>
          <w:tcPr>
            <w:tcW w:w="709" w:type="dxa"/>
            <w:gridSpan w:val="2"/>
            <w:vAlign w:val="top"/>
          </w:tcPr>
          <w:p w14:paraId="00B78C89" w14:textId="14D9B97C" w:rsidR="00F12AB2" w:rsidRDefault="00F12AB2" w:rsidP="00C16500">
            <w:pPr>
              <w:pStyle w:val="Tablecontent"/>
              <w:ind w:left="90" w:right="90"/>
              <w:jc w:val="both"/>
            </w:pPr>
            <w:r>
              <w:lastRenderedPageBreak/>
              <w:t>28</w:t>
            </w:r>
          </w:p>
        </w:tc>
        <w:tc>
          <w:tcPr>
            <w:tcW w:w="2063" w:type="dxa"/>
            <w:vAlign w:val="top"/>
          </w:tcPr>
          <w:p w14:paraId="1C9724A9" w14:textId="7FAD8589" w:rsidR="00F12AB2" w:rsidRDefault="00F12AB2" w:rsidP="00C16500">
            <w:pPr>
              <w:pStyle w:val="Tablecontent"/>
              <w:ind w:left="90" w:right="90"/>
              <w:jc w:val="both"/>
            </w:pPr>
            <w:r w:rsidRPr="00F12AB2">
              <w:t>ProductType</w:t>
            </w:r>
          </w:p>
        </w:tc>
        <w:tc>
          <w:tcPr>
            <w:tcW w:w="1080" w:type="dxa"/>
            <w:gridSpan w:val="2"/>
            <w:vAlign w:val="top"/>
          </w:tcPr>
          <w:p w14:paraId="6D662668" w14:textId="3EE8E184" w:rsidR="00F12AB2" w:rsidRDefault="00F12AB2" w:rsidP="00C16500">
            <w:pPr>
              <w:pStyle w:val="Tablecontent"/>
              <w:ind w:left="90" w:right="90"/>
              <w:jc w:val="both"/>
            </w:pPr>
            <w:r w:rsidRPr="00DB3FDF">
              <w:t>Uint</w:t>
            </w:r>
            <w:r>
              <w:t>8</w:t>
            </w:r>
          </w:p>
        </w:tc>
        <w:tc>
          <w:tcPr>
            <w:tcW w:w="596" w:type="dxa"/>
            <w:vAlign w:val="top"/>
          </w:tcPr>
          <w:p w14:paraId="02DC6646" w14:textId="07204B77" w:rsidR="00F12AB2" w:rsidRDefault="00F12AB2" w:rsidP="00C16500">
            <w:pPr>
              <w:pStyle w:val="Tablecontent"/>
              <w:ind w:left="90" w:right="90"/>
              <w:jc w:val="both"/>
            </w:pPr>
            <w:r>
              <w:t>1</w:t>
            </w:r>
          </w:p>
        </w:tc>
        <w:tc>
          <w:tcPr>
            <w:tcW w:w="2356" w:type="dxa"/>
            <w:vAlign w:val="top"/>
          </w:tcPr>
          <w:p w14:paraId="5C4C384F" w14:textId="7CFBC4C8" w:rsidR="00F12AB2" w:rsidRPr="003173E7" w:rsidRDefault="00F12AB2" w:rsidP="00C16500">
            <w:pPr>
              <w:pStyle w:val="Tablecontent"/>
              <w:ind w:left="90" w:right="90"/>
              <w:jc w:val="both"/>
            </w:pPr>
            <w:r>
              <w:t>Product type of the security</w:t>
            </w:r>
          </w:p>
        </w:tc>
        <w:tc>
          <w:tcPr>
            <w:tcW w:w="2694" w:type="dxa"/>
            <w:vAlign w:val="top"/>
          </w:tcPr>
          <w:p w14:paraId="631D7D87" w14:textId="1E25C4FE" w:rsidR="000725EB" w:rsidRPr="00C26F5B" w:rsidRDefault="000725EB" w:rsidP="000725EB">
            <w:pPr>
              <w:pStyle w:val="Tablecontent"/>
              <w:tabs>
                <w:tab w:val="left" w:pos="379"/>
              </w:tabs>
              <w:ind w:leftChars="60" w:left="127" w:right="90" w:hanging="19"/>
              <w:rPr>
                <w:rStyle w:val="Value"/>
              </w:rPr>
            </w:pPr>
            <w:r w:rsidRPr="00C26F5B">
              <w:rPr>
                <w:rStyle w:val="Value"/>
                <w:rFonts w:hint="eastAsia"/>
              </w:rPr>
              <w:t>Equity</w:t>
            </w:r>
          </w:p>
          <w:p w14:paraId="7D659615" w14:textId="019ABC14" w:rsidR="000725EB" w:rsidRDefault="000725EB" w:rsidP="000725EB">
            <w:pPr>
              <w:pStyle w:val="Tablecontent"/>
              <w:tabs>
                <w:tab w:val="left" w:pos="379"/>
              </w:tabs>
              <w:ind w:leftChars="60" w:left="127" w:right="90" w:hanging="19"/>
            </w:pPr>
            <w:r w:rsidRPr="00DB3FDF">
              <w:rPr>
                <w:rStyle w:val="Value"/>
              </w:rPr>
              <w:t>1</w:t>
            </w:r>
            <w:r>
              <w:rPr>
                <w:rStyle w:val="Value"/>
              </w:rPr>
              <w:t xml:space="preserve"> </w:t>
            </w:r>
            <w:r>
              <w:rPr>
                <w:rStyle w:val="Value"/>
              </w:rPr>
              <w:tab/>
            </w:r>
            <w:r>
              <w:t>Equity – O</w:t>
            </w:r>
            <w:r w:rsidRPr="00DB3FDF">
              <w:t>rdinary Shares</w:t>
            </w:r>
          </w:p>
          <w:p w14:paraId="3D3B8F00" w14:textId="4180632F" w:rsidR="000725EB" w:rsidRDefault="000725EB" w:rsidP="000725EB">
            <w:pPr>
              <w:pStyle w:val="Tablecontent"/>
              <w:tabs>
                <w:tab w:val="left" w:pos="379"/>
              </w:tabs>
              <w:ind w:leftChars="60" w:left="127" w:right="90" w:hanging="19"/>
              <w:rPr>
                <w:rStyle w:val="Value"/>
              </w:rPr>
            </w:pPr>
            <w:r>
              <w:rPr>
                <w:rStyle w:val="Value"/>
              </w:rPr>
              <w:t xml:space="preserve">2 </w:t>
            </w:r>
            <w:r>
              <w:rPr>
                <w:rStyle w:val="Value"/>
              </w:rPr>
              <w:tab/>
            </w:r>
            <w:r>
              <w:t xml:space="preserve">Equity – </w:t>
            </w:r>
            <w:r w:rsidRPr="00DB3FDF">
              <w:t>Preference Shares</w:t>
            </w:r>
          </w:p>
          <w:p w14:paraId="30E9D814" w14:textId="343EBF92" w:rsidR="000725EB" w:rsidRDefault="000725EB" w:rsidP="000725EB">
            <w:pPr>
              <w:pStyle w:val="Tablecontent"/>
              <w:tabs>
                <w:tab w:val="left" w:pos="379"/>
              </w:tabs>
              <w:ind w:leftChars="60" w:left="127" w:right="90" w:hanging="19"/>
              <w:rPr>
                <w:rStyle w:val="Value"/>
              </w:rPr>
            </w:pPr>
            <w:r>
              <w:rPr>
                <w:rStyle w:val="Value"/>
              </w:rPr>
              <w:t xml:space="preserve">6 </w:t>
            </w:r>
            <w:r>
              <w:rPr>
                <w:rStyle w:val="Value"/>
              </w:rPr>
              <w:tab/>
            </w:r>
            <w:r>
              <w:t xml:space="preserve">Equity – </w:t>
            </w:r>
            <w:r w:rsidRPr="00DB3FDF">
              <w:t>Rights</w:t>
            </w:r>
          </w:p>
          <w:p w14:paraId="16135262" w14:textId="6A4C300D" w:rsidR="000725EB" w:rsidRDefault="000725EB" w:rsidP="000725EB">
            <w:pPr>
              <w:pStyle w:val="Tablecontent"/>
              <w:tabs>
                <w:tab w:val="left" w:pos="300"/>
                <w:tab w:val="left" w:pos="379"/>
              </w:tabs>
              <w:ind w:leftChars="60" w:left="127" w:right="90" w:hanging="19"/>
              <w:rPr>
                <w:rStyle w:val="Value"/>
              </w:rPr>
            </w:pPr>
            <w:r>
              <w:rPr>
                <w:rStyle w:val="Value"/>
              </w:rPr>
              <w:t xml:space="preserve">7 </w:t>
            </w:r>
            <w:r>
              <w:rPr>
                <w:rStyle w:val="Value"/>
              </w:rPr>
              <w:tab/>
            </w:r>
            <w:r>
              <w:t xml:space="preserve">Equity – </w:t>
            </w:r>
            <w:r w:rsidRPr="00DB3FDF">
              <w:t xml:space="preserve">Depository Receipt </w:t>
            </w:r>
            <w:r>
              <w:tab/>
            </w:r>
            <w:r>
              <w:tab/>
            </w:r>
            <w:r w:rsidRPr="00DB3FDF">
              <w:t>(HDR)</w:t>
            </w:r>
            <w:r>
              <w:t xml:space="preserve"> – Ordinary Shares</w:t>
            </w:r>
          </w:p>
          <w:p w14:paraId="7E4C2847" w14:textId="16721FB4" w:rsidR="000725EB" w:rsidRDefault="000725EB" w:rsidP="000725EB">
            <w:pPr>
              <w:pStyle w:val="Tablecontent"/>
              <w:tabs>
                <w:tab w:val="left" w:pos="379"/>
              </w:tabs>
              <w:ind w:leftChars="60" w:left="127" w:right="90" w:hanging="19"/>
              <w:rPr>
                <w:rStyle w:val="Value"/>
              </w:rPr>
            </w:pPr>
            <w:r>
              <w:rPr>
                <w:rStyle w:val="Value"/>
              </w:rPr>
              <w:t>12</w:t>
            </w:r>
            <w:r>
              <w:rPr>
                <w:rStyle w:val="Value"/>
              </w:rPr>
              <w:tab/>
            </w:r>
            <w:r>
              <w:t xml:space="preserve">Equity – </w:t>
            </w:r>
            <w:r w:rsidRPr="00DB3FDF">
              <w:t xml:space="preserve">Depository Receipt </w:t>
            </w:r>
            <w:r>
              <w:tab/>
            </w:r>
            <w:r w:rsidRPr="00DB3FDF">
              <w:t>(HDR)</w:t>
            </w:r>
            <w:r>
              <w:t xml:space="preserve"> – Preference Shares</w:t>
            </w:r>
          </w:p>
          <w:p w14:paraId="4AB23237" w14:textId="77777777" w:rsidR="000725EB" w:rsidRDefault="000725EB" w:rsidP="000725EB">
            <w:pPr>
              <w:pStyle w:val="Tablecontent"/>
              <w:tabs>
                <w:tab w:val="left" w:pos="379"/>
              </w:tabs>
              <w:ind w:leftChars="60" w:left="127" w:right="90" w:hanging="19"/>
              <w:rPr>
                <w:rStyle w:val="Value"/>
              </w:rPr>
            </w:pPr>
          </w:p>
          <w:p w14:paraId="313D3CBA" w14:textId="77777777" w:rsidR="000725EB" w:rsidRDefault="000725EB" w:rsidP="000725EB">
            <w:pPr>
              <w:pStyle w:val="Tablecontent"/>
              <w:tabs>
                <w:tab w:val="left" w:pos="379"/>
              </w:tabs>
              <w:ind w:leftChars="60" w:left="127" w:right="90" w:hanging="19"/>
              <w:rPr>
                <w:rStyle w:val="Value"/>
              </w:rPr>
            </w:pPr>
          </w:p>
          <w:p w14:paraId="154F6FC2" w14:textId="77777777" w:rsidR="000725EB" w:rsidRDefault="000725EB" w:rsidP="000725EB">
            <w:pPr>
              <w:pStyle w:val="Tablecontent"/>
              <w:tabs>
                <w:tab w:val="left" w:pos="379"/>
              </w:tabs>
              <w:ind w:leftChars="60" w:left="127" w:right="90" w:hanging="19"/>
              <w:rPr>
                <w:rStyle w:val="Value"/>
              </w:rPr>
            </w:pPr>
            <w:r>
              <w:rPr>
                <w:rStyle w:val="Value"/>
              </w:rPr>
              <w:t>Warrant</w:t>
            </w:r>
          </w:p>
          <w:p w14:paraId="237F2432" w14:textId="3ABF558D" w:rsidR="000725EB" w:rsidRDefault="000725EB" w:rsidP="000725EB">
            <w:pPr>
              <w:pStyle w:val="Tablecontent"/>
              <w:tabs>
                <w:tab w:val="left" w:pos="379"/>
              </w:tabs>
              <w:ind w:leftChars="60" w:left="127" w:right="90" w:hanging="19"/>
              <w:rPr>
                <w:rStyle w:val="Value"/>
              </w:rPr>
            </w:pPr>
            <w:r>
              <w:rPr>
                <w:rStyle w:val="Value"/>
              </w:rPr>
              <w:t xml:space="preserve">3 </w:t>
            </w:r>
            <w:r>
              <w:rPr>
                <w:rStyle w:val="Value"/>
              </w:rPr>
              <w:tab/>
            </w:r>
            <w:r>
              <w:t xml:space="preserve">Warrant – </w:t>
            </w:r>
            <w:r w:rsidRPr="00DB3FDF">
              <w:t xml:space="preserve">Derivative Warrant </w:t>
            </w:r>
            <w:r>
              <w:tab/>
            </w:r>
            <w:r w:rsidRPr="00DB3FDF">
              <w:t>(DW)</w:t>
            </w:r>
          </w:p>
          <w:p w14:paraId="5F9C46E9" w14:textId="32BA270A" w:rsidR="000725EB" w:rsidRDefault="000725EB" w:rsidP="000725EB">
            <w:pPr>
              <w:pStyle w:val="Tablecontent"/>
              <w:tabs>
                <w:tab w:val="left" w:pos="379"/>
              </w:tabs>
              <w:ind w:leftChars="60" w:left="127" w:right="90" w:hanging="19"/>
            </w:pPr>
            <w:r>
              <w:rPr>
                <w:rStyle w:val="Value"/>
              </w:rPr>
              <w:t>11</w:t>
            </w:r>
            <w:r>
              <w:rPr>
                <w:rStyle w:val="Value"/>
              </w:rPr>
              <w:tab/>
            </w:r>
            <w:r>
              <w:t xml:space="preserve">Warrant – </w:t>
            </w:r>
            <w:r w:rsidRPr="00DB3FDF">
              <w:t xml:space="preserve">Callable Bull/Bear </w:t>
            </w:r>
            <w:r>
              <w:tab/>
            </w:r>
            <w:r w:rsidRPr="00DB3FDF">
              <w:t>Contract (CBBC)</w:t>
            </w:r>
          </w:p>
          <w:p w14:paraId="729EB15D" w14:textId="77777777" w:rsidR="00410DC3" w:rsidRDefault="000725EB" w:rsidP="000725EB">
            <w:pPr>
              <w:pStyle w:val="Tablecontent"/>
              <w:tabs>
                <w:tab w:val="left" w:pos="379"/>
              </w:tabs>
              <w:ind w:leftChars="60" w:left="127" w:right="90" w:hanging="19"/>
              <w:rPr>
                <w:rStyle w:val="Value"/>
              </w:rPr>
            </w:pPr>
            <w:r>
              <w:rPr>
                <w:rStyle w:val="Value"/>
              </w:rPr>
              <w:t>13</w:t>
            </w:r>
            <w:r>
              <w:rPr>
                <w:rStyle w:val="Value"/>
              </w:rPr>
              <w:tab/>
            </w:r>
            <w:r>
              <w:t xml:space="preserve">Warrant – </w:t>
            </w:r>
            <w:r w:rsidRPr="00DB3FDF">
              <w:t>Equity Warrant</w:t>
            </w:r>
            <w:r w:rsidR="00410DC3">
              <w:rPr>
                <w:rStyle w:val="Value"/>
              </w:rPr>
              <w:t xml:space="preserve"> </w:t>
            </w:r>
          </w:p>
          <w:p w14:paraId="0959540E" w14:textId="194EB408" w:rsidR="000725EB" w:rsidRDefault="00410DC3" w:rsidP="000725EB">
            <w:pPr>
              <w:pStyle w:val="Tablecontent"/>
              <w:tabs>
                <w:tab w:val="left" w:pos="379"/>
              </w:tabs>
              <w:ind w:leftChars="60" w:left="127" w:right="90" w:hanging="19"/>
              <w:rPr>
                <w:rStyle w:val="Value"/>
              </w:rPr>
            </w:pPr>
            <w:r w:rsidRPr="00410DC3">
              <w:rPr>
                <w:rStyle w:val="Value"/>
                <w:rFonts w:hint="eastAsia"/>
              </w:rPr>
              <w:t>14</w:t>
            </w:r>
            <w:r>
              <w:rPr>
                <w:rStyle w:val="Value"/>
              </w:rPr>
              <w:tab/>
            </w:r>
            <w:r w:rsidR="000725EB">
              <w:t xml:space="preserve">Warrant – </w:t>
            </w:r>
            <w:r w:rsidR="000725EB" w:rsidRPr="00DB3FDF">
              <w:t xml:space="preserve">Equity Linked </w:t>
            </w:r>
            <w:r w:rsidR="000725EB">
              <w:tab/>
            </w:r>
            <w:r w:rsidR="000725EB" w:rsidRPr="00DB3FDF">
              <w:t>Instrument (ELI)</w:t>
            </w:r>
          </w:p>
          <w:p w14:paraId="42FA56C8" w14:textId="5E5D6690" w:rsidR="000725EB" w:rsidRPr="00DB3FDF" w:rsidRDefault="000725EB" w:rsidP="000725EB">
            <w:pPr>
              <w:pStyle w:val="Tablecontent"/>
              <w:tabs>
                <w:tab w:val="left" w:pos="379"/>
              </w:tabs>
              <w:ind w:leftChars="60" w:left="127" w:right="90" w:hanging="19"/>
            </w:pPr>
            <w:r>
              <w:rPr>
                <w:rFonts w:ascii="Courier New" w:hAnsi="Courier New"/>
                <w:b/>
                <w:noProof/>
                <w:color w:val="948A54" w:themeColor="background2" w:themeShade="80"/>
                <w:lang w:val="en-GB" w:eastAsia="zh-CN"/>
              </w:rPr>
              <mc:AlternateContent>
                <mc:Choice Requires="wps">
                  <w:drawing>
                    <wp:anchor distT="0" distB="0" distL="114300" distR="114300" simplePos="0" relativeHeight="251659264" behindDoc="0" locked="0" layoutInCell="1" allowOverlap="1" wp14:anchorId="40348644" wp14:editId="2417D021">
                      <wp:simplePos x="0" y="0"/>
                      <wp:positionH relativeFrom="column">
                        <wp:posOffset>1740357</wp:posOffset>
                      </wp:positionH>
                      <wp:positionV relativeFrom="paragraph">
                        <wp:posOffset>-178</wp:posOffset>
                      </wp:positionV>
                      <wp:extent cx="0" cy="153619"/>
                      <wp:effectExtent l="19050" t="0" r="19050" b="37465"/>
                      <wp:wrapNone/>
                      <wp:docPr id="8" name="Straight Connector 8"/>
                      <wp:cNvGraphicFramePr/>
                      <a:graphic xmlns:a="http://schemas.openxmlformats.org/drawingml/2006/main">
                        <a:graphicData uri="http://schemas.microsoft.com/office/word/2010/wordprocessingShape">
                          <wps:wsp>
                            <wps:cNvCnPr/>
                            <wps:spPr>
                              <a:xfrm>
                                <a:off x="0" y="0"/>
                                <a:ext cx="0" cy="153619"/>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6C176D"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7.05pt,0" to="137.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" strokecolor="#4579b8 [3044]" strokeweight="2.25pt"/>
                  </w:pict>
                </mc:Fallback>
              </mc:AlternateContent>
            </w:r>
            <w:r>
              <w:rPr>
                <w:rStyle w:val="Value"/>
              </w:rPr>
              <w:t>15</w:t>
            </w:r>
            <w:r>
              <w:rPr>
                <w:rStyle w:val="Value"/>
              </w:rPr>
              <w:tab/>
            </w:r>
            <w:r>
              <w:t>Warrant – Inline Warrant</w:t>
            </w:r>
          </w:p>
          <w:p w14:paraId="18E00B41" w14:textId="77777777" w:rsidR="000725EB" w:rsidRDefault="000725EB" w:rsidP="000725EB">
            <w:pPr>
              <w:pStyle w:val="Tablecontent"/>
              <w:tabs>
                <w:tab w:val="left" w:pos="379"/>
              </w:tabs>
              <w:ind w:leftChars="60" w:left="127" w:right="90" w:hanging="19"/>
              <w:rPr>
                <w:rStyle w:val="Value"/>
              </w:rPr>
            </w:pPr>
          </w:p>
          <w:p w14:paraId="661C72DC" w14:textId="77777777" w:rsidR="000725EB" w:rsidRDefault="000725EB" w:rsidP="000725EB">
            <w:pPr>
              <w:pStyle w:val="Tablecontent"/>
              <w:tabs>
                <w:tab w:val="left" w:pos="379"/>
              </w:tabs>
              <w:ind w:leftChars="60" w:left="127" w:right="90" w:hanging="19"/>
              <w:rPr>
                <w:rStyle w:val="Value"/>
              </w:rPr>
            </w:pPr>
            <w:r>
              <w:rPr>
                <w:rStyle w:val="Value"/>
              </w:rPr>
              <w:t>Bond</w:t>
            </w:r>
          </w:p>
          <w:p w14:paraId="6C6F4F3D" w14:textId="77777777" w:rsidR="000725EB" w:rsidRDefault="000725EB" w:rsidP="000725EB">
            <w:pPr>
              <w:pStyle w:val="Tablecontent"/>
              <w:tabs>
                <w:tab w:val="left" w:pos="379"/>
              </w:tabs>
              <w:ind w:leftChars="60" w:left="127" w:right="90" w:hanging="19"/>
              <w:rPr>
                <w:rStyle w:val="Value"/>
              </w:rPr>
            </w:pPr>
            <w:r>
              <w:rPr>
                <w:rStyle w:val="Value"/>
              </w:rPr>
              <w:t xml:space="preserve">4 </w:t>
            </w:r>
            <w:r>
              <w:t>Bond – D</w:t>
            </w:r>
            <w:r w:rsidRPr="00DB3FDF">
              <w:t>ebt Security</w:t>
            </w:r>
          </w:p>
          <w:p w14:paraId="053FD7E4" w14:textId="77777777" w:rsidR="000725EB" w:rsidRDefault="000725EB" w:rsidP="000725EB">
            <w:pPr>
              <w:pStyle w:val="Tablecontent"/>
              <w:tabs>
                <w:tab w:val="left" w:pos="379"/>
              </w:tabs>
              <w:ind w:leftChars="60" w:left="127" w:right="90" w:hanging="19"/>
              <w:rPr>
                <w:rStyle w:val="Value"/>
              </w:rPr>
            </w:pPr>
          </w:p>
          <w:p w14:paraId="7D49FBB3" w14:textId="77777777" w:rsidR="000725EB" w:rsidRDefault="000725EB" w:rsidP="000725EB">
            <w:pPr>
              <w:pStyle w:val="Tablecontent"/>
              <w:tabs>
                <w:tab w:val="left" w:pos="379"/>
              </w:tabs>
              <w:ind w:leftChars="60" w:left="127" w:right="90" w:hanging="19"/>
              <w:rPr>
                <w:rStyle w:val="Value"/>
              </w:rPr>
            </w:pPr>
            <w:r>
              <w:rPr>
                <w:rStyle w:val="Value"/>
              </w:rPr>
              <w:t>Trust</w:t>
            </w:r>
          </w:p>
          <w:p w14:paraId="1A49F2DF" w14:textId="058CD4A3" w:rsidR="000725EB" w:rsidRPr="00DB3FDF" w:rsidRDefault="000725EB" w:rsidP="000725EB">
            <w:pPr>
              <w:pStyle w:val="Tablecontent"/>
              <w:tabs>
                <w:tab w:val="left" w:pos="379"/>
              </w:tabs>
              <w:ind w:leftChars="60" w:left="127" w:right="90" w:hanging="19"/>
            </w:pPr>
            <w:r>
              <w:rPr>
                <w:rStyle w:val="Value"/>
              </w:rPr>
              <w:t xml:space="preserve">5 </w:t>
            </w:r>
            <w:r>
              <w:t>Trust – E</w:t>
            </w:r>
            <w:r w:rsidRPr="00DB3FDF">
              <w:t xml:space="preserve">xchange Traded Fund </w:t>
            </w:r>
            <w:r>
              <w:tab/>
            </w:r>
            <w:r w:rsidRPr="00DB3FDF">
              <w:t>(ETF)</w:t>
            </w:r>
          </w:p>
          <w:p w14:paraId="21F71DC5" w14:textId="0B7F6C5B" w:rsidR="000725EB" w:rsidRPr="00DB3FDF" w:rsidRDefault="000725EB" w:rsidP="000725EB">
            <w:pPr>
              <w:pStyle w:val="Tablecontent"/>
              <w:tabs>
                <w:tab w:val="left" w:pos="379"/>
              </w:tabs>
              <w:ind w:leftChars="60" w:left="127" w:right="90" w:hanging="19"/>
            </w:pPr>
            <w:r>
              <w:rPr>
                <w:rStyle w:val="Value"/>
              </w:rPr>
              <w:t xml:space="preserve">8 </w:t>
            </w:r>
            <w:r>
              <w:t xml:space="preserve">Trust – </w:t>
            </w:r>
            <w:r w:rsidRPr="00DB3FDF">
              <w:t xml:space="preserve">Real Estate Investment </w:t>
            </w:r>
            <w:r>
              <w:tab/>
            </w:r>
            <w:r w:rsidRPr="00DB3FDF">
              <w:t>Trust (REIT)</w:t>
            </w:r>
          </w:p>
          <w:p w14:paraId="203DD05B" w14:textId="77777777" w:rsidR="000725EB" w:rsidRDefault="000725EB" w:rsidP="000725EB">
            <w:pPr>
              <w:pStyle w:val="Tablecontent"/>
              <w:tabs>
                <w:tab w:val="left" w:pos="379"/>
              </w:tabs>
              <w:ind w:leftChars="60" w:left="127" w:right="90" w:hanging="19"/>
              <w:rPr>
                <w:rStyle w:val="Value"/>
              </w:rPr>
            </w:pPr>
            <w:r>
              <w:rPr>
                <w:rStyle w:val="Value"/>
              </w:rPr>
              <w:t xml:space="preserve">9 </w:t>
            </w:r>
            <w:r>
              <w:t xml:space="preserve">Trust – </w:t>
            </w:r>
            <w:r w:rsidRPr="00DB3FDF">
              <w:t>Other Unit Trusts</w:t>
            </w:r>
          </w:p>
          <w:p w14:paraId="7E6EF8F7" w14:textId="7505EC04" w:rsidR="000725EB" w:rsidRDefault="000725EB" w:rsidP="000725EB">
            <w:pPr>
              <w:pStyle w:val="Tablecontent"/>
              <w:tabs>
                <w:tab w:val="left" w:pos="379"/>
              </w:tabs>
              <w:ind w:leftChars="60" w:left="127" w:right="90" w:hanging="19"/>
            </w:pPr>
            <w:r>
              <w:rPr>
                <w:rStyle w:val="Value"/>
              </w:rPr>
              <w:t>10</w:t>
            </w:r>
            <w:r>
              <w:t xml:space="preserve">Trust – </w:t>
            </w:r>
            <w:r w:rsidRPr="00DB3FDF">
              <w:t xml:space="preserve">Leveraged and Inverse </w:t>
            </w:r>
            <w:r>
              <w:tab/>
            </w:r>
            <w:r w:rsidRPr="00DB3FDF">
              <w:t>Product (LIP)</w:t>
            </w:r>
          </w:p>
          <w:p w14:paraId="73192755" w14:textId="2445207D" w:rsidR="00F12AB2" w:rsidRPr="003173E7" w:rsidRDefault="000725EB" w:rsidP="000725EB">
            <w:pPr>
              <w:pStyle w:val="Tablecontent"/>
              <w:tabs>
                <w:tab w:val="left" w:pos="379"/>
              </w:tabs>
              <w:ind w:leftChars="60" w:left="127" w:right="90" w:hanging="19"/>
            </w:pPr>
            <w:r>
              <w:rPr>
                <w:rStyle w:val="Value"/>
              </w:rPr>
              <w:t>99</w:t>
            </w:r>
            <w:r>
              <w:t xml:space="preserve"> Others – None of the above</w:t>
            </w:r>
          </w:p>
        </w:tc>
      </w:tr>
      <w:tr w:rsidR="00F12AB2" w:rsidRPr="003173E7" w14:paraId="4937F3C3" w14:textId="77777777" w:rsidTr="00B60389">
        <w:trPr>
          <w:cnfStyle w:val="000000010000" w:firstRow="0" w:lastRow="0" w:firstColumn="0" w:lastColumn="0" w:oddVBand="0" w:evenVBand="0" w:oddHBand="0" w:evenHBand="1" w:firstRowFirstColumn="0" w:firstRowLastColumn="0" w:lastRowFirstColumn="0" w:lastRowLastColumn="0"/>
        </w:trPr>
        <w:tc>
          <w:tcPr>
            <w:tcW w:w="709" w:type="dxa"/>
            <w:gridSpan w:val="2"/>
            <w:vAlign w:val="top"/>
          </w:tcPr>
          <w:p w14:paraId="02574D49" w14:textId="45592A29" w:rsidR="00F12AB2" w:rsidRPr="003173E7" w:rsidRDefault="00F12AB2" w:rsidP="00C16500">
            <w:pPr>
              <w:pStyle w:val="Tablecontent"/>
              <w:ind w:left="90" w:right="90"/>
              <w:jc w:val="both"/>
            </w:pPr>
            <w:r>
              <w:t>29</w:t>
            </w:r>
          </w:p>
        </w:tc>
        <w:tc>
          <w:tcPr>
            <w:tcW w:w="2063" w:type="dxa"/>
            <w:vAlign w:val="top"/>
          </w:tcPr>
          <w:p w14:paraId="6A3C9B0B" w14:textId="08B32D8E" w:rsidR="00F12AB2" w:rsidRPr="002F7693" w:rsidRDefault="00F12AB2" w:rsidP="00C16500">
            <w:pPr>
              <w:pStyle w:val="Tablecontent"/>
              <w:ind w:left="90" w:right="90"/>
              <w:jc w:val="both"/>
            </w:pPr>
            <w:r w:rsidRPr="00FC395D">
              <w:t>Filler</w:t>
            </w:r>
          </w:p>
        </w:tc>
        <w:tc>
          <w:tcPr>
            <w:tcW w:w="1080" w:type="dxa"/>
            <w:gridSpan w:val="2"/>
            <w:vAlign w:val="top"/>
          </w:tcPr>
          <w:p w14:paraId="3214F7AD" w14:textId="5CE75F13" w:rsidR="00F12AB2" w:rsidRPr="003173E7" w:rsidRDefault="00F12AB2" w:rsidP="00C16500">
            <w:pPr>
              <w:pStyle w:val="Tablecontent"/>
              <w:ind w:left="90" w:right="90"/>
              <w:jc w:val="both"/>
            </w:pPr>
            <w:r w:rsidRPr="00FC395D">
              <w:t>String</w:t>
            </w:r>
          </w:p>
        </w:tc>
        <w:tc>
          <w:tcPr>
            <w:tcW w:w="596" w:type="dxa"/>
            <w:vAlign w:val="top"/>
          </w:tcPr>
          <w:p w14:paraId="696E69EF" w14:textId="33374879" w:rsidR="00F12AB2" w:rsidRPr="003173E7" w:rsidRDefault="00F12AB2" w:rsidP="00C16500">
            <w:pPr>
              <w:pStyle w:val="Tablecontent"/>
              <w:ind w:left="90" w:right="90"/>
              <w:jc w:val="both"/>
            </w:pPr>
            <w:r>
              <w:t>1</w:t>
            </w:r>
          </w:p>
        </w:tc>
        <w:tc>
          <w:tcPr>
            <w:tcW w:w="2356" w:type="dxa"/>
            <w:vAlign w:val="top"/>
          </w:tcPr>
          <w:p w14:paraId="4BE2D79B" w14:textId="77777777" w:rsidR="00F12AB2" w:rsidRPr="003173E7" w:rsidRDefault="00F12AB2" w:rsidP="00C16500">
            <w:pPr>
              <w:pStyle w:val="Tablecontent"/>
              <w:ind w:left="90" w:right="90"/>
              <w:jc w:val="both"/>
            </w:pPr>
          </w:p>
        </w:tc>
        <w:tc>
          <w:tcPr>
            <w:tcW w:w="2694" w:type="dxa"/>
            <w:vAlign w:val="top"/>
          </w:tcPr>
          <w:p w14:paraId="587630B8" w14:textId="77777777" w:rsidR="00F12AB2" w:rsidRPr="003173E7" w:rsidRDefault="00F12AB2" w:rsidP="00C16500">
            <w:pPr>
              <w:pStyle w:val="Tablecontent"/>
              <w:ind w:left="374" w:right="90" w:hanging="284"/>
            </w:pPr>
          </w:p>
        </w:tc>
      </w:tr>
      <w:tr w:rsidR="00C41479" w:rsidRPr="003173E7" w14:paraId="1387EB92" w14:textId="77777777" w:rsidTr="00B60389">
        <w:trPr>
          <w:cnfStyle w:val="000000100000" w:firstRow="0" w:lastRow="0" w:firstColumn="0" w:lastColumn="0" w:oddVBand="0" w:evenVBand="0" w:oddHBand="1" w:evenHBand="0" w:firstRowFirstColumn="0" w:firstRowLastColumn="0" w:lastRowFirstColumn="0" w:lastRowLastColumn="0"/>
        </w:trPr>
        <w:tc>
          <w:tcPr>
            <w:tcW w:w="709" w:type="dxa"/>
            <w:gridSpan w:val="2"/>
            <w:vAlign w:val="top"/>
          </w:tcPr>
          <w:p w14:paraId="028F4F6B" w14:textId="77777777" w:rsidR="00C41479" w:rsidRPr="003173E7" w:rsidRDefault="0001114D" w:rsidP="00C16500">
            <w:pPr>
              <w:pStyle w:val="Tablecontent"/>
              <w:ind w:left="90" w:right="90"/>
              <w:jc w:val="both"/>
            </w:pPr>
            <w:r>
              <w:t>30</w:t>
            </w:r>
          </w:p>
        </w:tc>
        <w:tc>
          <w:tcPr>
            <w:tcW w:w="2063" w:type="dxa"/>
            <w:vAlign w:val="top"/>
          </w:tcPr>
          <w:p w14:paraId="4EE66B9A" w14:textId="77777777" w:rsidR="00C41479" w:rsidRPr="002F7693" w:rsidRDefault="00C41479" w:rsidP="00C16500">
            <w:pPr>
              <w:pStyle w:val="Tablecontent"/>
              <w:ind w:left="90" w:right="90"/>
              <w:jc w:val="both"/>
            </w:pPr>
            <w:r w:rsidRPr="002F7693">
              <w:t>SpreadTableCode</w:t>
            </w:r>
          </w:p>
        </w:tc>
        <w:tc>
          <w:tcPr>
            <w:tcW w:w="1080" w:type="dxa"/>
            <w:gridSpan w:val="2"/>
            <w:vAlign w:val="top"/>
          </w:tcPr>
          <w:p w14:paraId="78BAC178" w14:textId="77777777" w:rsidR="00C41479" w:rsidRPr="003173E7" w:rsidRDefault="00C41479" w:rsidP="00C16500">
            <w:pPr>
              <w:pStyle w:val="Tablecontent"/>
              <w:ind w:left="90" w:right="90"/>
              <w:jc w:val="both"/>
            </w:pPr>
            <w:r>
              <w:t>String</w:t>
            </w:r>
          </w:p>
        </w:tc>
        <w:tc>
          <w:tcPr>
            <w:tcW w:w="596" w:type="dxa"/>
            <w:vAlign w:val="top"/>
          </w:tcPr>
          <w:p w14:paraId="2F9D1739" w14:textId="77777777" w:rsidR="00C41479" w:rsidRPr="003173E7" w:rsidRDefault="00C41479" w:rsidP="00C16500">
            <w:pPr>
              <w:pStyle w:val="Tablecontent"/>
              <w:ind w:left="90" w:right="90"/>
              <w:jc w:val="both"/>
            </w:pPr>
            <w:r>
              <w:t>2</w:t>
            </w:r>
          </w:p>
        </w:tc>
        <w:tc>
          <w:tcPr>
            <w:tcW w:w="2356" w:type="dxa"/>
            <w:vAlign w:val="top"/>
          </w:tcPr>
          <w:p w14:paraId="3890BEA6" w14:textId="79AD6FBD" w:rsidR="00C41479" w:rsidRPr="00B67D0A" w:rsidRDefault="00C41479" w:rsidP="00C16500">
            <w:pPr>
              <w:pStyle w:val="Tablecontent"/>
              <w:ind w:left="90" w:right="90"/>
              <w:jc w:val="both"/>
              <w:rPr>
                <w:rFonts w:eastAsia="PMingLiU"/>
                <w:lang w:eastAsia="zh-TW"/>
              </w:rPr>
            </w:pPr>
            <w:r>
              <w:t>Sp</w:t>
            </w:r>
            <w:r w:rsidR="00B67D0A">
              <w:t>read table code of the security</w:t>
            </w:r>
          </w:p>
        </w:tc>
        <w:tc>
          <w:tcPr>
            <w:tcW w:w="2694" w:type="dxa"/>
          </w:tcPr>
          <w:p w14:paraId="23EEB116" w14:textId="77777777" w:rsidR="00C41479" w:rsidRDefault="00C41479" w:rsidP="00C16500">
            <w:pPr>
              <w:pStyle w:val="Tablecontent"/>
              <w:ind w:left="90" w:right="90"/>
            </w:pPr>
            <w:r>
              <w:t>Spread table as per Second Schedule of Rules of the Exchange:</w:t>
            </w:r>
          </w:p>
          <w:p w14:paraId="170C571C" w14:textId="77777777" w:rsidR="00C41479" w:rsidRDefault="00DF169F" w:rsidP="00C16500">
            <w:pPr>
              <w:pStyle w:val="Tablecontent"/>
              <w:ind w:left="90" w:right="90"/>
            </w:pPr>
            <w:r w:rsidRPr="00D55269">
              <w:t>‘</w:t>
            </w:r>
            <w:r w:rsidR="00BF72E1" w:rsidRPr="00BF72E1">
              <w:rPr>
                <w:rStyle w:val="Value"/>
              </w:rPr>
              <w:t>01</w:t>
            </w:r>
            <w:r w:rsidRPr="00D55269">
              <w:t>’</w:t>
            </w:r>
            <w:r w:rsidR="00C41479">
              <w:t xml:space="preserve"> </w:t>
            </w:r>
            <w:r w:rsidR="004662D1">
              <w:t xml:space="preserve"> </w:t>
            </w:r>
            <w:r w:rsidR="00FC0571">
              <w:t xml:space="preserve"> </w:t>
            </w:r>
            <w:r w:rsidR="00C41479">
              <w:t>Part A</w:t>
            </w:r>
          </w:p>
          <w:p w14:paraId="4F7696E7" w14:textId="77777777" w:rsidR="00C41479" w:rsidRPr="001A42BA" w:rsidRDefault="00DF169F" w:rsidP="00C16500">
            <w:pPr>
              <w:pStyle w:val="Tablecontent"/>
              <w:ind w:left="90" w:right="90"/>
              <w:rPr>
                <w:highlight w:val="yellow"/>
              </w:rPr>
            </w:pPr>
            <w:r w:rsidRPr="00D55269">
              <w:t>‘</w:t>
            </w:r>
            <w:r w:rsidR="00BF72E1" w:rsidRPr="00BF72E1">
              <w:rPr>
                <w:rStyle w:val="Value"/>
              </w:rPr>
              <w:t>03</w:t>
            </w:r>
            <w:r w:rsidRPr="00D55269">
              <w:t>’</w:t>
            </w:r>
            <w:r w:rsidR="00C41479">
              <w:t xml:space="preserve"> </w:t>
            </w:r>
            <w:r w:rsidR="004662D1">
              <w:t xml:space="preserve"> </w:t>
            </w:r>
            <w:r w:rsidR="00FC0571">
              <w:t xml:space="preserve"> </w:t>
            </w:r>
            <w:r w:rsidR="00C41479">
              <w:t>Part B</w:t>
            </w:r>
          </w:p>
        </w:tc>
      </w:tr>
      <w:tr w:rsidR="00C41479" w:rsidRPr="003173E7" w14:paraId="7B9A56C6" w14:textId="77777777" w:rsidTr="00B60389">
        <w:trPr>
          <w:cnfStyle w:val="000000010000" w:firstRow="0" w:lastRow="0" w:firstColumn="0" w:lastColumn="0" w:oddVBand="0" w:evenVBand="0" w:oddHBand="0" w:evenHBand="1" w:firstRowFirstColumn="0" w:firstRowLastColumn="0" w:lastRowFirstColumn="0" w:lastRowLastColumn="0"/>
        </w:trPr>
        <w:tc>
          <w:tcPr>
            <w:tcW w:w="709" w:type="dxa"/>
            <w:gridSpan w:val="2"/>
            <w:vAlign w:val="top"/>
          </w:tcPr>
          <w:p w14:paraId="6064F6BC" w14:textId="77777777" w:rsidR="00C41479" w:rsidRPr="003173E7" w:rsidRDefault="0001114D" w:rsidP="00C16500">
            <w:pPr>
              <w:pStyle w:val="Tablecontent"/>
              <w:ind w:left="90" w:right="90"/>
              <w:jc w:val="both"/>
            </w:pPr>
            <w:r>
              <w:t>32</w:t>
            </w:r>
          </w:p>
        </w:tc>
        <w:tc>
          <w:tcPr>
            <w:tcW w:w="2063" w:type="dxa"/>
            <w:vAlign w:val="top"/>
          </w:tcPr>
          <w:p w14:paraId="1C5A7B11" w14:textId="77777777" w:rsidR="00C41479" w:rsidRPr="002F7693" w:rsidRDefault="00C41479" w:rsidP="00C16500">
            <w:pPr>
              <w:pStyle w:val="Tablecontent"/>
              <w:ind w:left="90" w:right="90"/>
              <w:jc w:val="both"/>
            </w:pPr>
            <w:r w:rsidRPr="002F7693">
              <w:t>SecurityShortName</w:t>
            </w:r>
          </w:p>
        </w:tc>
        <w:tc>
          <w:tcPr>
            <w:tcW w:w="1080" w:type="dxa"/>
            <w:gridSpan w:val="2"/>
            <w:vAlign w:val="top"/>
          </w:tcPr>
          <w:p w14:paraId="562FFCD0" w14:textId="77777777" w:rsidR="00C41479" w:rsidRPr="003173E7" w:rsidRDefault="00C41479" w:rsidP="00C16500">
            <w:pPr>
              <w:pStyle w:val="Tablecontent"/>
              <w:ind w:left="90" w:right="90"/>
              <w:jc w:val="both"/>
            </w:pPr>
            <w:r>
              <w:t>String</w:t>
            </w:r>
          </w:p>
        </w:tc>
        <w:tc>
          <w:tcPr>
            <w:tcW w:w="596" w:type="dxa"/>
            <w:vAlign w:val="top"/>
          </w:tcPr>
          <w:p w14:paraId="0A0295E7" w14:textId="77777777" w:rsidR="00C41479" w:rsidRPr="003173E7" w:rsidRDefault="00C41479" w:rsidP="00C16500">
            <w:pPr>
              <w:pStyle w:val="Tablecontent"/>
              <w:ind w:left="90" w:right="90"/>
              <w:jc w:val="both"/>
            </w:pPr>
            <w:r>
              <w:t>40</w:t>
            </w:r>
          </w:p>
        </w:tc>
        <w:tc>
          <w:tcPr>
            <w:tcW w:w="2356" w:type="dxa"/>
            <w:vAlign w:val="top"/>
          </w:tcPr>
          <w:p w14:paraId="203D6655" w14:textId="77777777" w:rsidR="00C41479" w:rsidRPr="003173E7" w:rsidRDefault="00C41479" w:rsidP="00C16500">
            <w:pPr>
              <w:pStyle w:val="Tablecontent"/>
              <w:ind w:left="90" w:right="90"/>
              <w:jc w:val="both"/>
            </w:pPr>
            <w:r>
              <w:t>Security short name</w:t>
            </w:r>
          </w:p>
        </w:tc>
        <w:tc>
          <w:tcPr>
            <w:tcW w:w="2694" w:type="dxa"/>
          </w:tcPr>
          <w:p w14:paraId="6E8B932F" w14:textId="77777777" w:rsidR="00C41479" w:rsidRPr="001A42BA" w:rsidRDefault="00C41479" w:rsidP="00C16500">
            <w:pPr>
              <w:pStyle w:val="Tablecontent"/>
              <w:ind w:left="90" w:right="90"/>
              <w:rPr>
                <w:highlight w:val="yellow"/>
              </w:rPr>
            </w:pPr>
          </w:p>
        </w:tc>
      </w:tr>
      <w:tr w:rsidR="00C41479" w:rsidRPr="00C71CA4" w14:paraId="6039F9ED" w14:textId="77777777" w:rsidTr="00B60389">
        <w:trPr>
          <w:cnfStyle w:val="000000100000" w:firstRow="0" w:lastRow="0" w:firstColumn="0" w:lastColumn="0" w:oddVBand="0" w:evenVBand="0" w:oddHBand="1" w:evenHBand="0" w:firstRowFirstColumn="0" w:firstRowLastColumn="0" w:lastRowFirstColumn="0" w:lastRowLastColumn="0"/>
          <w:trHeight w:val="72"/>
        </w:trPr>
        <w:tc>
          <w:tcPr>
            <w:tcW w:w="709" w:type="dxa"/>
            <w:gridSpan w:val="2"/>
            <w:vAlign w:val="top"/>
            <w:hideMark/>
          </w:tcPr>
          <w:p w14:paraId="6AFFEEED" w14:textId="77777777" w:rsidR="00C41479" w:rsidRDefault="0001114D" w:rsidP="00C16500">
            <w:pPr>
              <w:pStyle w:val="Tablecontent"/>
              <w:ind w:left="90" w:right="90"/>
              <w:jc w:val="both"/>
            </w:pPr>
            <w:r>
              <w:t>72</w:t>
            </w:r>
          </w:p>
        </w:tc>
        <w:tc>
          <w:tcPr>
            <w:tcW w:w="2063" w:type="dxa"/>
            <w:vAlign w:val="top"/>
            <w:hideMark/>
          </w:tcPr>
          <w:p w14:paraId="777DE3D2" w14:textId="77777777" w:rsidR="00C41479" w:rsidRPr="002F7693" w:rsidRDefault="00C41479" w:rsidP="00C16500">
            <w:pPr>
              <w:pStyle w:val="Tablecontent"/>
              <w:ind w:left="90" w:right="90"/>
              <w:jc w:val="both"/>
            </w:pPr>
            <w:r w:rsidRPr="002F7693">
              <w:t>CurrencyCode</w:t>
            </w:r>
          </w:p>
        </w:tc>
        <w:tc>
          <w:tcPr>
            <w:tcW w:w="1080" w:type="dxa"/>
            <w:gridSpan w:val="2"/>
            <w:vAlign w:val="top"/>
            <w:hideMark/>
          </w:tcPr>
          <w:p w14:paraId="3399D485" w14:textId="77777777" w:rsidR="00C41479" w:rsidRDefault="00C41479" w:rsidP="00C16500">
            <w:pPr>
              <w:pStyle w:val="Tablecontent"/>
              <w:ind w:left="90" w:right="90"/>
              <w:jc w:val="both"/>
            </w:pPr>
            <w:r>
              <w:t>String</w:t>
            </w:r>
          </w:p>
        </w:tc>
        <w:tc>
          <w:tcPr>
            <w:tcW w:w="596" w:type="dxa"/>
            <w:vAlign w:val="top"/>
            <w:hideMark/>
          </w:tcPr>
          <w:p w14:paraId="2F7AB514" w14:textId="77777777" w:rsidR="00C41479" w:rsidRDefault="00C41479" w:rsidP="00C16500">
            <w:pPr>
              <w:pStyle w:val="Tablecontent"/>
              <w:ind w:left="90" w:right="90"/>
              <w:jc w:val="both"/>
            </w:pPr>
            <w:r>
              <w:t>3</w:t>
            </w:r>
          </w:p>
        </w:tc>
        <w:tc>
          <w:tcPr>
            <w:tcW w:w="2356" w:type="dxa"/>
            <w:vAlign w:val="top"/>
            <w:hideMark/>
          </w:tcPr>
          <w:p w14:paraId="1181940A" w14:textId="5B213D05" w:rsidR="00C41479" w:rsidRPr="00B67D0A" w:rsidRDefault="00C41479" w:rsidP="00C16500">
            <w:pPr>
              <w:pStyle w:val="Tablecontent"/>
              <w:ind w:left="90" w:right="90"/>
              <w:jc w:val="both"/>
              <w:rPr>
                <w:rFonts w:eastAsia="PMingLiU"/>
                <w:lang w:eastAsia="zh-TW"/>
              </w:rPr>
            </w:pPr>
            <w:r>
              <w:t>Securi</w:t>
            </w:r>
            <w:r w:rsidR="00B67D0A">
              <w:t>ty currency code of the market</w:t>
            </w:r>
          </w:p>
        </w:tc>
        <w:tc>
          <w:tcPr>
            <w:tcW w:w="2694" w:type="dxa"/>
            <w:hideMark/>
          </w:tcPr>
          <w:p w14:paraId="3318F9F5" w14:textId="0D0DDCFF" w:rsidR="00C41479" w:rsidRDefault="00E00F4C" w:rsidP="00C16500">
            <w:pPr>
              <w:pStyle w:val="Tablecontent"/>
              <w:keepNext/>
              <w:ind w:left="90" w:right="90"/>
            </w:pPr>
            <w:r>
              <w:t xml:space="preserve">See </w:t>
            </w:r>
            <w:hyperlink w:anchor="_Currency_Values" w:history="1">
              <w:r w:rsidRPr="00E00F4C">
                <w:rPr>
                  <w:rStyle w:val="Hyperlink"/>
                </w:rPr>
                <w:t>Currency Values</w:t>
              </w:r>
            </w:hyperlink>
            <w:r>
              <w:t xml:space="preserve"> in section </w:t>
            </w:r>
            <w:r w:rsidR="003637E4">
              <w:fldChar w:fldCharType="begin"/>
            </w:r>
            <w:r>
              <w:instrText xml:space="preserve"> REF _Ref322605893 \r \h </w:instrText>
            </w:r>
            <w:r w:rsidR="00C16500">
              <w:instrText xml:space="preserve"> \* MERGEFORMAT </w:instrText>
            </w:r>
            <w:r w:rsidR="003637E4">
              <w:fldChar w:fldCharType="separate"/>
            </w:r>
            <w:r w:rsidR="00B7249B">
              <w:t>3.1.2</w:t>
            </w:r>
            <w:r w:rsidR="003637E4">
              <w:fldChar w:fldCharType="end"/>
            </w:r>
            <w:r>
              <w:t xml:space="preserve"> for full details.</w:t>
            </w:r>
          </w:p>
        </w:tc>
      </w:tr>
      <w:tr w:rsidR="00C41479" w:rsidRPr="003173E7" w14:paraId="0BC3E95B" w14:textId="77777777" w:rsidTr="00B60389">
        <w:trPr>
          <w:cnfStyle w:val="000000010000" w:firstRow="0" w:lastRow="0" w:firstColumn="0" w:lastColumn="0" w:oddVBand="0" w:evenVBand="0" w:oddHBand="0" w:evenHBand="1" w:firstRowFirstColumn="0" w:firstRowLastColumn="0" w:lastRowFirstColumn="0" w:lastRowLastColumn="0"/>
        </w:trPr>
        <w:tc>
          <w:tcPr>
            <w:tcW w:w="709" w:type="dxa"/>
            <w:gridSpan w:val="2"/>
            <w:vAlign w:val="top"/>
          </w:tcPr>
          <w:p w14:paraId="2B35F5B4" w14:textId="77777777" w:rsidR="00C41479" w:rsidRPr="003173E7" w:rsidRDefault="0001114D" w:rsidP="00C16500">
            <w:pPr>
              <w:pStyle w:val="Tablecontent"/>
              <w:ind w:left="90" w:right="90"/>
              <w:jc w:val="both"/>
            </w:pPr>
            <w:r>
              <w:t>75</w:t>
            </w:r>
          </w:p>
        </w:tc>
        <w:tc>
          <w:tcPr>
            <w:tcW w:w="2063" w:type="dxa"/>
            <w:vAlign w:val="top"/>
          </w:tcPr>
          <w:p w14:paraId="501FD6DA" w14:textId="77777777" w:rsidR="00C41479" w:rsidRPr="002F7693" w:rsidRDefault="00C41479" w:rsidP="00C16500">
            <w:pPr>
              <w:pStyle w:val="Tablecontent"/>
              <w:ind w:left="90" w:right="90"/>
              <w:jc w:val="both"/>
            </w:pPr>
            <w:r w:rsidRPr="002F7693">
              <w:t>SecurityNameGCCS</w:t>
            </w:r>
          </w:p>
        </w:tc>
        <w:tc>
          <w:tcPr>
            <w:tcW w:w="1080" w:type="dxa"/>
            <w:gridSpan w:val="2"/>
            <w:vAlign w:val="top"/>
          </w:tcPr>
          <w:p w14:paraId="70824894" w14:textId="77777777" w:rsidR="00C41479" w:rsidRPr="003173E7" w:rsidRDefault="00C41479" w:rsidP="00C16500">
            <w:pPr>
              <w:pStyle w:val="Tablecontent"/>
              <w:ind w:left="90" w:right="90"/>
              <w:jc w:val="both"/>
            </w:pPr>
            <w:r>
              <w:t>Binary</w:t>
            </w:r>
          </w:p>
        </w:tc>
        <w:tc>
          <w:tcPr>
            <w:tcW w:w="596" w:type="dxa"/>
            <w:vAlign w:val="top"/>
          </w:tcPr>
          <w:p w14:paraId="5127385F" w14:textId="77777777" w:rsidR="00C41479" w:rsidRPr="003173E7" w:rsidRDefault="00DA67B9" w:rsidP="00C16500">
            <w:pPr>
              <w:pStyle w:val="Tablecontent"/>
              <w:ind w:left="90" w:right="90"/>
              <w:jc w:val="both"/>
            </w:pPr>
            <w:r>
              <w:t>60</w:t>
            </w:r>
          </w:p>
        </w:tc>
        <w:tc>
          <w:tcPr>
            <w:tcW w:w="2356" w:type="dxa"/>
            <w:vAlign w:val="top"/>
          </w:tcPr>
          <w:p w14:paraId="68AA6FD9" w14:textId="77777777" w:rsidR="00C41479" w:rsidRPr="003173E7" w:rsidRDefault="00C41479" w:rsidP="00C16500">
            <w:pPr>
              <w:pStyle w:val="Tablecontent"/>
              <w:ind w:left="90" w:right="90"/>
              <w:jc w:val="both"/>
            </w:pPr>
            <w:r w:rsidRPr="003B3EEA">
              <w:t>Security name in Traditional Chinese using Unicode</w:t>
            </w:r>
          </w:p>
        </w:tc>
        <w:tc>
          <w:tcPr>
            <w:tcW w:w="2694" w:type="dxa"/>
          </w:tcPr>
          <w:p w14:paraId="6D91C1C7" w14:textId="77777777" w:rsidR="0037465A" w:rsidRDefault="00DA67B9" w:rsidP="00C16500">
            <w:pPr>
              <w:pStyle w:val="Tablecontent"/>
              <w:ind w:left="378" w:right="90" w:hanging="288"/>
            </w:pPr>
            <w:r>
              <w:rPr>
                <w:b/>
              </w:rPr>
              <w:t>Unicode UTF-16LE encoded</w:t>
            </w:r>
          </w:p>
        </w:tc>
      </w:tr>
      <w:tr w:rsidR="00C41479" w:rsidRPr="003173E7" w14:paraId="4E7A6049" w14:textId="77777777" w:rsidTr="00B60389">
        <w:trPr>
          <w:cnfStyle w:val="000000100000" w:firstRow="0" w:lastRow="0" w:firstColumn="0" w:lastColumn="0" w:oddVBand="0" w:evenVBand="0" w:oddHBand="1" w:evenHBand="0" w:firstRowFirstColumn="0" w:firstRowLastColumn="0" w:lastRowFirstColumn="0" w:lastRowLastColumn="0"/>
        </w:trPr>
        <w:tc>
          <w:tcPr>
            <w:tcW w:w="709" w:type="dxa"/>
            <w:gridSpan w:val="2"/>
            <w:vAlign w:val="top"/>
          </w:tcPr>
          <w:p w14:paraId="75DBF77C" w14:textId="77777777" w:rsidR="00C41479" w:rsidRPr="003173E7" w:rsidRDefault="0001114D" w:rsidP="00C16500">
            <w:pPr>
              <w:pStyle w:val="Tablecontent"/>
              <w:ind w:left="90" w:right="90"/>
              <w:jc w:val="both"/>
            </w:pPr>
            <w:r>
              <w:t>135</w:t>
            </w:r>
          </w:p>
        </w:tc>
        <w:tc>
          <w:tcPr>
            <w:tcW w:w="2063" w:type="dxa"/>
            <w:vAlign w:val="top"/>
          </w:tcPr>
          <w:p w14:paraId="12B24F6E" w14:textId="77777777" w:rsidR="00C41479" w:rsidRPr="002F7693" w:rsidRDefault="00C41479" w:rsidP="00C16500">
            <w:pPr>
              <w:pStyle w:val="Tablecontent"/>
              <w:keepNext/>
              <w:keepLines/>
              <w:ind w:left="90" w:right="90"/>
              <w:jc w:val="both"/>
              <w:outlineLvl w:val="7"/>
            </w:pPr>
            <w:r w:rsidRPr="002F7693">
              <w:t>SecurityNameGB</w:t>
            </w:r>
          </w:p>
        </w:tc>
        <w:tc>
          <w:tcPr>
            <w:tcW w:w="1080" w:type="dxa"/>
            <w:gridSpan w:val="2"/>
            <w:vAlign w:val="top"/>
          </w:tcPr>
          <w:p w14:paraId="5D9DDA58" w14:textId="77777777" w:rsidR="00C41479" w:rsidRPr="003173E7" w:rsidRDefault="00C41479" w:rsidP="00C16500">
            <w:pPr>
              <w:pStyle w:val="Tablecontent"/>
              <w:ind w:left="90" w:right="90"/>
              <w:jc w:val="both"/>
            </w:pPr>
            <w:r>
              <w:t>Binary</w:t>
            </w:r>
          </w:p>
        </w:tc>
        <w:tc>
          <w:tcPr>
            <w:tcW w:w="596" w:type="dxa"/>
            <w:vAlign w:val="top"/>
          </w:tcPr>
          <w:p w14:paraId="0BCE4254" w14:textId="77777777" w:rsidR="00C41479" w:rsidRPr="003173E7" w:rsidRDefault="00DA67B9" w:rsidP="00C16500">
            <w:pPr>
              <w:pStyle w:val="Tablecontent"/>
              <w:ind w:left="90" w:right="90"/>
              <w:jc w:val="both"/>
            </w:pPr>
            <w:r>
              <w:t>60</w:t>
            </w:r>
          </w:p>
        </w:tc>
        <w:tc>
          <w:tcPr>
            <w:tcW w:w="2356" w:type="dxa"/>
            <w:vAlign w:val="top"/>
          </w:tcPr>
          <w:p w14:paraId="02D35AA0" w14:textId="77777777" w:rsidR="00C41479" w:rsidRPr="003173E7" w:rsidRDefault="00C41479" w:rsidP="00C16500">
            <w:pPr>
              <w:pStyle w:val="Tablecontent"/>
              <w:ind w:left="90" w:right="90"/>
              <w:jc w:val="both"/>
            </w:pPr>
            <w:r w:rsidRPr="003B3EEA">
              <w:t>Security name in Simplified Chinese using Unicode</w:t>
            </w:r>
          </w:p>
        </w:tc>
        <w:tc>
          <w:tcPr>
            <w:tcW w:w="2694" w:type="dxa"/>
          </w:tcPr>
          <w:p w14:paraId="014851E5" w14:textId="77777777" w:rsidR="00C41479" w:rsidRPr="003173E7" w:rsidRDefault="00DA67B9" w:rsidP="00C16500">
            <w:pPr>
              <w:pStyle w:val="Tablecontent"/>
              <w:ind w:left="90" w:right="90"/>
            </w:pPr>
            <w:r>
              <w:rPr>
                <w:b/>
              </w:rPr>
              <w:t>Unicode UTF-16LE encoded</w:t>
            </w:r>
          </w:p>
        </w:tc>
      </w:tr>
      <w:tr w:rsidR="00C41479" w:rsidRPr="00C71CA4" w14:paraId="6320F357" w14:textId="77777777" w:rsidTr="00B60389">
        <w:trPr>
          <w:cnfStyle w:val="000000010000" w:firstRow="0" w:lastRow="0" w:firstColumn="0" w:lastColumn="0" w:oddVBand="0" w:evenVBand="0" w:oddHBand="0" w:evenHBand="1" w:firstRowFirstColumn="0" w:firstRowLastColumn="0" w:lastRowFirstColumn="0" w:lastRowLastColumn="0"/>
        </w:trPr>
        <w:tc>
          <w:tcPr>
            <w:tcW w:w="709" w:type="dxa"/>
            <w:gridSpan w:val="2"/>
            <w:vAlign w:val="top"/>
          </w:tcPr>
          <w:p w14:paraId="47CCB3CB" w14:textId="77777777" w:rsidR="00C41479" w:rsidRPr="003173E7" w:rsidRDefault="0001114D" w:rsidP="00C16500">
            <w:pPr>
              <w:pStyle w:val="Tablecontent"/>
              <w:ind w:left="90" w:right="90"/>
              <w:jc w:val="both"/>
            </w:pPr>
            <w:r>
              <w:t>195</w:t>
            </w:r>
          </w:p>
        </w:tc>
        <w:tc>
          <w:tcPr>
            <w:tcW w:w="2063" w:type="dxa"/>
            <w:vAlign w:val="top"/>
          </w:tcPr>
          <w:p w14:paraId="131A5355" w14:textId="77777777" w:rsidR="00C41479" w:rsidRPr="002F7693" w:rsidRDefault="00C41479" w:rsidP="00C16500">
            <w:pPr>
              <w:pStyle w:val="Tablecontent"/>
              <w:ind w:left="90" w:right="90"/>
              <w:jc w:val="both"/>
            </w:pPr>
            <w:r w:rsidRPr="002F7693">
              <w:t>LotSize</w:t>
            </w:r>
          </w:p>
        </w:tc>
        <w:tc>
          <w:tcPr>
            <w:tcW w:w="1080" w:type="dxa"/>
            <w:gridSpan w:val="2"/>
            <w:vAlign w:val="top"/>
          </w:tcPr>
          <w:p w14:paraId="73FB9C86" w14:textId="77777777" w:rsidR="00C41479" w:rsidRPr="003173E7" w:rsidRDefault="00C41479" w:rsidP="00C16500">
            <w:pPr>
              <w:pStyle w:val="Tablecontent"/>
              <w:ind w:left="90" w:right="90"/>
              <w:jc w:val="both"/>
            </w:pPr>
            <w:r>
              <w:t>Uint32</w:t>
            </w:r>
          </w:p>
        </w:tc>
        <w:tc>
          <w:tcPr>
            <w:tcW w:w="596" w:type="dxa"/>
            <w:vAlign w:val="top"/>
          </w:tcPr>
          <w:p w14:paraId="16B0A6CF" w14:textId="77777777" w:rsidR="00C41479" w:rsidRPr="003173E7" w:rsidRDefault="00C41479" w:rsidP="00C16500">
            <w:pPr>
              <w:pStyle w:val="Tablecontent"/>
              <w:ind w:left="90" w:right="90"/>
              <w:jc w:val="both"/>
            </w:pPr>
            <w:r>
              <w:t>4</w:t>
            </w:r>
          </w:p>
        </w:tc>
        <w:tc>
          <w:tcPr>
            <w:tcW w:w="2356" w:type="dxa"/>
            <w:vAlign w:val="top"/>
          </w:tcPr>
          <w:p w14:paraId="11FC1CDB" w14:textId="77777777" w:rsidR="00C41479" w:rsidRPr="003173E7" w:rsidRDefault="00C41479" w:rsidP="00C16500">
            <w:pPr>
              <w:pStyle w:val="Tablecontent"/>
              <w:ind w:left="90" w:right="90"/>
              <w:jc w:val="both"/>
            </w:pPr>
            <w:r>
              <w:t>Board lot size for the security</w:t>
            </w:r>
          </w:p>
        </w:tc>
        <w:tc>
          <w:tcPr>
            <w:tcW w:w="2694" w:type="dxa"/>
          </w:tcPr>
          <w:p w14:paraId="0FEBC63E" w14:textId="77777777" w:rsidR="00C41479" w:rsidRPr="001A42BA" w:rsidRDefault="00C41479" w:rsidP="00C16500">
            <w:pPr>
              <w:pStyle w:val="Tablecontent"/>
              <w:ind w:left="90" w:right="90"/>
              <w:rPr>
                <w:highlight w:val="yellow"/>
              </w:rPr>
            </w:pPr>
          </w:p>
        </w:tc>
      </w:tr>
      <w:tr w:rsidR="0001114D" w:rsidRPr="003173E7" w14:paraId="54FBEA45" w14:textId="77777777" w:rsidTr="00B60389">
        <w:trPr>
          <w:cnfStyle w:val="000000100000" w:firstRow="0" w:lastRow="0" w:firstColumn="0" w:lastColumn="0" w:oddVBand="0" w:evenVBand="0" w:oddHBand="1" w:evenHBand="0" w:firstRowFirstColumn="0" w:firstRowLastColumn="0" w:lastRowFirstColumn="0" w:lastRowLastColumn="0"/>
        </w:trPr>
        <w:tc>
          <w:tcPr>
            <w:tcW w:w="709" w:type="dxa"/>
            <w:gridSpan w:val="2"/>
            <w:vAlign w:val="top"/>
          </w:tcPr>
          <w:p w14:paraId="02244101" w14:textId="77777777" w:rsidR="0001114D" w:rsidRPr="003173E7" w:rsidRDefault="0001114D" w:rsidP="00C16500">
            <w:pPr>
              <w:pStyle w:val="Tablecontent"/>
              <w:ind w:left="90" w:right="90"/>
              <w:jc w:val="both"/>
            </w:pPr>
            <w:r>
              <w:t>199</w:t>
            </w:r>
          </w:p>
        </w:tc>
        <w:tc>
          <w:tcPr>
            <w:tcW w:w="2063" w:type="dxa"/>
            <w:vAlign w:val="top"/>
          </w:tcPr>
          <w:p w14:paraId="43DE6229" w14:textId="77777777" w:rsidR="0001114D" w:rsidRPr="002F7693" w:rsidRDefault="0001114D" w:rsidP="00C16500">
            <w:pPr>
              <w:pStyle w:val="Tablecontent"/>
              <w:ind w:left="90" w:right="90"/>
              <w:jc w:val="both"/>
            </w:pPr>
            <w:r>
              <w:t>Filler</w:t>
            </w:r>
          </w:p>
        </w:tc>
        <w:tc>
          <w:tcPr>
            <w:tcW w:w="1080" w:type="dxa"/>
            <w:gridSpan w:val="2"/>
            <w:vAlign w:val="top"/>
          </w:tcPr>
          <w:p w14:paraId="45688B79" w14:textId="77777777" w:rsidR="0001114D" w:rsidRPr="003173E7" w:rsidRDefault="0001114D" w:rsidP="00C16500">
            <w:pPr>
              <w:pStyle w:val="Tablecontent"/>
              <w:ind w:left="90" w:right="90"/>
              <w:jc w:val="both"/>
            </w:pPr>
            <w:r>
              <w:t>String</w:t>
            </w:r>
          </w:p>
        </w:tc>
        <w:tc>
          <w:tcPr>
            <w:tcW w:w="596" w:type="dxa"/>
            <w:vAlign w:val="top"/>
          </w:tcPr>
          <w:p w14:paraId="56BB83DC" w14:textId="77777777" w:rsidR="0001114D" w:rsidRPr="003173E7" w:rsidRDefault="0001114D" w:rsidP="00C16500">
            <w:pPr>
              <w:pStyle w:val="Tablecontent"/>
              <w:ind w:left="90" w:right="90"/>
              <w:jc w:val="both"/>
            </w:pPr>
            <w:r>
              <w:t>4</w:t>
            </w:r>
          </w:p>
        </w:tc>
        <w:tc>
          <w:tcPr>
            <w:tcW w:w="2356" w:type="dxa"/>
            <w:vAlign w:val="top"/>
          </w:tcPr>
          <w:p w14:paraId="72BE8621" w14:textId="77777777" w:rsidR="0001114D" w:rsidRPr="003173E7" w:rsidRDefault="0001114D" w:rsidP="00C16500">
            <w:pPr>
              <w:pStyle w:val="Tablecontent"/>
              <w:ind w:left="90" w:right="90"/>
              <w:jc w:val="both"/>
            </w:pPr>
          </w:p>
        </w:tc>
        <w:tc>
          <w:tcPr>
            <w:tcW w:w="2694" w:type="dxa"/>
          </w:tcPr>
          <w:p w14:paraId="122C9FD2" w14:textId="77777777" w:rsidR="0001114D" w:rsidRPr="003173E7" w:rsidRDefault="0001114D" w:rsidP="00C16500">
            <w:pPr>
              <w:pStyle w:val="Tablecontent"/>
              <w:ind w:left="374" w:right="90" w:hanging="284"/>
            </w:pPr>
          </w:p>
        </w:tc>
      </w:tr>
      <w:tr w:rsidR="00C41479" w:rsidRPr="003173E7" w14:paraId="3FA277D7" w14:textId="77777777" w:rsidTr="00B60389">
        <w:trPr>
          <w:cnfStyle w:val="000000010000" w:firstRow="0" w:lastRow="0" w:firstColumn="0" w:lastColumn="0" w:oddVBand="0" w:evenVBand="0" w:oddHBand="0" w:evenHBand="1" w:firstRowFirstColumn="0" w:firstRowLastColumn="0" w:lastRowFirstColumn="0" w:lastRowLastColumn="0"/>
        </w:trPr>
        <w:tc>
          <w:tcPr>
            <w:tcW w:w="709" w:type="dxa"/>
            <w:gridSpan w:val="2"/>
            <w:vAlign w:val="top"/>
          </w:tcPr>
          <w:p w14:paraId="5F572EA2" w14:textId="77777777" w:rsidR="00C41479" w:rsidRPr="003173E7" w:rsidRDefault="0001114D" w:rsidP="00C16500">
            <w:pPr>
              <w:pStyle w:val="Tablecontent"/>
              <w:ind w:left="90" w:right="90"/>
              <w:jc w:val="both"/>
            </w:pPr>
            <w:r>
              <w:t>203</w:t>
            </w:r>
          </w:p>
        </w:tc>
        <w:tc>
          <w:tcPr>
            <w:tcW w:w="2063" w:type="dxa"/>
            <w:vAlign w:val="top"/>
          </w:tcPr>
          <w:p w14:paraId="2EA4E753" w14:textId="77777777" w:rsidR="00C41479" w:rsidRPr="002F7693" w:rsidRDefault="00C41479" w:rsidP="00C16500">
            <w:pPr>
              <w:pStyle w:val="Tablecontent"/>
              <w:ind w:left="90" w:right="90"/>
              <w:jc w:val="both"/>
            </w:pPr>
            <w:r w:rsidRPr="002F7693">
              <w:t>PreviousClosingPrice</w:t>
            </w:r>
          </w:p>
        </w:tc>
        <w:tc>
          <w:tcPr>
            <w:tcW w:w="1080" w:type="dxa"/>
            <w:gridSpan w:val="2"/>
            <w:vAlign w:val="top"/>
          </w:tcPr>
          <w:p w14:paraId="074B3944" w14:textId="77777777" w:rsidR="00C41479" w:rsidRPr="003173E7" w:rsidRDefault="00C41479" w:rsidP="00C16500">
            <w:pPr>
              <w:pStyle w:val="Tablecontent"/>
              <w:ind w:left="90" w:right="90"/>
              <w:jc w:val="both"/>
            </w:pPr>
            <w:r>
              <w:t>Int32</w:t>
            </w:r>
          </w:p>
        </w:tc>
        <w:tc>
          <w:tcPr>
            <w:tcW w:w="596" w:type="dxa"/>
            <w:vAlign w:val="top"/>
          </w:tcPr>
          <w:p w14:paraId="6BE09E92" w14:textId="77777777" w:rsidR="00C41479" w:rsidRPr="003173E7" w:rsidRDefault="00C41479" w:rsidP="00C16500">
            <w:pPr>
              <w:pStyle w:val="Tablecontent"/>
              <w:ind w:left="90" w:right="90"/>
              <w:jc w:val="both"/>
            </w:pPr>
            <w:r>
              <w:t>4</w:t>
            </w:r>
          </w:p>
        </w:tc>
        <w:tc>
          <w:tcPr>
            <w:tcW w:w="2356" w:type="dxa"/>
            <w:vAlign w:val="top"/>
          </w:tcPr>
          <w:p w14:paraId="23304213" w14:textId="77777777" w:rsidR="00C41479" w:rsidRPr="003173E7" w:rsidRDefault="00C41479" w:rsidP="00C16500">
            <w:pPr>
              <w:pStyle w:val="Tablecontent"/>
              <w:ind w:left="90" w:right="90"/>
              <w:jc w:val="both"/>
            </w:pPr>
            <w:r>
              <w:t>Previous closing price of the security</w:t>
            </w:r>
          </w:p>
        </w:tc>
        <w:tc>
          <w:tcPr>
            <w:tcW w:w="2694" w:type="dxa"/>
          </w:tcPr>
          <w:p w14:paraId="0D639046" w14:textId="77777777" w:rsidR="00C41479" w:rsidRPr="003173E7" w:rsidRDefault="00C41479" w:rsidP="00C16500">
            <w:pPr>
              <w:pStyle w:val="Tablecontent"/>
              <w:ind w:left="90" w:right="90"/>
            </w:pPr>
            <w:r>
              <w:t>3 implied decimal places</w:t>
            </w:r>
          </w:p>
        </w:tc>
      </w:tr>
      <w:tr w:rsidR="00095681" w:rsidRPr="003173E7" w14:paraId="74C0F8CA" w14:textId="77777777" w:rsidTr="00B60389">
        <w:trPr>
          <w:cnfStyle w:val="000000100000" w:firstRow="0" w:lastRow="0" w:firstColumn="0" w:lastColumn="0" w:oddVBand="0" w:evenVBand="0" w:oddHBand="1" w:evenHBand="0" w:firstRowFirstColumn="0" w:firstRowLastColumn="0" w:lastRowFirstColumn="0" w:lastRowLastColumn="0"/>
        </w:trPr>
        <w:tc>
          <w:tcPr>
            <w:tcW w:w="709" w:type="dxa"/>
            <w:gridSpan w:val="2"/>
            <w:vAlign w:val="top"/>
          </w:tcPr>
          <w:p w14:paraId="56DC459A" w14:textId="77777777" w:rsidR="00095681" w:rsidRPr="003173E7" w:rsidRDefault="0001114D" w:rsidP="00C16500">
            <w:pPr>
              <w:pStyle w:val="Tablecontent"/>
              <w:ind w:left="90" w:right="90"/>
              <w:jc w:val="both"/>
            </w:pPr>
            <w:r>
              <w:t>207</w:t>
            </w:r>
          </w:p>
        </w:tc>
        <w:tc>
          <w:tcPr>
            <w:tcW w:w="2063" w:type="dxa"/>
            <w:vAlign w:val="top"/>
          </w:tcPr>
          <w:p w14:paraId="5B66FE42" w14:textId="77777777" w:rsidR="00095681" w:rsidRPr="002F7693" w:rsidRDefault="00095681" w:rsidP="00C16500">
            <w:pPr>
              <w:pStyle w:val="Tablecontent"/>
              <w:ind w:left="90" w:right="90"/>
              <w:jc w:val="both"/>
            </w:pPr>
            <w:r w:rsidRPr="00CA1279">
              <w:t>VCM</w:t>
            </w:r>
            <w:r>
              <w:t>Flag</w:t>
            </w:r>
          </w:p>
        </w:tc>
        <w:tc>
          <w:tcPr>
            <w:tcW w:w="1080" w:type="dxa"/>
            <w:gridSpan w:val="2"/>
            <w:vAlign w:val="top"/>
          </w:tcPr>
          <w:p w14:paraId="19351799" w14:textId="77777777" w:rsidR="00095681" w:rsidRPr="003173E7" w:rsidRDefault="00095681" w:rsidP="00C16500">
            <w:pPr>
              <w:pStyle w:val="Tablecontent"/>
              <w:ind w:left="90" w:right="90"/>
              <w:jc w:val="both"/>
            </w:pPr>
            <w:r>
              <w:t>String</w:t>
            </w:r>
          </w:p>
        </w:tc>
        <w:tc>
          <w:tcPr>
            <w:tcW w:w="596" w:type="dxa"/>
            <w:vAlign w:val="top"/>
          </w:tcPr>
          <w:p w14:paraId="24D71875" w14:textId="77777777" w:rsidR="00095681" w:rsidRPr="003173E7" w:rsidRDefault="00095681" w:rsidP="00C16500">
            <w:pPr>
              <w:pStyle w:val="Tablecontent"/>
              <w:ind w:left="90" w:right="90"/>
              <w:jc w:val="both"/>
            </w:pPr>
            <w:r>
              <w:t>1</w:t>
            </w:r>
          </w:p>
        </w:tc>
        <w:tc>
          <w:tcPr>
            <w:tcW w:w="2356" w:type="dxa"/>
            <w:vAlign w:val="top"/>
          </w:tcPr>
          <w:p w14:paraId="6AD20C1B" w14:textId="77777777" w:rsidR="00095681" w:rsidRPr="003173E7" w:rsidRDefault="00D249A2" w:rsidP="00C16500">
            <w:pPr>
              <w:pStyle w:val="Tablecontent"/>
              <w:ind w:left="90" w:right="90"/>
              <w:jc w:val="both"/>
            </w:pPr>
            <w:r>
              <w:t xml:space="preserve">Indicates whether </w:t>
            </w:r>
            <w:r w:rsidRPr="00095681">
              <w:t>Volatility Control Mechanism</w:t>
            </w:r>
            <w:r>
              <w:t xml:space="preserve"> (VCM) is applicable to the security</w:t>
            </w:r>
          </w:p>
        </w:tc>
        <w:tc>
          <w:tcPr>
            <w:tcW w:w="2694" w:type="dxa"/>
          </w:tcPr>
          <w:p w14:paraId="17274C37" w14:textId="77777777" w:rsidR="00095681" w:rsidRPr="00D55269" w:rsidRDefault="00095681" w:rsidP="00C16500">
            <w:pPr>
              <w:pStyle w:val="Tablecontent"/>
              <w:keepNext/>
              <w:ind w:left="90" w:right="90"/>
              <w:rPr>
                <w:rStyle w:val="Value"/>
              </w:rPr>
            </w:pPr>
            <w:r>
              <w:rPr>
                <w:rStyle w:val="Value"/>
              </w:rPr>
              <w:t>Y</w:t>
            </w:r>
            <w:r>
              <w:rPr>
                <w:rStyle w:val="Value"/>
              </w:rPr>
              <w:tab/>
            </w:r>
            <w:r>
              <w:t>VCM applicable</w:t>
            </w:r>
          </w:p>
          <w:p w14:paraId="59A39CBE" w14:textId="77777777" w:rsidR="00095681" w:rsidRPr="003173E7" w:rsidRDefault="00095681" w:rsidP="00C16500">
            <w:pPr>
              <w:pStyle w:val="Tablecontent"/>
              <w:ind w:left="90" w:right="90"/>
            </w:pPr>
            <w:r>
              <w:rPr>
                <w:rStyle w:val="Value"/>
              </w:rPr>
              <w:t>N</w:t>
            </w:r>
            <w:r>
              <w:rPr>
                <w:rStyle w:val="Value"/>
              </w:rPr>
              <w:tab/>
            </w:r>
            <w:r>
              <w:t>VCM not applicable</w:t>
            </w:r>
          </w:p>
        </w:tc>
      </w:tr>
      <w:tr w:rsidR="00095681" w:rsidRPr="00C71CA4" w14:paraId="328763E0" w14:textId="77777777" w:rsidTr="00B60389">
        <w:trPr>
          <w:cnfStyle w:val="000000010000" w:firstRow="0" w:lastRow="0" w:firstColumn="0" w:lastColumn="0" w:oddVBand="0" w:evenVBand="0" w:oddHBand="0" w:evenHBand="1" w:firstRowFirstColumn="0" w:firstRowLastColumn="0" w:lastRowFirstColumn="0" w:lastRowLastColumn="0"/>
        </w:trPr>
        <w:tc>
          <w:tcPr>
            <w:tcW w:w="709" w:type="dxa"/>
            <w:gridSpan w:val="2"/>
            <w:vAlign w:val="top"/>
          </w:tcPr>
          <w:p w14:paraId="2A15606F" w14:textId="77777777" w:rsidR="00095681" w:rsidRPr="003173E7" w:rsidRDefault="0001114D" w:rsidP="00C16500">
            <w:pPr>
              <w:pStyle w:val="Tablecontent"/>
              <w:ind w:left="90" w:right="90"/>
              <w:jc w:val="both"/>
            </w:pPr>
            <w:r>
              <w:t>208</w:t>
            </w:r>
          </w:p>
        </w:tc>
        <w:tc>
          <w:tcPr>
            <w:tcW w:w="2063" w:type="dxa"/>
            <w:vAlign w:val="top"/>
          </w:tcPr>
          <w:p w14:paraId="11215054" w14:textId="77777777" w:rsidR="00095681" w:rsidRPr="002F7693" w:rsidRDefault="00095681" w:rsidP="00C16500">
            <w:pPr>
              <w:pStyle w:val="Tablecontent"/>
              <w:ind w:left="90" w:right="90"/>
              <w:jc w:val="both"/>
            </w:pPr>
            <w:r w:rsidRPr="002F7693">
              <w:t>ShortSellFlag</w:t>
            </w:r>
          </w:p>
        </w:tc>
        <w:tc>
          <w:tcPr>
            <w:tcW w:w="1080" w:type="dxa"/>
            <w:gridSpan w:val="2"/>
            <w:vAlign w:val="top"/>
          </w:tcPr>
          <w:p w14:paraId="46135D5D" w14:textId="77777777" w:rsidR="00095681" w:rsidRPr="003173E7" w:rsidRDefault="00095681" w:rsidP="00C16500">
            <w:pPr>
              <w:pStyle w:val="Tablecontent"/>
              <w:ind w:left="90" w:right="90"/>
              <w:jc w:val="both"/>
            </w:pPr>
            <w:r>
              <w:t>String</w:t>
            </w:r>
          </w:p>
        </w:tc>
        <w:tc>
          <w:tcPr>
            <w:tcW w:w="596" w:type="dxa"/>
            <w:vAlign w:val="top"/>
          </w:tcPr>
          <w:p w14:paraId="6FF1911F" w14:textId="77777777" w:rsidR="00095681" w:rsidRPr="003173E7" w:rsidRDefault="00095681" w:rsidP="00C16500">
            <w:pPr>
              <w:pStyle w:val="Tablecontent"/>
              <w:ind w:left="90" w:right="90"/>
              <w:jc w:val="both"/>
            </w:pPr>
            <w:r>
              <w:t>1</w:t>
            </w:r>
          </w:p>
        </w:tc>
        <w:tc>
          <w:tcPr>
            <w:tcW w:w="2356" w:type="dxa"/>
            <w:vAlign w:val="top"/>
          </w:tcPr>
          <w:p w14:paraId="21595863" w14:textId="0D44E056" w:rsidR="00095681" w:rsidRPr="00B67D0A" w:rsidRDefault="00095681" w:rsidP="00C16500">
            <w:pPr>
              <w:pStyle w:val="Tablecontent"/>
              <w:ind w:left="90" w:right="90"/>
              <w:jc w:val="both"/>
              <w:rPr>
                <w:rFonts w:eastAsia="PMingLiU"/>
                <w:lang w:eastAsia="zh-TW"/>
              </w:rPr>
            </w:pPr>
            <w:r>
              <w:t>Indicat</w:t>
            </w:r>
            <w:r w:rsidR="00B67D0A">
              <w:t xml:space="preserve">or for short-sell </w:t>
            </w:r>
            <w:r w:rsidR="00B67D0A">
              <w:lastRenderedPageBreak/>
              <w:t>authorization</w:t>
            </w:r>
          </w:p>
        </w:tc>
        <w:tc>
          <w:tcPr>
            <w:tcW w:w="2694" w:type="dxa"/>
          </w:tcPr>
          <w:p w14:paraId="7BA086D5" w14:textId="77777777" w:rsidR="00095681" w:rsidRDefault="00095681" w:rsidP="00C16500">
            <w:pPr>
              <w:pStyle w:val="Tablecontent"/>
              <w:keepNext/>
              <w:ind w:left="90" w:right="90"/>
            </w:pPr>
            <w:r>
              <w:rPr>
                <w:rStyle w:val="Value"/>
              </w:rPr>
              <w:lastRenderedPageBreak/>
              <w:t>Y</w:t>
            </w:r>
            <w:r>
              <w:tab/>
              <w:t>Short-sell allowed</w:t>
            </w:r>
          </w:p>
          <w:p w14:paraId="58619469" w14:textId="77777777" w:rsidR="00095681" w:rsidRPr="003173E7" w:rsidRDefault="00095681" w:rsidP="00C16500">
            <w:pPr>
              <w:pStyle w:val="Tablecontent"/>
              <w:ind w:left="90" w:right="90"/>
            </w:pPr>
            <w:r>
              <w:rPr>
                <w:rStyle w:val="Value"/>
              </w:rPr>
              <w:lastRenderedPageBreak/>
              <w:t>N</w:t>
            </w:r>
            <w:r>
              <w:tab/>
              <w:t>Short-sell not allowed</w:t>
            </w:r>
          </w:p>
        </w:tc>
      </w:tr>
      <w:tr w:rsidR="00095681" w:rsidRPr="003173E7" w14:paraId="45997939" w14:textId="77777777" w:rsidTr="00B60389">
        <w:trPr>
          <w:cnfStyle w:val="000000100000" w:firstRow="0" w:lastRow="0" w:firstColumn="0" w:lastColumn="0" w:oddVBand="0" w:evenVBand="0" w:oddHBand="1" w:evenHBand="0" w:firstRowFirstColumn="0" w:firstRowLastColumn="0" w:lastRowFirstColumn="0" w:lastRowLastColumn="0"/>
        </w:trPr>
        <w:tc>
          <w:tcPr>
            <w:tcW w:w="709" w:type="dxa"/>
            <w:gridSpan w:val="2"/>
            <w:vAlign w:val="top"/>
          </w:tcPr>
          <w:p w14:paraId="0F0F5927" w14:textId="77777777" w:rsidR="00095681" w:rsidRDefault="0001114D" w:rsidP="00C16500">
            <w:pPr>
              <w:pStyle w:val="Tablecontent"/>
              <w:ind w:left="90" w:right="90"/>
              <w:jc w:val="both"/>
            </w:pPr>
            <w:r>
              <w:lastRenderedPageBreak/>
              <w:t>209</w:t>
            </w:r>
          </w:p>
        </w:tc>
        <w:tc>
          <w:tcPr>
            <w:tcW w:w="2063" w:type="dxa"/>
            <w:vAlign w:val="top"/>
          </w:tcPr>
          <w:p w14:paraId="5ADBD94D" w14:textId="77777777" w:rsidR="00095681" w:rsidRPr="002F7693" w:rsidDel="00214649" w:rsidRDefault="00095681" w:rsidP="00C16500">
            <w:pPr>
              <w:pStyle w:val="Tablecontent"/>
              <w:ind w:left="90" w:right="90"/>
              <w:jc w:val="both"/>
            </w:pPr>
            <w:r>
              <w:t>CASFlag</w:t>
            </w:r>
          </w:p>
        </w:tc>
        <w:tc>
          <w:tcPr>
            <w:tcW w:w="1080" w:type="dxa"/>
            <w:gridSpan w:val="2"/>
            <w:vAlign w:val="top"/>
          </w:tcPr>
          <w:p w14:paraId="3F2C384A" w14:textId="77777777" w:rsidR="00095681" w:rsidRDefault="00095681" w:rsidP="00C16500">
            <w:pPr>
              <w:pStyle w:val="Tablecontent"/>
              <w:ind w:left="90" w:right="90"/>
              <w:jc w:val="both"/>
            </w:pPr>
            <w:r>
              <w:t>String</w:t>
            </w:r>
          </w:p>
        </w:tc>
        <w:tc>
          <w:tcPr>
            <w:tcW w:w="596" w:type="dxa"/>
            <w:vAlign w:val="top"/>
          </w:tcPr>
          <w:p w14:paraId="1E783624" w14:textId="77777777" w:rsidR="00095681" w:rsidRDefault="00095681" w:rsidP="00C16500">
            <w:pPr>
              <w:pStyle w:val="Tablecontent"/>
              <w:ind w:left="90" w:right="90"/>
              <w:jc w:val="both"/>
            </w:pPr>
            <w:r>
              <w:t>1</w:t>
            </w:r>
          </w:p>
        </w:tc>
        <w:tc>
          <w:tcPr>
            <w:tcW w:w="2356" w:type="dxa"/>
            <w:vAlign w:val="top"/>
          </w:tcPr>
          <w:p w14:paraId="04C1D2F5" w14:textId="77777777" w:rsidR="00095681" w:rsidRDefault="00D249A2" w:rsidP="00C16500">
            <w:pPr>
              <w:pStyle w:val="Tablecontent"/>
              <w:ind w:left="90" w:right="90"/>
              <w:jc w:val="both"/>
            </w:pPr>
            <w:r>
              <w:t xml:space="preserve">Indicates whether </w:t>
            </w:r>
            <w:r w:rsidRPr="00095681">
              <w:t>Closing Auction Session</w:t>
            </w:r>
            <w:r>
              <w:t xml:space="preserve"> (CAS) is applicable to the security</w:t>
            </w:r>
          </w:p>
        </w:tc>
        <w:tc>
          <w:tcPr>
            <w:tcW w:w="2694" w:type="dxa"/>
          </w:tcPr>
          <w:p w14:paraId="1AC6A63F" w14:textId="77777777" w:rsidR="00095681" w:rsidRPr="00D55269" w:rsidRDefault="00095681" w:rsidP="00C16500">
            <w:pPr>
              <w:pStyle w:val="Tablecontent"/>
              <w:keepNext/>
              <w:ind w:left="90" w:right="90"/>
              <w:rPr>
                <w:rStyle w:val="Value"/>
              </w:rPr>
            </w:pPr>
            <w:r>
              <w:rPr>
                <w:rStyle w:val="Value"/>
              </w:rPr>
              <w:t>Y</w:t>
            </w:r>
            <w:r>
              <w:rPr>
                <w:rStyle w:val="Value"/>
              </w:rPr>
              <w:tab/>
            </w:r>
            <w:r w:rsidR="001F0644">
              <w:t>CAS</w:t>
            </w:r>
            <w:r>
              <w:t xml:space="preserve"> applicable</w:t>
            </w:r>
          </w:p>
          <w:p w14:paraId="51E47CED" w14:textId="77777777" w:rsidR="00095681" w:rsidRDefault="00095681" w:rsidP="00C16500">
            <w:pPr>
              <w:pStyle w:val="Tablecontent"/>
              <w:ind w:left="90" w:right="90"/>
            </w:pPr>
            <w:r>
              <w:rPr>
                <w:rStyle w:val="Value"/>
              </w:rPr>
              <w:t>N</w:t>
            </w:r>
            <w:r>
              <w:rPr>
                <w:rStyle w:val="Value"/>
              </w:rPr>
              <w:tab/>
            </w:r>
            <w:r w:rsidR="001F0644">
              <w:t>CAS</w:t>
            </w:r>
            <w:r>
              <w:t xml:space="preserve"> not applicable</w:t>
            </w:r>
          </w:p>
        </w:tc>
      </w:tr>
      <w:tr w:rsidR="00095681" w:rsidRPr="00C71CA4" w14:paraId="7360031E" w14:textId="77777777" w:rsidTr="00B60389">
        <w:trPr>
          <w:cnfStyle w:val="000000010000" w:firstRow="0" w:lastRow="0" w:firstColumn="0" w:lastColumn="0" w:oddVBand="0" w:evenVBand="0" w:oddHBand="0" w:evenHBand="1" w:firstRowFirstColumn="0" w:firstRowLastColumn="0" w:lastRowFirstColumn="0" w:lastRowLastColumn="0"/>
        </w:trPr>
        <w:tc>
          <w:tcPr>
            <w:tcW w:w="709" w:type="dxa"/>
            <w:gridSpan w:val="2"/>
            <w:vAlign w:val="top"/>
          </w:tcPr>
          <w:p w14:paraId="2BCC537A" w14:textId="77777777" w:rsidR="00095681" w:rsidRDefault="0001114D" w:rsidP="00C16500">
            <w:pPr>
              <w:pStyle w:val="Tablecontent"/>
              <w:ind w:left="90" w:right="90"/>
              <w:jc w:val="both"/>
            </w:pPr>
            <w:r>
              <w:t>210</w:t>
            </w:r>
          </w:p>
        </w:tc>
        <w:tc>
          <w:tcPr>
            <w:tcW w:w="2063" w:type="dxa"/>
            <w:vAlign w:val="top"/>
          </w:tcPr>
          <w:p w14:paraId="58AB4C01" w14:textId="77777777" w:rsidR="00095681" w:rsidRPr="002F7693" w:rsidRDefault="00095681" w:rsidP="00C16500">
            <w:pPr>
              <w:pStyle w:val="Tablecontent"/>
              <w:ind w:left="90" w:right="90"/>
              <w:jc w:val="both"/>
            </w:pPr>
            <w:r w:rsidRPr="002F7693">
              <w:t>CCASSFlag</w:t>
            </w:r>
          </w:p>
        </w:tc>
        <w:tc>
          <w:tcPr>
            <w:tcW w:w="1080" w:type="dxa"/>
            <w:gridSpan w:val="2"/>
            <w:vAlign w:val="top"/>
          </w:tcPr>
          <w:p w14:paraId="3E8FB6A7" w14:textId="77777777" w:rsidR="00095681" w:rsidRDefault="00095681" w:rsidP="00C16500">
            <w:pPr>
              <w:pStyle w:val="Tablecontent"/>
              <w:ind w:left="90" w:right="90"/>
              <w:jc w:val="both"/>
            </w:pPr>
            <w:r>
              <w:t>String</w:t>
            </w:r>
          </w:p>
        </w:tc>
        <w:tc>
          <w:tcPr>
            <w:tcW w:w="596" w:type="dxa"/>
            <w:vAlign w:val="top"/>
          </w:tcPr>
          <w:p w14:paraId="2A5EFAE9" w14:textId="77777777" w:rsidR="00095681" w:rsidRDefault="00095681" w:rsidP="00C16500">
            <w:pPr>
              <w:pStyle w:val="Tablecontent"/>
              <w:ind w:left="90" w:right="90"/>
              <w:jc w:val="both"/>
            </w:pPr>
            <w:r>
              <w:t>1</w:t>
            </w:r>
          </w:p>
        </w:tc>
        <w:tc>
          <w:tcPr>
            <w:tcW w:w="2356" w:type="dxa"/>
            <w:vAlign w:val="top"/>
          </w:tcPr>
          <w:p w14:paraId="18CC991C" w14:textId="77777777" w:rsidR="00095681" w:rsidRDefault="00095681" w:rsidP="00C16500">
            <w:pPr>
              <w:pStyle w:val="Tablecontent"/>
              <w:ind w:left="90" w:right="90"/>
              <w:jc w:val="both"/>
            </w:pPr>
            <w:r>
              <w:t>Indicates whether or not the security is a CCASS security</w:t>
            </w:r>
          </w:p>
        </w:tc>
        <w:tc>
          <w:tcPr>
            <w:tcW w:w="2694" w:type="dxa"/>
          </w:tcPr>
          <w:p w14:paraId="7C1A8030" w14:textId="77777777" w:rsidR="00095681" w:rsidRPr="00D55269" w:rsidRDefault="00095681" w:rsidP="00C16500">
            <w:pPr>
              <w:pStyle w:val="Tablecontent"/>
              <w:keepNext/>
              <w:ind w:left="90" w:right="90"/>
              <w:rPr>
                <w:rStyle w:val="Value"/>
              </w:rPr>
            </w:pPr>
            <w:r>
              <w:rPr>
                <w:rStyle w:val="Value"/>
              </w:rPr>
              <w:t>Y</w:t>
            </w:r>
            <w:r w:rsidRPr="00D55269">
              <w:rPr>
                <w:rStyle w:val="Value"/>
              </w:rPr>
              <w:tab/>
            </w:r>
            <w:r w:rsidRPr="009B716C">
              <w:t>CCASS security</w:t>
            </w:r>
          </w:p>
          <w:p w14:paraId="1FB4BA69" w14:textId="77777777" w:rsidR="00095681" w:rsidRDefault="00095681" w:rsidP="00C16500">
            <w:pPr>
              <w:pStyle w:val="Tablecontent"/>
              <w:keepNext/>
              <w:ind w:left="90" w:right="90"/>
            </w:pPr>
            <w:r>
              <w:rPr>
                <w:rStyle w:val="Value"/>
              </w:rPr>
              <w:t>N</w:t>
            </w:r>
            <w:r w:rsidRPr="00D55269">
              <w:rPr>
                <w:rStyle w:val="Value"/>
              </w:rPr>
              <w:tab/>
            </w:r>
            <w:r w:rsidRPr="009B716C">
              <w:t>Non CCASS security</w:t>
            </w:r>
          </w:p>
        </w:tc>
      </w:tr>
      <w:tr w:rsidR="00095681" w:rsidRPr="00C71CA4" w14:paraId="2D7C65B0" w14:textId="77777777" w:rsidTr="00B60389">
        <w:trPr>
          <w:cnfStyle w:val="000000100000" w:firstRow="0" w:lastRow="0" w:firstColumn="0" w:lastColumn="0" w:oddVBand="0" w:evenVBand="0" w:oddHBand="1" w:evenHBand="0" w:firstRowFirstColumn="0" w:firstRowLastColumn="0" w:lastRowFirstColumn="0" w:lastRowLastColumn="0"/>
        </w:trPr>
        <w:tc>
          <w:tcPr>
            <w:tcW w:w="709" w:type="dxa"/>
            <w:gridSpan w:val="2"/>
            <w:vAlign w:val="top"/>
          </w:tcPr>
          <w:p w14:paraId="45647FD9" w14:textId="77777777" w:rsidR="00095681" w:rsidRPr="003173E7" w:rsidRDefault="0001114D" w:rsidP="00C16500">
            <w:pPr>
              <w:pStyle w:val="Tablecontent"/>
              <w:ind w:left="90" w:right="90"/>
              <w:jc w:val="both"/>
            </w:pPr>
            <w:r>
              <w:t>211</w:t>
            </w:r>
          </w:p>
        </w:tc>
        <w:tc>
          <w:tcPr>
            <w:tcW w:w="2063" w:type="dxa"/>
            <w:vAlign w:val="top"/>
          </w:tcPr>
          <w:p w14:paraId="3B897BAD" w14:textId="77777777" w:rsidR="00095681" w:rsidRPr="002F7693" w:rsidRDefault="00095681" w:rsidP="00C16500">
            <w:pPr>
              <w:pStyle w:val="Tablecontent"/>
              <w:ind w:left="90" w:right="90"/>
              <w:jc w:val="both"/>
            </w:pPr>
            <w:r w:rsidRPr="002F7693">
              <w:t>DummySecurityFlag</w:t>
            </w:r>
          </w:p>
        </w:tc>
        <w:tc>
          <w:tcPr>
            <w:tcW w:w="1080" w:type="dxa"/>
            <w:gridSpan w:val="2"/>
            <w:vAlign w:val="top"/>
          </w:tcPr>
          <w:p w14:paraId="245A7F81" w14:textId="77777777" w:rsidR="00095681" w:rsidRPr="003173E7" w:rsidRDefault="00095681" w:rsidP="00C16500">
            <w:pPr>
              <w:pStyle w:val="Tablecontent"/>
              <w:ind w:left="90" w:right="90"/>
              <w:jc w:val="both"/>
            </w:pPr>
            <w:r>
              <w:t>String</w:t>
            </w:r>
          </w:p>
        </w:tc>
        <w:tc>
          <w:tcPr>
            <w:tcW w:w="596" w:type="dxa"/>
            <w:vAlign w:val="top"/>
          </w:tcPr>
          <w:p w14:paraId="3EDA41AB" w14:textId="77777777" w:rsidR="00095681" w:rsidRPr="003173E7" w:rsidRDefault="00095681" w:rsidP="00C16500">
            <w:pPr>
              <w:pStyle w:val="Tablecontent"/>
              <w:ind w:left="90" w:right="90"/>
              <w:jc w:val="both"/>
            </w:pPr>
            <w:r>
              <w:t>1</w:t>
            </w:r>
          </w:p>
        </w:tc>
        <w:tc>
          <w:tcPr>
            <w:tcW w:w="2356" w:type="dxa"/>
            <w:vAlign w:val="top"/>
          </w:tcPr>
          <w:p w14:paraId="561613BD" w14:textId="260BCCEC" w:rsidR="00095681" w:rsidRPr="00B67D0A" w:rsidRDefault="00B67D0A" w:rsidP="00C16500">
            <w:pPr>
              <w:pStyle w:val="Tablecontent"/>
              <w:ind w:left="90" w:right="90"/>
              <w:jc w:val="both"/>
              <w:rPr>
                <w:rFonts w:eastAsia="PMingLiU"/>
                <w:lang w:eastAsia="zh-TW"/>
              </w:rPr>
            </w:pPr>
            <w:r>
              <w:t>Dummy Security Flag</w:t>
            </w:r>
          </w:p>
        </w:tc>
        <w:tc>
          <w:tcPr>
            <w:tcW w:w="2694" w:type="dxa"/>
          </w:tcPr>
          <w:p w14:paraId="2800129A" w14:textId="77777777" w:rsidR="00095681" w:rsidRDefault="00095681" w:rsidP="00C16500">
            <w:pPr>
              <w:pStyle w:val="Tablecontent"/>
              <w:keepNext/>
              <w:ind w:left="90" w:right="90"/>
            </w:pPr>
            <w:r>
              <w:rPr>
                <w:rStyle w:val="Value"/>
              </w:rPr>
              <w:t>Y</w:t>
            </w:r>
            <w:r>
              <w:tab/>
              <w:t>Dummy security</w:t>
            </w:r>
          </w:p>
          <w:p w14:paraId="25D668BA" w14:textId="77777777" w:rsidR="00095681" w:rsidRPr="003173E7" w:rsidRDefault="00095681" w:rsidP="00C16500">
            <w:pPr>
              <w:pStyle w:val="Tablecontent"/>
              <w:ind w:left="90" w:right="90"/>
            </w:pPr>
            <w:r>
              <w:rPr>
                <w:rStyle w:val="Value"/>
              </w:rPr>
              <w:t>N</w:t>
            </w:r>
            <w:r>
              <w:tab/>
              <w:t>Normal security</w:t>
            </w:r>
          </w:p>
        </w:tc>
      </w:tr>
      <w:tr w:rsidR="00E6787D" w:rsidRPr="00C71CA4" w14:paraId="16ED856F" w14:textId="77777777" w:rsidTr="00B60389">
        <w:trPr>
          <w:cnfStyle w:val="000000010000" w:firstRow="0" w:lastRow="0" w:firstColumn="0" w:lastColumn="0" w:oddVBand="0" w:evenVBand="0" w:oddHBand="0" w:evenHBand="1" w:firstRowFirstColumn="0" w:firstRowLastColumn="0" w:lastRowFirstColumn="0" w:lastRowLastColumn="0"/>
        </w:trPr>
        <w:tc>
          <w:tcPr>
            <w:tcW w:w="709" w:type="dxa"/>
            <w:gridSpan w:val="2"/>
            <w:vAlign w:val="top"/>
          </w:tcPr>
          <w:p w14:paraId="1855DAAB" w14:textId="77777777" w:rsidR="00E6787D" w:rsidRDefault="00E6787D" w:rsidP="00C16500">
            <w:pPr>
              <w:pStyle w:val="Tablecontent"/>
              <w:ind w:left="90" w:right="90"/>
              <w:jc w:val="both"/>
            </w:pPr>
            <w:r>
              <w:t>212</w:t>
            </w:r>
          </w:p>
        </w:tc>
        <w:tc>
          <w:tcPr>
            <w:tcW w:w="2063" w:type="dxa"/>
            <w:vAlign w:val="top"/>
          </w:tcPr>
          <w:p w14:paraId="30B2A1C5" w14:textId="6AE42B5D" w:rsidR="00E6787D" w:rsidRPr="002F7693" w:rsidRDefault="00E6787D" w:rsidP="00C16500">
            <w:pPr>
              <w:pStyle w:val="Tablecontent"/>
              <w:ind w:left="90" w:right="90"/>
              <w:jc w:val="both"/>
            </w:pPr>
            <w:r w:rsidRPr="00FC395D">
              <w:t>Filler</w:t>
            </w:r>
          </w:p>
        </w:tc>
        <w:tc>
          <w:tcPr>
            <w:tcW w:w="1080" w:type="dxa"/>
            <w:gridSpan w:val="2"/>
            <w:vAlign w:val="top"/>
          </w:tcPr>
          <w:p w14:paraId="4FF4DFA0" w14:textId="4E606DB8" w:rsidR="00E6787D" w:rsidRDefault="00E6787D" w:rsidP="00C16500">
            <w:pPr>
              <w:pStyle w:val="Tablecontent"/>
              <w:ind w:left="90" w:right="90"/>
              <w:jc w:val="both"/>
            </w:pPr>
            <w:r w:rsidRPr="00FC395D">
              <w:t>String</w:t>
            </w:r>
          </w:p>
        </w:tc>
        <w:tc>
          <w:tcPr>
            <w:tcW w:w="596" w:type="dxa"/>
            <w:vAlign w:val="top"/>
          </w:tcPr>
          <w:p w14:paraId="0033EDE5" w14:textId="645E0B13" w:rsidR="00E6787D" w:rsidRDefault="00E6787D" w:rsidP="00C16500">
            <w:pPr>
              <w:pStyle w:val="Tablecontent"/>
              <w:ind w:left="90" w:right="90"/>
              <w:jc w:val="both"/>
            </w:pPr>
            <w:r w:rsidRPr="00FC395D">
              <w:t>1</w:t>
            </w:r>
          </w:p>
        </w:tc>
        <w:tc>
          <w:tcPr>
            <w:tcW w:w="2356" w:type="dxa"/>
            <w:vAlign w:val="top"/>
          </w:tcPr>
          <w:p w14:paraId="633A2BD4" w14:textId="06DBD2F0" w:rsidR="00E6787D" w:rsidRDefault="00E6787D" w:rsidP="00C16500">
            <w:pPr>
              <w:pStyle w:val="Tablecontent"/>
              <w:ind w:left="90" w:right="90"/>
              <w:jc w:val="both"/>
            </w:pPr>
          </w:p>
        </w:tc>
        <w:tc>
          <w:tcPr>
            <w:tcW w:w="2694" w:type="dxa"/>
          </w:tcPr>
          <w:p w14:paraId="09EE52DC" w14:textId="5BAF5930" w:rsidR="00E6787D" w:rsidRDefault="00E6787D" w:rsidP="00C16500">
            <w:pPr>
              <w:pStyle w:val="Tablecontent"/>
              <w:keepNext/>
              <w:ind w:left="90" w:right="90"/>
              <w:rPr>
                <w:rStyle w:val="Value"/>
                <w:lang w:val="fr-FR"/>
              </w:rPr>
            </w:pPr>
          </w:p>
        </w:tc>
      </w:tr>
      <w:tr w:rsidR="00095681" w:rsidRPr="00C71CA4" w14:paraId="3C8DC250" w14:textId="77777777" w:rsidTr="00B60389">
        <w:trPr>
          <w:cnfStyle w:val="000000100000" w:firstRow="0" w:lastRow="0" w:firstColumn="0" w:lastColumn="0" w:oddVBand="0" w:evenVBand="0" w:oddHBand="1" w:evenHBand="0" w:firstRowFirstColumn="0" w:firstRowLastColumn="0" w:lastRowFirstColumn="0" w:lastRowLastColumn="0"/>
          <w:trHeight w:val="363"/>
        </w:trPr>
        <w:tc>
          <w:tcPr>
            <w:tcW w:w="709" w:type="dxa"/>
            <w:gridSpan w:val="2"/>
            <w:vAlign w:val="top"/>
          </w:tcPr>
          <w:p w14:paraId="3124C00D" w14:textId="77777777" w:rsidR="00095681" w:rsidRPr="003173E7" w:rsidRDefault="0001114D" w:rsidP="00C16500">
            <w:pPr>
              <w:pStyle w:val="Tablecontent"/>
              <w:ind w:left="90" w:right="90"/>
              <w:jc w:val="both"/>
            </w:pPr>
            <w:r>
              <w:t>213</w:t>
            </w:r>
          </w:p>
        </w:tc>
        <w:tc>
          <w:tcPr>
            <w:tcW w:w="2063" w:type="dxa"/>
            <w:vAlign w:val="top"/>
          </w:tcPr>
          <w:p w14:paraId="69E88C8F" w14:textId="77777777" w:rsidR="00095681" w:rsidRPr="002F7693" w:rsidRDefault="00095681" w:rsidP="00C16500">
            <w:pPr>
              <w:pStyle w:val="Tablecontent"/>
              <w:ind w:left="90" w:right="90"/>
              <w:jc w:val="both"/>
            </w:pPr>
            <w:r w:rsidRPr="002F7693">
              <w:t>StampDutyFlag</w:t>
            </w:r>
          </w:p>
        </w:tc>
        <w:tc>
          <w:tcPr>
            <w:tcW w:w="1080" w:type="dxa"/>
            <w:gridSpan w:val="2"/>
            <w:vAlign w:val="top"/>
          </w:tcPr>
          <w:p w14:paraId="196541FD" w14:textId="77777777" w:rsidR="00095681" w:rsidRPr="003173E7" w:rsidRDefault="00095681" w:rsidP="00C16500">
            <w:pPr>
              <w:pStyle w:val="Tablecontent"/>
              <w:ind w:left="90" w:right="90"/>
              <w:jc w:val="both"/>
            </w:pPr>
            <w:r>
              <w:t>String</w:t>
            </w:r>
          </w:p>
        </w:tc>
        <w:tc>
          <w:tcPr>
            <w:tcW w:w="596" w:type="dxa"/>
            <w:vAlign w:val="top"/>
          </w:tcPr>
          <w:p w14:paraId="5CA139EF" w14:textId="77777777" w:rsidR="00095681" w:rsidRPr="003173E7" w:rsidRDefault="00095681" w:rsidP="00C16500">
            <w:pPr>
              <w:pStyle w:val="Tablecontent"/>
              <w:ind w:left="90" w:right="90"/>
              <w:jc w:val="both"/>
            </w:pPr>
            <w:r>
              <w:t>1</w:t>
            </w:r>
          </w:p>
        </w:tc>
        <w:tc>
          <w:tcPr>
            <w:tcW w:w="2356" w:type="dxa"/>
            <w:vAlign w:val="top"/>
          </w:tcPr>
          <w:p w14:paraId="30387A6A" w14:textId="77777777" w:rsidR="00095681" w:rsidRPr="003173E7" w:rsidRDefault="00095681" w:rsidP="00C16500">
            <w:pPr>
              <w:pStyle w:val="Tablecontent"/>
              <w:ind w:left="90" w:right="90"/>
              <w:jc w:val="both"/>
            </w:pPr>
            <w:r>
              <w:t>Indicator for stamp duty requirement</w:t>
            </w:r>
          </w:p>
        </w:tc>
        <w:tc>
          <w:tcPr>
            <w:tcW w:w="2694" w:type="dxa"/>
          </w:tcPr>
          <w:p w14:paraId="01BD0044" w14:textId="77777777" w:rsidR="00095681" w:rsidRDefault="00095681" w:rsidP="00C16500">
            <w:pPr>
              <w:pStyle w:val="Tablecontent"/>
              <w:keepNext/>
              <w:ind w:left="90" w:right="90"/>
            </w:pPr>
            <w:r>
              <w:rPr>
                <w:rStyle w:val="Value"/>
              </w:rPr>
              <w:t>Y</w:t>
            </w:r>
            <w:r>
              <w:tab/>
              <w:t>Stamp duty required</w:t>
            </w:r>
          </w:p>
          <w:p w14:paraId="4ABFD651" w14:textId="77777777" w:rsidR="00095681" w:rsidRPr="003173E7" w:rsidRDefault="00095681" w:rsidP="00C16500">
            <w:pPr>
              <w:pStyle w:val="Tablecontent"/>
              <w:ind w:left="90" w:right="90"/>
            </w:pPr>
            <w:r>
              <w:rPr>
                <w:rStyle w:val="Value"/>
              </w:rPr>
              <w:t>N</w:t>
            </w:r>
            <w:r>
              <w:tab/>
              <w:t>Stamp duty not required</w:t>
            </w:r>
          </w:p>
        </w:tc>
      </w:tr>
      <w:tr w:rsidR="00095681" w:rsidRPr="003173E7" w14:paraId="3DFE742D" w14:textId="77777777" w:rsidTr="00B60389">
        <w:trPr>
          <w:cnfStyle w:val="000000010000" w:firstRow="0" w:lastRow="0" w:firstColumn="0" w:lastColumn="0" w:oddVBand="0" w:evenVBand="0" w:oddHBand="0" w:evenHBand="1" w:firstRowFirstColumn="0" w:firstRowLastColumn="0" w:lastRowFirstColumn="0" w:lastRowLastColumn="0"/>
        </w:trPr>
        <w:tc>
          <w:tcPr>
            <w:tcW w:w="709" w:type="dxa"/>
            <w:gridSpan w:val="2"/>
            <w:vAlign w:val="top"/>
          </w:tcPr>
          <w:p w14:paraId="25643C39" w14:textId="77777777" w:rsidR="00095681" w:rsidRPr="003173E7" w:rsidRDefault="0001114D" w:rsidP="00C16500">
            <w:pPr>
              <w:pStyle w:val="Tablecontent"/>
              <w:ind w:left="90" w:right="90"/>
              <w:jc w:val="both"/>
            </w:pPr>
            <w:r>
              <w:t>214</w:t>
            </w:r>
          </w:p>
        </w:tc>
        <w:tc>
          <w:tcPr>
            <w:tcW w:w="2063" w:type="dxa"/>
            <w:vAlign w:val="top"/>
          </w:tcPr>
          <w:p w14:paraId="11672349" w14:textId="77777777" w:rsidR="00095681" w:rsidRPr="002F7693" w:rsidRDefault="00095681" w:rsidP="00C16500">
            <w:pPr>
              <w:pStyle w:val="Tablecontent"/>
              <w:ind w:left="90" w:right="90"/>
              <w:jc w:val="both"/>
            </w:pPr>
            <w:r>
              <w:t>Filler</w:t>
            </w:r>
          </w:p>
        </w:tc>
        <w:tc>
          <w:tcPr>
            <w:tcW w:w="1080" w:type="dxa"/>
            <w:gridSpan w:val="2"/>
            <w:vAlign w:val="top"/>
          </w:tcPr>
          <w:p w14:paraId="3CC1736C" w14:textId="77777777" w:rsidR="00095681" w:rsidRPr="003173E7" w:rsidRDefault="00095681" w:rsidP="00C16500">
            <w:pPr>
              <w:pStyle w:val="Tablecontent"/>
              <w:ind w:left="90" w:right="90"/>
              <w:jc w:val="both"/>
            </w:pPr>
            <w:r>
              <w:t>String</w:t>
            </w:r>
          </w:p>
        </w:tc>
        <w:tc>
          <w:tcPr>
            <w:tcW w:w="596" w:type="dxa"/>
            <w:vAlign w:val="top"/>
          </w:tcPr>
          <w:p w14:paraId="6475D025" w14:textId="77777777" w:rsidR="00095681" w:rsidRPr="003173E7" w:rsidRDefault="00095681" w:rsidP="00C16500">
            <w:pPr>
              <w:pStyle w:val="Tablecontent"/>
              <w:ind w:left="90" w:right="90"/>
              <w:jc w:val="both"/>
            </w:pPr>
            <w:r>
              <w:t>1</w:t>
            </w:r>
          </w:p>
        </w:tc>
        <w:tc>
          <w:tcPr>
            <w:tcW w:w="2356" w:type="dxa"/>
            <w:vAlign w:val="top"/>
          </w:tcPr>
          <w:p w14:paraId="16BF1A73" w14:textId="77777777" w:rsidR="00095681" w:rsidRPr="003173E7" w:rsidRDefault="00095681" w:rsidP="00C16500">
            <w:pPr>
              <w:pStyle w:val="Tablecontent"/>
              <w:ind w:left="90" w:right="90"/>
              <w:jc w:val="both"/>
            </w:pPr>
          </w:p>
        </w:tc>
        <w:tc>
          <w:tcPr>
            <w:tcW w:w="2694" w:type="dxa"/>
          </w:tcPr>
          <w:p w14:paraId="3C665CAF" w14:textId="77777777" w:rsidR="00095681" w:rsidRPr="003173E7" w:rsidRDefault="00095681" w:rsidP="00C16500">
            <w:pPr>
              <w:pStyle w:val="Tablecontent"/>
              <w:ind w:left="374" w:right="90" w:hanging="284"/>
            </w:pPr>
          </w:p>
        </w:tc>
      </w:tr>
      <w:tr w:rsidR="00095681" w:rsidRPr="00C71CA4" w14:paraId="1293AF5C" w14:textId="77777777" w:rsidTr="00B60389">
        <w:trPr>
          <w:cnfStyle w:val="000000100000" w:firstRow="0" w:lastRow="0" w:firstColumn="0" w:lastColumn="0" w:oddVBand="0" w:evenVBand="0" w:oddHBand="1" w:evenHBand="0" w:firstRowFirstColumn="0" w:firstRowLastColumn="0" w:lastRowFirstColumn="0" w:lastRowLastColumn="0"/>
        </w:trPr>
        <w:tc>
          <w:tcPr>
            <w:tcW w:w="709" w:type="dxa"/>
            <w:gridSpan w:val="2"/>
            <w:vAlign w:val="top"/>
          </w:tcPr>
          <w:p w14:paraId="65BBAA94" w14:textId="77777777" w:rsidR="00095681" w:rsidRPr="003173E7" w:rsidRDefault="0001114D" w:rsidP="00C16500">
            <w:pPr>
              <w:pStyle w:val="Tablecontent"/>
              <w:ind w:left="90" w:right="90"/>
              <w:jc w:val="both"/>
            </w:pPr>
            <w:r>
              <w:t>215</w:t>
            </w:r>
          </w:p>
        </w:tc>
        <w:tc>
          <w:tcPr>
            <w:tcW w:w="2063" w:type="dxa"/>
            <w:vAlign w:val="top"/>
          </w:tcPr>
          <w:p w14:paraId="6B8BCD80" w14:textId="77777777" w:rsidR="00095681" w:rsidRPr="002F7693" w:rsidRDefault="00095681" w:rsidP="00C16500">
            <w:pPr>
              <w:pStyle w:val="Tablecontent"/>
              <w:ind w:left="90" w:right="90"/>
              <w:jc w:val="both"/>
            </w:pPr>
            <w:r w:rsidRPr="002F7693">
              <w:t>ListingDate</w:t>
            </w:r>
          </w:p>
        </w:tc>
        <w:tc>
          <w:tcPr>
            <w:tcW w:w="1080" w:type="dxa"/>
            <w:gridSpan w:val="2"/>
            <w:vAlign w:val="top"/>
          </w:tcPr>
          <w:p w14:paraId="6D578A41" w14:textId="77777777" w:rsidR="00095681" w:rsidRPr="003173E7" w:rsidRDefault="00095681" w:rsidP="00C16500">
            <w:pPr>
              <w:pStyle w:val="Tablecontent"/>
              <w:ind w:left="90" w:right="90"/>
              <w:jc w:val="both"/>
            </w:pPr>
            <w:r>
              <w:t>Uint32</w:t>
            </w:r>
          </w:p>
        </w:tc>
        <w:tc>
          <w:tcPr>
            <w:tcW w:w="596" w:type="dxa"/>
            <w:vAlign w:val="top"/>
          </w:tcPr>
          <w:p w14:paraId="525FC909" w14:textId="77777777" w:rsidR="00095681" w:rsidRPr="003173E7" w:rsidRDefault="00095681" w:rsidP="00C16500">
            <w:pPr>
              <w:pStyle w:val="Tablecontent"/>
              <w:ind w:left="90" w:right="90"/>
              <w:jc w:val="both"/>
            </w:pPr>
            <w:r>
              <w:t>4</w:t>
            </w:r>
          </w:p>
        </w:tc>
        <w:tc>
          <w:tcPr>
            <w:tcW w:w="2356" w:type="dxa"/>
            <w:vAlign w:val="top"/>
          </w:tcPr>
          <w:p w14:paraId="3FB04DFD" w14:textId="77777777" w:rsidR="00095681" w:rsidRPr="003173E7" w:rsidRDefault="00095681" w:rsidP="00C16500">
            <w:pPr>
              <w:pStyle w:val="Tablecontent"/>
              <w:ind w:left="90" w:right="90"/>
              <w:jc w:val="both"/>
            </w:pPr>
            <w:r>
              <w:t>Date of security listing</w:t>
            </w:r>
          </w:p>
        </w:tc>
        <w:tc>
          <w:tcPr>
            <w:tcW w:w="2694" w:type="dxa"/>
          </w:tcPr>
          <w:p w14:paraId="69ACB614" w14:textId="77777777" w:rsidR="00095681" w:rsidRDefault="00095681" w:rsidP="00C16500">
            <w:pPr>
              <w:pStyle w:val="Tablecontent"/>
              <w:ind w:left="374" w:right="90" w:hanging="284"/>
            </w:pPr>
            <w:r>
              <w:t>The representation is YYYYMMDD</w:t>
            </w:r>
          </w:p>
          <w:p w14:paraId="21D20EEF" w14:textId="77777777" w:rsidR="00095681" w:rsidRPr="003173E7" w:rsidRDefault="00095681" w:rsidP="00C16500">
            <w:pPr>
              <w:pStyle w:val="Tablecontent"/>
              <w:ind w:left="90" w:right="90"/>
            </w:pPr>
            <w:r w:rsidRPr="00D84FEE">
              <w:t xml:space="preserve">Value is </w:t>
            </w:r>
            <w:r w:rsidRPr="00D55269">
              <w:rPr>
                <w:rStyle w:val="Value"/>
              </w:rPr>
              <w:t>19000101</w:t>
            </w:r>
            <w:r w:rsidRPr="00D84FEE">
              <w:t xml:space="preserve"> for unknown listing date</w:t>
            </w:r>
          </w:p>
        </w:tc>
      </w:tr>
      <w:tr w:rsidR="00095681" w:rsidRPr="00C71CA4" w14:paraId="4C5E681D" w14:textId="77777777" w:rsidTr="00B60389">
        <w:trPr>
          <w:cnfStyle w:val="000000010000" w:firstRow="0" w:lastRow="0" w:firstColumn="0" w:lastColumn="0" w:oddVBand="0" w:evenVBand="0" w:oddHBand="0" w:evenHBand="1" w:firstRowFirstColumn="0" w:firstRowLastColumn="0" w:lastRowFirstColumn="0" w:lastRowLastColumn="0"/>
        </w:trPr>
        <w:tc>
          <w:tcPr>
            <w:tcW w:w="709" w:type="dxa"/>
            <w:gridSpan w:val="2"/>
            <w:vAlign w:val="top"/>
          </w:tcPr>
          <w:p w14:paraId="46BB094E" w14:textId="77777777" w:rsidR="00095681" w:rsidRPr="003173E7" w:rsidRDefault="0001114D" w:rsidP="00C16500">
            <w:pPr>
              <w:pStyle w:val="Tablecontent"/>
              <w:ind w:left="90" w:right="90"/>
              <w:jc w:val="both"/>
            </w:pPr>
            <w:r>
              <w:t>219</w:t>
            </w:r>
          </w:p>
        </w:tc>
        <w:tc>
          <w:tcPr>
            <w:tcW w:w="2063" w:type="dxa"/>
            <w:vAlign w:val="top"/>
          </w:tcPr>
          <w:p w14:paraId="1060C79C" w14:textId="77777777" w:rsidR="00095681" w:rsidRPr="002F7693" w:rsidRDefault="00095681" w:rsidP="00C16500">
            <w:pPr>
              <w:pStyle w:val="Tablecontent"/>
              <w:ind w:left="90" w:right="90"/>
              <w:jc w:val="both"/>
            </w:pPr>
            <w:r w:rsidRPr="002F7693">
              <w:t>DelistingDate</w:t>
            </w:r>
          </w:p>
        </w:tc>
        <w:tc>
          <w:tcPr>
            <w:tcW w:w="1080" w:type="dxa"/>
            <w:gridSpan w:val="2"/>
            <w:vAlign w:val="top"/>
          </w:tcPr>
          <w:p w14:paraId="6BD67014" w14:textId="77777777" w:rsidR="00095681" w:rsidRPr="003173E7" w:rsidRDefault="00095681" w:rsidP="00C16500">
            <w:pPr>
              <w:pStyle w:val="Tablecontent"/>
              <w:ind w:left="90" w:right="90"/>
              <w:jc w:val="both"/>
            </w:pPr>
            <w:r>
              <w:t>Uint32</w:t>
            </w:r>
          </w:p>
        </w:tc>
        <w:tc>
          <w:tcPr>
            <w:tcW w:w="596" w:type="dxa"/>
            <w:vAlign w:val="top"/>
          </w:tcPr>
          <w:p w14:paraId="1C96A940" w14:textId="77777777" w:rsidR="00095681" w:rsidRPr="003173E7" w:rsidRDefault="00095681" w:rsidP="00C16500">
            <w:pPr>
              <w:pStyle w:val="Tablecontent"/>
              <w:ind w:left="90" w:right="90"/>
              <w:jc w:val="both"/>
            </w:pPr>
            <w:r>
              <w:t>4</w:t>
            </w:r>
          </w:p>
        </w:tc>
        <w:tc>
          <w:tcPr>
            <w:tcW w:w="2356" w:type="dxa"/>
            <w:vAlign w:val="top"/>
          </w:tcPr>
          <w:p w14:paraId="5AE7CB00" w14:textId="77777777" w:rsidR="00095681" w:rsidRPr="003173E7" w:rsidRDefault="00095681" w:rsidP="00C16500">
            <w:pPr>
              <w:pStyle w:val="Tablecontent"/>
              <w:ind w:left="90" w:right="90"/>
              <w:jc w:val="both"/>
            </w:pPr>
            <w:r>
              <w:t>Date of security delisting</w:t>
            </w:r>
          </w:p>
        </w:tc>
        <w:tc>
          <w:tcPr>
            <w:tcW w:w="2694" w:type="dxa"/>
          </w:tcPr>
          <w:p w14:paraId="0963952C" w14:textId="77777777" w:rsidR="00095681" w:rsidRPr="003173E7" w:rsidRDefault="00095681" w:rsidP="00C16500">
            <w:pPr>
              <w:pStyle w:val="Tablecontent"/>
              <w:ind w:left="90" w:right="90"/>
            </w:pPr>
            <w:r>
              <w:t xml:space="preserve">The representation is YYYYMMDD. Value is </w:t>
            </w:r>
            <w:r w:rsidRPr="00D55269">
              <w:rPr>
                <w:rStyle w:val="Value"/>
              </w:rPr>
              <w:t>0</w:t>
            </w:r>
            <w:r>
              <w:t xml:space="preserve"> if no date exists.</w:t>
            </w:r>
          </w:p>
        </w:tc>
      </w:tr>
      <w:tr w:rsidR="00095681" w:rsidRPr="00C71CA4" w14:paraId="609A4F8B" w14:textId="77777777" w:rsidTr="00B60389">
        <w:trPr>
          <w:cnfStyle w:val="000000100000" w:firstRow="0" w:lastRow="0" w:firstColumn="0" w:lastColumn="0" w:oddVBand="0" w:evenVBand="0" w:oddHBand="1" w:evenHBand="0" w:firstRowFirstColumn="0" w:firstRowLastColumn="0" w:lastRowFirstColumn="0" w:lastRowLastColumn="0"/>
        </w:trPr>
        <w:tc>
          <w:tcPr>
            <w:tcW w:w="709" w:type="dxa"/>
            <w:gridSpan w:val="2"/>
            <w:vAlign w:val="top"/>
          </w:tcPr>
          <w:p w14:paraId="5CCD040A" w14:textId="77777777" w:rsidR="00095681" w:rsidRPr="003173E7" w:rsidRDefault="0001114D" w:rsidP="00C16500">
            <w:pPr>
              <w:pStyle w:val="Tablecontent"/>
              <w:ind w:left="90" w:right="90"/>
              <w:jc w:val="both"/>
            </w:pPr>
            <w:r>
              <w:t>223</w:t>
            </w:r>
          </w:p>
        </w:tc>
        <w:tc>
          <w:tcPr>
            <w:tcW w:w="2063" w:type="dxa"/>
            <w:vAlign w:val="top"/>
          </w:tcPr>
          <w:p w14:paraId="4020D5DD" w14:textId="77777777" w:rsidR="00095681" w:rsidRPr="002F7693" w:rsidRDefault="00095681" w:rsidP="00C16500">
            <w:pPr>
              <w:pStyle w:val="Tablecontent"/>
              <w:ind w:left="90" w:right="90"/>
              <w:jc w:val="both"/>
            </w:pPr>
            <w:r w:rsidRPr="002F7693">
              <w:t>FreeText</w:t>
            </w:r>
          </w:p>
        </w:tc>
        <w:tc>
          <w:tcPr>
            <w:tcW w:w="1080" w:type="dxa"/>
            <w:gridSpan w:val="2"/>
            <w:vAlign w:val="top"/>
          </w:tcPr>
          <w:p w14:paraId="46B95E25" w14:textId="77777777" w:rsidR="00095681" w:rsidRPr="003173E7" w:rsidRDefault="00095681" w:rsidP="00C16500">
            <w:pPr>
              <w:pStyle w:val="Tablecontent"/>
              <w:ind w:left="90" w:right="90"/>
              <w:jc w:val="both"/>
            </w:pPr>
            <w:r>
              <w:t>String</w:t>
            </w:r>
          </w:p>
        </w:tc>
        <w:tc>
          <w:tcPr>
            <w:tcW w:w="596" w:type="dxa"/>
            <w:vAlign w:val="top"/>
          </w:tcPr>
          <w:p w14:paraId="505D89A2" w14:textId="77777777" w:rsidR="00095681" w:rsidRPr="003173E7" w:rsidRDefault="00095681" w:rsidP="00C16500">
            <w:pPr>
              <w:pStyle w:val="Tablecontent"/>
              <w:ind w:left="90" w:right="90"/>
              <w:jc w:val="both"/>
            </w:pPr>
            <w:r>
              <w:t>38</w:t>
            </w:r>
          </w:p>
        </w:tc>
        <w:tc>
          <w:tcPr>
            <w:tcW w:w="2356" w:type="dxa"/>
            <w:vAlign w:val="top"/>
          </w:tcPr>
          <w:p w14:paraId="2F75DDAD" w14:textId="77777777" w:rsidR="00095681" w:rsidRPr="003173E7" w:rsidRDefault="00095681" w:rsidP="00C16500">
            <w:pPr>
              <w:pStyle w:val="Tablecontent"/>
              <w:ind w:left="90" w:right="90"/>
              <w:jc w:val="both"/>
            </w:pPr>
            <w:r>
              <w:t>Free text associated to the security</w:t>
            </w:r>
          </w:p>
        </w:tc>
        <w:tc>
          <w:tcPr>
            <w:tcW w:w="2694" w:type="dxa"/>
          </w:tcPr>
          <w:p w14:paraId="57C5F6CF" w14:textId="77777777" w:rsidR="00095681" w:rsidRPr="003173E7" w:rsidRDefault="00095681" w:rsidP="00C16500">
            <w:pPr>
              <w:pStyle w:val="Tablecontent"/>
              <w:ind w:left="90" w:right="90"/>
            </w:pPr>
            <w:r>
              <w:t>Fixed length array of free text. When there is no free text, spaces will be present instead.</w:t>
            </w:r>
          </w:p>
        </w:tc>
      </w:tr>
      <w:tr w:rsidR="0001114D" w:rsidRPr="003173E7" w14:paraId="6A8D1D3B" w14:textId="77777777" w:rsidTr="00B60389">
        <w:trPr>
          <w:cnfStyle w:val="000000010000" w:firstRow="0" w:lastRow="0" w:firstColumn="0" w:lastColumn="0" w:oddVBand="0" w:evenVBand="0" w:oddHBand="0" w:evenHBand="1" w:firstRowFirstColumn="0" w:firstRowLastColumn="0" w:lastRowFirstColumn="0" w:lastRowLastColumn="0"/>
        </w:trPr>
        <w:tc>
          <w:tcPr>
            <w:tcW w:w="709" w:type="dxa"/>
            <w:gridSpan w:val="2"/>
            <w:vAlign w:val="top"/>
          </w:tcPr>
          <w:p w14:paraId="1AEA7A5D" w14:textId="77777777" w:rsidR="0001114D" w:rsidRPr="003173E7" w:rsidRDefault="0001114D" w:rsidP="00C16500">
            <w:pPr>
              <w:pStyle w:val="Tablecontent"/>
              <w:ind w:left="90" w:right="90"/>
              <w:jc w:val="both"/>
            </w:pPr>
            <w:r>
              <w:t>261</w:t>
            </w:r>
          </w:p>
        </w:tc>
        <w:tc>
          <w:tcPr>
            <w:tcW w:w="2063" w:type="dxa"/>
            <w:vAlign w:val="top"/>
          </w:tcPr>
          <w:p w14:paraId="306506B8" w14:textId="77777777" w:rsidR="0001114D" w:rsidRPr="002F7693" w:rsidRDefault="0001114D" w:rsidP="00C16500">
            <w:pPr>
              <w:pStyle w:val="Tablecontent"/>
              <w:ind w:left="90" w:right="90"/>
              <w:jc w:val="both"/>
            </w:pPr>
            <w:r>
              <w:t>Filler</w:t>
            </w:r>
          </w:p>
        </w:tc>
        <w:tc>
          <w:tcPr>
            <w:tcW w:w="1080" w:type="dxa"/>
            <w:gridSpan w:val="2"/>
            <w:vAlign w:val="top"/>
          </w:tcPr>
          <w:p w14:paraId="2EBF9EE1" w14:textId="77777777" w:rsidR="0001114D" w:rsidRPr="003173E7" w:rsidRDefault="0001114D" w:rsidP="00C16500">
            <w:pPr>
              <w:pStyle w:val="Tablecontent"/>
              <w:ind w:left="90" w:right="90"/>
              <w:jc w:val="both"/>
            </w:pPr>
            <w:r>
              <w:t>String</w:t>
            </w:r>
          </w:p>
        </w:tc>
        <w:tc>
          <w:tcPr>
            <w:tcW w:w="596" w:type="dxa"/>
            <w:vAlign w:val="top"/>
          </w:tcPr>
          <w:p w14:paraId="083EF602" w14:textId="77777777" w:rsidR="0001114D" w:rsidRPr="003173E7" w:rsidRDefault="0001114D" w:rsidP="00C16500">
            <w:pPr>
              <w:pStyle w:val="Tablecontent"/>
              <w:ind w:left="90" w:right="90"/>
              <w:jc w:val="both"/>
            </w:pPr>
            <w:r>
              <w:t>82</w:t>
            </w:r>
          </w:p>
        </w:tc>
        <w:tc>
          <w:tcPr>
            <w:tcW w:w="2356" w:type="dxa"/>
            <w:vAlign w:val="top"/>
          </w:tcPr>
          <w:p w14:paraId="72705D27" w14:textId="77777777" w:rsidR="0001114D" w:rsidRPr="003173E7" w:rsidRDefault="0001114D" w:rsidP="00C16500">
            <w:pPr>
              <w:pStyle w:val="Tablecontent"/>
              <w:ind w:left="90" w:right="90"/>
              <w:jc w:val="both"/>
            </w:pPr>
          </w:p>
        </w:tc>
        <w:tc>
          <w:tcPr>
            <w:tcW w:w="2694" w:type="dxa"/>
          </w:tcPr>
          <w:p w14:paraId="5BB2845F" w14:textId="77777777" w:rsidR="0001114D" w:rsidRPr="003173E7" w:rsidRDefault="0001114D" w:rsidP="00C16500">
            <w:pPr>
              <w:pStyle w:val="Tablecontent"/>
              <w:ind w:left="374" w:right="90" w:hanging="284"/>
            </w:pPr>
          </w:p>
        </w:tc>
      </w:tr>
      <w:tr w:rsidR="00095681" w:rsidRPr="0045793A" w14:paraId="27AC5BFD" w14:textId="77777777" w:rsidTr="00B60389">
        <w:trPr>
          <w:cnfStyle w:val="000000100000" w:firstRow="0" w:lastRow="0" w:firstColumn="0" w:lastColumn="0" w:oddVBand="0" w:evenVBand="0" w:oddHBand="1" w:evenHBand="0" w:firstRowFirstColumn="0" w:firstRowLastColumn="0" w:lastRowFirstColumn="0" w:lastRowLastColumn="0"/>
        </w:trPr>
        <w:tc>
          <w:tcPr>
            <w:tcW w:w="9498" w:type="dxa"/>
            <w:gridSpan w:val="8"/>
            <w:shd w:val="clear" w:color="auto" w:fill="BFBFBF" w:themeFill="background1" w:themeFillShade="BF"/>
          </w:tcPr>
          <w:p w14:paraId="42A74FC7" w14:textId="77777777" w:rsidR="00095681" w:rsidRDefault="00095681" w:rsidP="00C16500">
            <w:pPr>
              <w:pStyle w:val="Tablecontent"/>
              <w:ind w:left="374" w:right="90" w:hanging="284"/>
            </w:pPr>
            <w:r>
              <w:t>Bonds Specific Data</w:t>
            </w:r>
          </w:p>
        </w:tc>
      </w:tr>
      <w:tr w:rsidR="00095681" w:rsidRPr="003173E7" w14:paraId="034B9574" w14:textId="77777777" w:rsidTr="00B60389">
        <w:trPr>
          <w:cnfStyle w:val="000000010000" w:firstRow="0" w:lastRow="0" w:firstColumn="0" w:lastColumn="0" w:oddVBand="0" w:evenVBand="0" w:oddHBand="0" w:evenHBand="1" w:firstRowFirstColumn="0" w:firstRowLastColumn="0" w:lastRowFirstColumn="0" w:lastRowLastColumn="0"/>
        </w:trPr>
        <w:tc>
          <w:tcPr>
            <w:tcW w:w="709" w:type="dxa"/>
            <w:gridSpan w:val="2"/>
            <w:vAlign w:val="top"/>
          </w:tcPr>
          <w:p w14:paraId="1A51B275" w14:textId="77777777" w:rsidR="00095681" w:rsidRPr="003173E7" w:rsidRDefault="0001114D" w:rsidP="00C16500">
            <w:pPr>
              <w:pStyle w:val="Tablecontent"/>
              <w:ind w:left="90" w:right="90"/>
              <w:jc w:val="both"/>
            </w:pPr>
            <w:r>
              <w:t>343</w:t>
            </w:r>
          </w:p>
        </w:tc>
        <w:tc>
          <w:tcPr>
            <w:tcW w:w="2063" w:type="dxa"/>
            <w:vAlign w:val="top"/>
          </w:tcPr>
          <w:p w14:paraId="4B37F929" w14:textId="77777777" w:rsidR="00095681" w:rsidRPr="002F7693" w:rsidRDefault="00095681" w:rsidP="00C16500">
            <w:pPr>
              <w:pStyle w:val="Tablecontent"/>
              <w:ind w:left="90" w:right="90"/>
              <w:jc w:val="both"/>
            </w:pPr>
            <w:r w:rsidRPr="002F7693">
              <w:t>EFNFlag</w:t>
            </w:r>
          </w:p>
        </w:tc>
        <w:tc>
          <w:tcPr>
            <w:tcW w:w="1080" w:type="dxa"/>
            <w:gridSpan w:val="2"/>
            <w:vAlign w:val="top"/>
          </w:tcPr>
          <w:p w14:paraId="3D5E7EC0" w14:textId="77777777" w:rsidR="00095681" w:rsidRPr="003173E7" w:rsidRDefault="00095681" w:rsidP="00C16500">
            <w:pPr>
              <w:pStyle w:val="Tablecontent"/>
              <w:ind w:left="90" w:right="90"/>
              <w:jc w:val="both"/>
            </w:pPr>
            <w:r>
              <w:t>String</w:t>
            </w:r>
          </w:p>
        </w:tc>
        <w:tc>
          <w:tcPr>
            <w:tcW w:w="596" w:type="dxa"/>
            <w:vAlign w:val="top"/>
          </w:tcPr>
          <w:p w14:paraId="6D3151F5" w14:textId="77777777" w:rsidR="00095681" w:rsidRPr="003173E7" w:rsidRDefault="00095681" w:rsidP="00C16500">
            <w:pPr>
              <w:pStyle w:val="Tablecontent"/>
              <w:ind w:left="90" w:right="90"/>
              <w:jc w:val="both"/>
            </w:pPr>
            <w:r>
              <w:t>1</w:t>
            </w:r>
          </w:p>
        </w:tc>
        <w:tc>
          <w:tcPr>
            <w:tcW w:w="2356" w:type="dxa"/>
            <w:vAlign w:val="top"/>
          </w:tcPr>
          <w:p w14:paraId="1822056A" w14:textId="77777777" w:rsidR="00095681" w:rsidRPr="003173E7" w:rsidRDefault="00095681" w:rsidP="00C16500">
            <w:pPr>
              <w:pStyle w:val="Tablecontent"/>
              <w:ind w:left="90" w:right="90"/>
              <w:jc w:val="both"/>
            </w:pPr>
            <w:r>
              <w:t>EFN Indicator</w:t>
            </w:r>
          </w:p>
        </w:tc>
        <w:tc>
          <w:tcPr>
            <w:tcW w:w="2694" w:type="dxa"/>
          </w:tcPr>
          <w:p w14:paraId="6C366C14" w14:textId="77777777" w:rsidR="00095681" w:rsidRPr="0021582C" w:rsidRDefault="00095681" w:rsidP="00C16500">
            <w:pPr>
              <w:pStyle w:val="Tablecontent"/>
              <w:keepNext/>
              <w:ind w:left="90" w:right="90"/>
              <w:rPr>
                <w:lang w:val="fr-FR"/>
              </w:rPr>
            </w:pPr>
            <w:r w:rsidRPr="0021582C">
              <w:rPr>
                <w:rStyle w:val="Value"/>
                <w:lang w:val="fr-FR"/>
              </w:rPr>
              <w:t>Y</w:t>
            </w:r>
            <w:r w:rsidRPr="0021582C">
              <w:rPr>
                <w:lang w:val="fr-FR"/>
              </w:rPr>
              <w:tab/>
              <w:t>EFN</w:t>
            </w:r>
          </w:p>
          <w:p w14:paraId="7EDD1A6C" w14:textId="77777777" w:rsidR="00095681" w:rsidRPr="00A3481F" w:rsidRDefault="00095681" w:rsidP="00C16500">
            <w:pPr>
              <w:pStyle w:val="Tablecontent"/>
              <w:ind w:left="90" w:right="90"/>
              <w:rPr>
                <w:lang w:val="fr-FR"/>
              </w:rPr>
            </w:pPr>
            <w:r w:rsidRPr="0021582C">
              <w:rPr>
                <w:rStyle w:val="Value"/>
                <w:lang w:val="fr-FR"/>
              </w:rPr>
              <w:t>N</w:t>
            </w:r>
            <w:r w:rsidRPr="0021582C">
              <w:rPr>
                <w:lang w:val="fr-FR"/>
              </w:rPr>
              <w:tab/>
              <w:t>Non-EFN</w:t>
            </w:r>
          </w:p>
        </w:tc>
      </w:tr>
      <w:tr w:rsidR="00095681" w:rsidRPr="003173E7" w14:paraId="56A8D5BE" w14:textId="77777777" w:rsidTr="00B60389">
        <w:trPr>
          <w:cnfStyle w:val="000000100000" w:firstRow="0" w:lastRow="0" w:firstColumn="0" w:lastColumn="0" w:oddVBand="0" w:evenVBand="0" w:oddHBand="1" w:evenHBand="0" w:firstRowFirstColumn="0" w:firstRowLastColumn="0" w:lastRowFirstColumn="0" w:lastRowLastColumn="0"/>
        </w:trPr>
        <w:tc>
          <w:tcPr>
            <w:tcW w:w="709" w:type="dxa"/>
            <w:gridSpan w:val="2"/>
            <w:vAlign w:val="top"/>
          </w:tcPr>
          <w:p w14:paraId="05B12C21" w14:textId="77777777" w:rsidR="00095681" w:rsidRPr="003173E7" w:rsidRDefault="0001114D" w:rsidP="00C16500">
            <w:pPr>
              <w:pStyle w:val="Tablecontent"/>
              <w:ind w:left="90" w:right="90"/>
              <w:jc w:val="both"/>
            </w:pPr>
            <w:r>
              <w:t>344</w:t>
            </w:r>
          </w:p>
        </w:tc>
        <w:tc>
          <w:tcPr>
            <w:tcW w:w="2063" w:type="dxa"/>
            <w:vAlign w:val="top"/>
          </w:tcPr>
          <w:p w14:paraId="78F6AF2D" w14:textId="77777777" w:rsidR="00095681" w:rsidRPr="002F7693" w:rsidRDefault="00095681" w:rsidP="00C16500">
            <w:pPr>
              <w:pStyle w:val="Tablecontent"/>
              <w:ind w:left="90" w:right="90"/>
              <w:jc w:val="both"/>
            </w:pPr>
            <w:r w:rsidRPr="002F7693">
              <w:t>AccruedInterest</w:t>
            </w:r>
          </w:p>
        </w:tc>
        <w:tc>
          <w:tcPr>
            <w:tcW w:w="1080" w:type="dxa"/>
            <w:gridSpan w:val="2"/>
            <w:vAlign w:val="top"/>
          </w:tcPr>
          <w:p w14:paraId="2AAB433B" w14:textId="77777777" w:rsidR="00095681" w:rsidRPr="003173E7" w:rsidRDefault="00095681" w:rsidP="00C16500">
            <w:pPr>
              <w:pStyle w:val="Tablecontent"/>
              <w:ind w:left="90" w:right="90"/>
              <w:jc w:val="both"/>
            </w:pPr>
            <w:r>
              <w:t>Uint32</w:t>
            </w:r>
          </w:p>
        </w:tc>
        <w:tc>
          <w:tcPr>
            <w:tcW w:w="596" w:type="dxa"/>
            <w:vAlign w:val="top"/>
          </w:tcPr>
          <w:p w14:paraId="073EFCBD" w14:textId="77777777" w:rsidR="00095681" w:rsidRPr="003173E7" w:rsidRDefault="00095681" w:rsidP="00C16500">
            <w:pPr>
              <w:pStyle w:val="Tablecontent"/>
              <w:ind w:left="90" w:right="90"/>
              <w:jc w:val="both"/>
            </w:pPr>
            <w:r>
              <w:t>4</w:t>
            </w:r>
          </w:p>
        </w:tc>
        <w:tc>
          <w:tcPr>
            <w:tcW w:w="2356" w:type="dxa"/>
            <w:vAlign w:val="top"/>
          </w:tcPr>
          <w:p w14:paraId="16728B05" w14:textId="6F0C4189" w:rsidR="00095681" w:rsidRPr="00B67D0A" w:rsidRDefault="00095681" w:rsidP="00C16500">
            <w:pPr>
              <w:pStyle w:val="Tablecontent"/>
              <w:ind w:left="90" w:right="90"/>
              <w:jc w:val="both"/>
              <w:rPr>
                <w:rFonts w:eastAsia="PMingLiU"/>
                <w:lang w:eastAsia="zh-TW"/>
              </w:rPr>
            </w:pPr>
            <w:r w:rsidRPr="00991C08">
              <w:t>Accrued interest</w:t>
            </w:r>
            <w:r w:rsidR="00B67D0A">
              <w:t xml:space="preserve"> of the security</w:t>
            </w:r>
          </w:p>
        </w:tc>
        <w:tc>
          <w:tcPr>
            <w:tcW w:w="2694" w:type="dxa"/>
          </w:tcPr>
          <w:p w14:paraId="434C06AC" w14:textId="77777777" w:rsidR="00095681" w:rsidRPr="003173E7" w:rsidRDefault="00095681" w:rsidP="00C16500">
            <w:pPr>
              <w:pStyle w:val="Tablecontent"/>
              <w:ind w:left="90" w:right="90"/>
            </w:pPr>
            <w:r>
              <w:t>3 implied decimal places</w:t>
            </w:r>
          </w:p>
        </w:tc>
      </w:tr>
      <w:tr w:rsidR="00095681" w14:paraId="0904969B" w14:textId="77777777" w:rsidTr="00B60389">
        <w:trPr>
          <w:cnfStyle w:val="000000010000" w:firstRow="0" w:lastRow="0" w:firstColumn="0" w:lastColumn="0" w:oddVBand="0" w:evenVBand="0" w:oddHBand="0" w:evenHBand="1" w:firstRowFirstColumn="0" w:firstRowLastColumn="0" w:lastRowFirstColumn="0" w:lastRowLastColumn="0"/>
        </w:trPr>
        <w:tc>
          <w:tcPr>
            <w:tcW w:w="709" w:type="dxa"/>
            <w:gridSpan w:val="2"/>
            <w:vAlign w:val="top"/>
            <w:hideMark/>
          </w:tcPr>
          <w:p w14:paraId="261CAB06" w14:textId="77777777" w:rsidR="00095681" w:rsidRDefault="0001114D" w:rsidP="00C16500">
            <w:pPr>
              <w:pStyle w:val="Tablecontent"/>
              <w:ind w:left="90" w:right="90"/>
              <w:contextualSpacing/>
              <w:jc w:val="both"/>
            </w:pPr>
            <w:r>
              <w:t>348</w:t>
            </w:r>
          </w:p>
        </w:tc>
        <w:tc>
          <w:tcPr>
            <w:tcW w:w="2063" w:type="dxa"/>
            <w:vAlign w:val="top"/>
            <w:hideMark/>
          </w:tcPr>
          <w:p w14:paraId="34D9C638" w14:textId="77777777" w:rsidR="00095681" w:rsidRPr="002F7693" w:rsidRDefault="00095681" w:rsidP="00C16500">
            <w:pPr>
              <w:pStyle w:val="Tablecontent"/>
              <w:ind w:left="90" w:right="90"/>
              <w:contextualSpacing/>
              <w:jc w:val="both"/>
            </w:pPr>
            <w:r w:rsidRPr="002F7693">
              <w:t>CouponRate</w:t>
            </w:r>
          </w:p>
        </w:tc>
        <w:tc>
          <w:tcPr>
            <w:tcW w:w="1080" w:type="dxa"/>
            <w:gridSpan w:val="2"/>
            <w:vAlign w:val="top"/>
            <w:hideMark/>
          </w:tcPr>
          <w:p w14:paraId="21961F4C" w14:textId="77777777" w:rsidR="00095681" w:rsidRDefault="00095681" w:rsidP="00C16500">
            <w:pPr>
              <w:pStyle w:val="Tablecontent"/>
              <w:ind w:left="90" w:right="90"/>
              <w:contextualSpacing/>
              <w:jc w:val="both"/>
            </w:pPr>
            <w:r>
              <w:t>Uint32</w:t>
            </w:r>
          </w:p>
        </w:tc>
        <w:tc>
          <w:tcPr>
            <w:tcW w:w="596" w:type="dxa"/>
            <w:vAlign w:val="top"/>
            <w:hideMark/>
          </w:tcPr>
          <w:p w14:paraId="173B6EFE" w14:textId="77777777" w:rsidR="00095681" w:rsidRDefault="00095681" w:rsidP="00C16500">
            <w:pPr>
              <w:pStyle w:val="Tablecontent"/>
              <w:ind w:left="90" w:right="90"/>
              <w:contextualSpacing/>
              <w:jc w:val="both"/>
            </w:pPr>
            <w:r>
              <w:t>4</w:t>
            </w:r>
          </w:p>
        </w:tc>
        <w:tc>
          <w:tcPr>
            <w:tcW w:w="2356" w:type="dxa"/>
            <w:vAlign w:val="top"/>
            <w:hideMark/>
          </w:tcPr>
          <w:p w14:paraId="5E1DCB95" w14:textId="77777777" w:rsidR="00095681" w:rsidRDefault="00095681" w:rsidP="00C16500">
            <w:pPr>
              <w:pStyle w:val="Tablecontent"/>
              <w:ind w:left="90" w:right="90"/>
              <w:contextualSpacing/>
              <w:jc w:val="both"/>
            </w:pPr>
            <w:r>
              <w:t>Coupon rate of a bond security</w:t>
            </w:r>
          </w:p>
        </w:tc>
        <w:tc>
          <w:tcPr>
            <w:tcW w:w="2694" w:type="dxa"/>
            <w:hideMark/>
          </w:tcPr>
          <w:p w14:paraId="3817EDA5" w14:textId="77777777" w:rsidR="00095681" w:rsidRPr="0021582C" w:rsidRDefault="00095681" w:rsidP="00C16500">
            <w:pPr>
              <w:pStyle w:val="Tablecontent"/>
              <w:ind w:left="90" w:right="90"/>
              <w:contextualSpacing/>
              <w:rPr>
                <w:lang w:val="fr-FR"/>
              </w:rPr>
            </w:pPr>
            <w:r>
              <w:t>3 implied decimal places</w:t>
            </w:r>
          </w:p>
        </w:tc>
      </w:tr>
      <w:tr w:rsidR="0001114D" w:rsidRPr="003173E7" w14:paraId="2A89E051" w14:textId="77777777" w:rsidTr="00B60389">
        <w:trPr>
          <w:cnfStyle w:val="000000100000" w:firstRow="0" w:lastRow="0" w:firstColumn="0" w:lastColumn="0" w:oddVBand="0" w:evenVBand="0" w:oddHBand="1" w:evenHBand="0" w:firstRowFirstColumn="0" w:firstRowLastColumn="0" w:lastRowFirstColumn="0" w:lastRowLastColumn="0"/>
        </w:trPr>
        <w:tc>
          <w:tcPr>
            <w:tcW w:w="709" w:type="dxa"/>
            <w:gridSpan w:val="2"/>
            <w:vAlign w:val="top"/>
          </w:tcPr>
          <w:p w14:paraId="10126C9D" w14:textId="77777777" w:rsidR="0001114D" w:rsidRPr="003173E7" w:rsidRDefault="0001114D" w:rsidP="00C16500">
            <w:pPr>
              <w:pStyle w:val="Tablecontent"/>
              <w:ind w:left="90" w:right="90"/>
              <w:jc w:val="both"/>
            </w:pPr>
            <w:r>
              <w:t>352</w:t>
            </w:r>
          </w:p>
        </w:tc>
        <w:tc>
          <w:tcPr>
            <w:tcW w:w="2063" w:type="dxa"/>
            <w:vAlign w:val="top"/>
          </w:tcPr>
          <w:p w14:paraId="2DDD6E45" w14:textId="77777777" w:rsidR="0001114D" w:rsidRPr="002F7693" w:rsidRDefault="0001114D" w:rsidP="00C16500">
            <w:pPr>
              <w:pStyle w:val="Tablecontent"/>
              <w:ind w:left="90" w:right="90"/>
              <w:jc w:val="both"/>
            </w:pPr>
            <w:r>
              <w:t>Filler</w:t>
            </w:r>
          </w:p>
        </w:tc>
        <w:tc>
          <w:tcPr>
            <w:tcW w:w="1080" w:type="dxa"/>
            <w:gridSpan w:val="2"/>
            <w:vAlign w:val="top"/>
          </w:tcPr>
          <w:p w14:paraId="22DC1F7D" w14:textId="77777777" w:rsidR="0001114D" w:rsidRPr="003173E7" w:rsidRDefault="0001114D" w:rsidP="00C16500">
            <w:pPr>
              <w:pStyle w:val="Tablecontent"/>
              <w:ind w:left="90" w:right="90"/>
              <w:jc w:val="both"/>
            </w:pPr>
            <w:r>
              <w:t>String</w:t>
            </w:r>
          </w:p>
        </w:tc>
        <w:tc>
          <w:tcPr>
            <w:tcW w:w="596" w:type="dxa"/>
            <w:vAlign w:val="top"/>
          </w:tcPr>
          <w:p w14:paraId="71B0D0C1" w14:textId="77777777" w:rsidR="0001114D" w:rsidRPr="003173E7" w:rsidRDefault="0001114D" w:rsidP="00C16500">
            <w:pPr>
              <w:pStyle w:val="Tablecontent"/>
              <w:ind w:left="90" w:right="90"/>
              <w:jc w:val="both"/>
            </w:pPr>
            <w:r>
              <w:t>42</w:t>
            </w:r>
          </w:p>
        </w:tc>
        <w:tc>
          <w:tcPr>
            <w:tcW w:w="2356" w:type="dxa"/>
            <w:vAlign w:val="top"/>
          </w:tcPr>
          <w:p w14:paraId="27456DDB" w14:textId="77777777" w:rsidR="0001114D" w:rsidRPr="003173E7" w:rsidRDefault="0001114D" w:rsidP="00C16500">
            <w:pPr>
              <w:pStyle w:val="Tablecontent"/>
              <w:ind w:left="90" w:right="90"/>
              <w:jc w:val="both"/>
            </w:pPr>
          </w:p>
        </w:tc>
        <w:tc>
          <w:tcPr>
            <w:tcW w:w="2694" w:type="dxa"/>
          </w:tcPr>
          <w:p w14:paraId="2D943A35" w14:textId="77777777" w:rsidR="0001114D" w:rsidRPr="003173E7" w:rsidRDefault="0001114D" w:rsidP="00C16500">
            <w:pPr>
              <w:pStyle w:val="Tablecontent"/>
              <w:ind w:left="374" w:right="90" w:hanging="284"/>
            </w:pPr>
          </w:p>
        </w:tc>
      </w:tr>
      <w:tr w:rsidR="00095681" w:rsidRPr="00C71CA4" w14:paraId="7709A603" w14:textId="77777777" w:rsidTr="00B60389">
        <w:trPr>
          <w:cnfStyle w:val="000000010000" w:firstRow="0" w:lastRow="0" w:firstColumn="0" w:lastColumn="0" w:oddVBand="0" w:evenVBand="0" w:oddHBand="0" w:evenHBand="1" w:firstRowFirstColumn="0" w:firstRowLastColumn="0" w:lastRowFirstColumn="0" w:lastRowLastColumn="0"/>
        </w:trPr>
        <w:tc>
          <w:tcPr>
            <w:tcW w:w="9498" w:type="dxa"/>
            <w:gridSpan w:val="8"/>
            <w:shd w:val="clear" w:color="auto" w:fill="BFBFBF" w:themeFill="background1" w:themeFillShade="BF"/>
            <w:hideMark/>
          </w:tcPr>
          <w:p w14:paraId="066F4DD5" w14:textId="77777777" w:rsidR="00095681" w:rsidRDefault="00095681" w:rsidP="00C16500">
            <w:pPr>
              <w:pStyle w:val="Tablecontent"/>
              <w:ind w:left="90" w:right="90"/>
              <w:contextualSpacing/>
            </w:pPr>
            <w:r w:rsidRPr="005B3311">
              <w:t>Warrants, Basket Warrants and Structured Product specific data</w:t>
            </w:r>
          </w:p>
        </w:tc>
      </w:tr>
      <w:tr w:rsidR="00095681" w14:paraId="470F24BE" w14:textId="77777777" w:rsidTr="00B60389">
        <w:trPr>
          <w:cnfStyle w:val="000000100000" w:firstRow="0" w:lastRow="0" w:firstColumn="0" w:lastColumn="0" w:oddVBand="0" w:evenVBand="0" w:oddHBand="1" w:evenHBand="0" w:firstRowFirstColumn="0" w:firstRowLastColumn="0" w:lastRowFirstColumn="0" w:lastRowLastColumn="0"/>
        </w:trPr>
        <w:tc>
          <w:tcPr>
            <w:tcW w:w="709" w:type="dxa"/>
            <w:gridSpan w:val="2"/>
            <w:vAlign w:val="top"/>
            <w:hideMark/>
          </w:tcPr>
          <w:p w14:paraId="4832C5CA" w14:textId="77777777" w:rsidR="00095681" w:rsidRDefault="0001114D" w:rsidP="00C16500">
            <w:pPr>
              <w:pStyle w:val="Tablecontent"/>
              <w:ind w:left="90" w:right="90"/>
              <w:jc w:val="both"/>
            </w:pPr>
            <w:r>
              <w:t>394</w:t>
            </w:r>
          </w:p>
        </w:tc>
        <w:tc>
          <w:tcPr>
            <w:tcW w:w="2063" w:type="dxa"/>
            <w:vAlign w:val="top"/>
            <w:hideMark/>
          </w:tcPr>
          <w:p w14:paraId="5EDAA43B" w14:textId="77777777" w:rsidR="00095681" w:rsidRPr="002F7693" w:rsidRDefault="00095681" w:rsidP="00C16500">
            <w:pPr>
              <w:pStyle w:val="Tablecontent"/>
              <w:ind w:left="90" w:right="90"/>
              <w:jc w:val="both"/>
            </w:pPr>
            <w:r w:rsidRPr="002F7693">
              <w:t>ConversionRatio</w:t>
            </w:r>
          </w:p>
        </w:tc>
        <w:tc>
          <w:tcPr>
            <w:tcW w:w="1080" w:type="dxa"/>
            <w:gridSpan w:val="2"/>
            <w:vAlign w:val="top"/>
            <w:hideMark/>
          </w:tcPr>
          <w:p w14:paraId="04DB6113" w14:textId="77777777" w:rsidR="00095681" w:rsidRDefault="00095681" w:rsidP="00C16500">
            <w:pPr>
              <w:pStyle w:val="Tablecontent"/>
              <w:ind w:left="90" w:right="90"/>
              <w:jc w:val="both"/>
            </w:pPr>
            <w:r>
              <w:t>Uint32</w:t>
            </w:r>
          </w:p>
        </w:tc>
        <w:tc>
          <w:tcPr>
            <w:tcW w:w="596" w:type="dxa"/>
            <w:vAlign w:val="top"/>
            <w:hideMark/>
          </w:tcPr>
          <w:p w14:paraId="6F27D01E" w14:textId="77777777" w:rsidR="00095681" w:rsidRDefault="00095681" w:rsidP="00C16500">
            <w:pPr>
              <w:pStyle w:val="Tablecontent"/>
              <w:ind w:left="90" w:right="90"/>
              <w:jc w:val="both"/>
            </w:pPr>
            <w:r>
              <w:t>4</w:t>
            </w:r>
          </w:p>
        </w:tc>
        <w:tc>
          <w:tcPr>
            <w:tcW w:w="2356" w:type="dxa"/>
            <w:vAlign w:val="top"/>
            <w:hideMark/>
          </w:tcPr>
          <w:p w14:paraId="65681445" w14:textId="1450484D" w:rsidR="00095681" w:rsidRDefault="00095681" w:rsidP="00C16500">
            <w:pPr>
              <w:pStyle w:val="Tablecontent"/>
              <w:ind w:left="90" w:right="90"/>
              <w:jc w:val="both"/>
            </w:pPr>
            <w:r w:rsidRPr="00CB7E5A">
              <w:t>Conversion ratio for Structured Product</w:t>
            </w:r>
          </w:p>
        </w:tc>
        <w:tc>
          <w:tcPr>
            <w:tcW w:w="2694" w:type="dxa"/>
            <w:hideMark/>
          </w:tcPr>
          <w:p w14:paraId="64DE8131" w14:textId="70FD6EE3" w:rsidR="00095681" w:rsidRDefault="00095681" w:rsidP="00C16500">
            <w:pPr>
              <w:pStyle w:val="Tablecontent"/>
              <w:ind w:left="90" w:right="90"/>
            </w:pPr>
            <w:r>
              <w:t>3 implied decimal places</w:t>
            </w:r>
          </w:p>
        </w:tc>
      </w:tr>
      <w:tr w:rsidR="00E6787D" w:rsidRPr="003173E7" w14:paraId="6C0D9160" w14:textId="77777777" w:rsidTr="00B60389">
        <w:trPr>
          <w:cnfStyle w:val="000000010000" w:firstRow="0" w:lastRow="0" w:firstColumn="0" w:lastColumn="0" w:oddVBand="0" w:evenVBand="0" w:oddHBand="0" w:evenHBand="1" w:firstRowFirstColumn="0" w:firstRowLastColumn="0" w:lastRowFirstColumn="0" w:lastRowLastColumn="0"/>
        </w:trPr>
        <w:tc>
          <w:tcPr>
            <w:tcW w:w="709" w:type="dxa"/>
            <w:gridSpan w:val="2"/>
            <w:vAlign w:val="top"/>
          </w:tcPr>
          <w:p w14:paraId="2B01751A" w14:textId="77777777" w:rsidR="00E6787D" w:rsidRPr="003173E7" w:rsidRDefault="00E6787D" w:rsidP="00C16500">
            <w:pPr>
              <w:pStyle w:val="Tablecontent"/>
              <w:ind w:left="90" w:right="90"/>
              <w:jc w:val="both"/>
            </w:pPr>
            <w:r>
              <w:t>398</w:t>
            </w:r>
          </w:p>
        </w:tc>
        <w:tc>
          <w:tcPr>
            <w:tcW w:w="2063" w:type="dxa"/>
            <w:vAlign w:val="top"/>
          </w:tcPr>
          <w:p w14:paraId="71F62562" w14:textId="66F280CC" w:rsidR="00E6787D" w:rsidRPr="002F7693" w:rsidRDefault="00E6787D" w:rsidP="00C16500">
            <w:pPr>
              <w:pStyle w:val="Tablecontent"/>
              <w:ind w:left="90" w:right="90"/>
              <w:jc w:val="both"/>
            </w:pPr>
            <w:r w:rsidRPr="00FC395D">
              <w:t>StrikePrice1</w:t>
            </w:r>
          </w:p>
        </w:tc>
        <w:tc>
          <w:tcPr>
            <w:tcW w:w="1080" w:type="dxa"/>
            <w:gridSpan w:val="2"/>
            <w:vAlign w:val="top"/>
          </w:tcPr>
          <w:p w14:paraId="0B05109F" w14:textId="440F270A" w:rsidR="00E6787D" w:rsidRPr="003173E7" w:rsidRDefault="00E6787D" w:rsidP="00C16500">
            <w:pPr>
              <w:pStyle w:val="Tablecontent"/>
              <w:ind w:left="90" w:right="90"/>
              <w:jc w:val="both"/>
            </w:pPr>
            <w:r w:rsidRPr="00FC395D">
              <w:t>Int32</w:t>
            </w:r>
          </w:p>
        </w:tc>
        <w:tc>
          <w:tcPr>
            <w:tcW w:w="596" w:type="dxa"/>
            <w:vAlign w:val="top"/>
          </w:tcPr>
          <w:p w14:paraId="5C5B6C84" w14:textId="14597B09" w:rsidR="00E6787D" w:rsidRPr="003173E7" w:rsidRDefault="00E6787D" w:rsidP="00C16500">
            <w:pPr>
              <w:pStyle w:val="Tablecontent"/>
              <w:ind w:left="90" w:right="90"/>
              <w:jc w:val="both"/>
            </w:pPr>
            <w:r w:rsidRPr="00FC395D">
              <w:t>4</w:t>
            </w:r>
          </w:p>
        </w:tc>
        <w:tc>
          <w:tcPr>
            <w:tcW w:w="2356" w:type="dxa"/>
            <w:vAlign w:val="top"/>
          </w:tcPr>
          <w:p w14:paraId="3A5EEC1B" w14:textId="2BAFFA16" w:rsidR="00E6787D" w:rsidRPr="00B67D0A" w:rsidRDefault="00E6787D" w:rsidP="00C16500">
            <w:pPr>
              <w:pStyle w:val="Tablecontent"/>
              <w:ind w:left="90" w:right="90"/>
              <w:jc w:val="both"/>
              <w:rPr>
                <w:rFonts w:eastAsia="PMingLiU"/>
                <w:lang w:eastAsia="zh-TW"/>
              </w:rPr>
            </w:pPr>
            <w:r w:rsidRPr="00FC395D">
              <w:t>Strike price of the security</w:t>
            </w:r>
            <w:r>
              <w:t xml:space="preserve"> </w:t>
            </w:r>
            <w:r w:rsidRPr="00B13CA5">
              <w:t xml:space="preserve">if it has only one strike price, or </w:t>
            </w:r>
            <w:r w:rsidRPr="005C7230">
              <w:t>Lower strike price of the security if it has lower and upper strike prices</w:t>
            </w:r>
            <w:r w:rsidRPr="00B13CA5">
              <w:t xml:space="preserve"> (i</w:t>
            </w:r>
            <w:r w:rsidR="00B67D0A">
              <w:t>.e. upper strike price not = 0)</w:t>
            </w:r>
          </w:p>
        </w:tc>
        <w:tc>
          <w:tcPr>
            <w:tcW w:w="2694" w:type="dxa"/>
            <w:vAlign w:val="top"/>
          </w:tcPr>
          <w:p w14:paraId="2CF7A3DC" w14:textId="77777777" w:rsidR="00E6787D" w:rsidRPr="00B13CA5" w:rsidRDefault="00E6787D" w:rsidP="00C16500">
            <w:pPr>
              <w:pStyle w:val="Tablecontent"/>
              <w:ind w:left="90" w:right="90"/>
            </w:pPr>
            <w:r w:rsidRPr="00B13CA5">
              <w:t>3 implied decimal places</w:t>
            </w:r>
          </w:p>
          <w:p w14:paraId="66948DB7" w14:textId="6796E06A" w:rsidR="00E6787D" w:rsidRPr="003173E7" w:rsidRDefault="00E6787D" w:rsidP="00C16500">
            <w:pPr>
              <w:pStyle w:val="Tablecontent"/>
              <w:ind w:left="90" w:right="90"/>
            </w:pPr>
          </w:p>
        </w:tc>
      </w:tr>
      <w:tr w:rsidR="00E6787D" w:rsidRPr="003173E7" w14:paraId="1E7DFA82" w14:textId="77777777" w:rsidTr="00B60389">
        <w:trPr>
          <w:cnfStyle w:val="000000100000" w:firstRow="0" w:lastRow="0" w:firstColumn="0" w:lastColumn="0" w:oddVBand="0" w:evenVBand="0" w:oddHBand="1" w:evenHBand="0" w:firstRowFirstColumn="0" w:firstRowLastColumn="0" w:lastRowFirstColumn="0" w:lastRowLastColumn="0"/>
        </w:trPr>
        <w:tc>
          <w:tcPr>
            <w:tcW w:w="709" w:type="dxa"/>
            <w:gridSpan w:val="2"/>
            <w:vAlign w:val="top"/>
          </w:tcPr>
          <w:p w14:paraId="5F8EFF4B" w14:textId="77777777" w:rsidR="00E6787D" w:rsidRPr="003173E7" w:rsidRDefault="00E6787D" w:rsidP="00C16500">
            <w:pPr>
              <w:pStyle w:val="Tablecontent"/>
              <w:ind w:left="90" w:right="90"/>
              <w:jc w:val="both"/>
            </w:pPr>
            <w:r>
              <w:t>402</w:t>
            </w:r>
          </w:p>
        </w:tc>
        <w:tc>
          <w:tcPr>
            <w:tcW w:w="2063" w:type="dxa"/>
            <w:vAlign w:val="top"/>
          </w:tcPr>
          <w:p w14:paraId="0BE4BDFC" w14:textId="493E1542" w:rsidR="00E6787D" w:rsidRPr="002F7693" w:rsidRDefault="00E6787D" w:rsidP="00C16500">
            <w:pPr>
              <w:pStyle w:val="Tablecontent"/>
              <w:ind w:left="90" w:right="90"/>
              <w:jc w:val="both"/>
            </w:pPr>
            <w:r w:rsidRPr="00FC395D">
              <w:t>StrikePrice2</w:t>
            </w:r>
          </w:p>
        </w:tc>
        <w:tc>
          <w:tcPr>
            <w:tcW w:w="1080" w:type="dxa"/>
            <w:gridSpan w:val="2"/>
            <w:vAlign w:val="top"/>
          </w:tcPr>
          <w:p w14:paraId="615928F0" w14:textId="47D1B7EC" w:rsidR="00E6787D" w:rsidRPr="003173E7" w:rsidRDefault="00E6787D" w:rsidP="00C16500">
            <w:pPr>
              <w:pStyle w:val="Tablecontent"/>
              <w:ind w:left="90" w:right="90"/>
              <w:jc w:val="both"/>
            </w:pPr>
            <w:r w:rsidRPr="00FC395D">
              <w:t>Int32</w:t>
            </w:r>
          </w:p>
        </w:tc>
        <w:tc>
          <w:tcPr>
            <w:tcW w:w="596" w:type="dxa"/>
            <w:vAlign w:val="top"/>
          </w:tcPr>
          <w:p w14:paraId="34846876" w14:textId="5389C6A7" w:rsidR="00E6787D" w:rsidRPr="003173E7" w:rsidRDefault="00E6787D" w:rsidP="00C16500">
            <w:pPr>
              <w:pStyle w:val="Tablecontent"/>
              <w:ind w:left="90" w:right="90"/>
              <w:jc w:val="both"/>
            </w:pPr>
            <w:r w:rsidRPr="00FC395D">
              <w:t>4</w:t>
            </w:r>
          </w:p>
        </w:tc>
        <w:tc>
          <w:tcPr>
            <w:tcW w:w="2356" w:type="dxa"/>
            <w:vAlign w:val="top"/>
          </w:tcPr>
          <w:p w14:paraId="56A85893" w14:textId="7D473F84" w:rsidR="00E6787D" w:rsidRPr="003173E7" w:rsidRDefault="00E6787D" w:rsidP="00C16500">
            <w:pPr>
              <w:pStyle w:val="Tablecontent"/>
              <w:ind w:left="90" w:right="90"/>
              <w:jc w:val="both"/>
            </w:pPr>
            <w:r w:rsidRPr="00B13CA5">
              <w:t>Upper strike price of the security if it has lower and upper strike prices</w:t>
            </w:r>
          </w:p>
        </w:tc>
        <w:tc>
          <w:tcPr>
            <w:tcW w:w="2694" w:type="dxa"/>
            <w:vAlign w:val="top"/>
          </w:tcPr>
          <w:p w14:paraId="315C9C3F" w14:textId="77777777" w:rsidR="00E6787D" w:rsidRPr="00B13CA5" w:rsidRDefault="00E6787D" w:rsidP="00C16500">
            <w:pPr>
              <w:pStyle w:val="Tablecontent"/>
              <w:ind w:left="90" w:right="90"/>
            </w:pPr>
            <w:r w:rsidRPr="00B13CA5">
              <w:t>3 implied decimal places</w:t>
            </w:r>
          </w:p>
          <w:p w14:paraId="135AD3D9" w14:textId="48E2E8F0" w:rsidR="00E6787D" w:rsidRPr="003173E7" w:rsidRDefault="00E6787D" w:rsidP="00C16500">
            <w:pPr>
              <w:pStyle w:val="Tablecontent"/>
              <w:ind w:left="90" w:right="90"/>
            </w:pPr>
            <w:r w:rsidRPr="00B13CA5">
              <w:t xml:space="preserve">Value is </w:t>
            </w:r>
            <w:r w:rsidRPr="00B13CA5">
              <w:rPr>
                <w:rStyle w:val="Value"/>
              </w:rPr>
              <w:t>0</w:t>
            </w:r>
            <w:r w:rsidRPr="00B13CA5">
              <w:t xml:space="preserve"> if </w:t>
            </w:r>
            <w:r w:rsidRPr="00402BE2">
              <w:t>the securities has only one strike price</w:t>
            </w:r>
          </w:p>
        </w:tc>
      </w:tr>
      <w:tr w:rsidR="00095681" w:rsidRPr="003173E7" w14:paraId="6FE712F8" w14:textId="77777777" w:rsidTr="00B60389">
        <w:trPr>
          <w:cnfStyle w:val="000000010000" w:firstRow="0" w:lastRow="0" w:firstColumn="0" w:lastColumn="0" w:oddVBand="0" w:evenVBand="0" w:oddHBand="0" w:evenHBand="1" w:firstRowFirstColumn="0" w:firstRowLastColumn="0" w:lastRowFirstColumn="0" w:lastRowLastColumn="0"/>
        </w:trPr>
        <w:tc>
          <w:tcPr>
            <w:tcW w:w="709" w:type="dxa"/>
            <w:gridSpan w:val="2"/>
            <w:vAlign w:val="top"/>
          </w:tcPr>
          <w:p w14:paraId="62001C6D" w14:textId="77777777" w:rsidR="00095681" w:rsidRPr="003173E7" w:rsidRDefault="0001114D" w:rsidP="00C16500">
            <w:pPr>
              <w:pStyle w:val="Tablecontent"/>
              <w:ind w:left="90" w:right="90"/>
              <w:jc w:val="both"/>
            </w:pPr>
            <w:r>
              <w:t>406</w:t>
            </w:r>
          </w:p>
        </w:tc>
        <w:tc>
          <w:tcPr>
            <w:tcW w:w="2063" w:type="dxa"/>
            <w:vAlign w:val="top"/>
          </w:tcPr>
          <w:p w14:paraId="394F5B36" w14:textId="77777777" w:rsidR="00095681" w:rsidRPr="002F7693" w:rsidRDefault="00095681" w:rsidP="00C16500">
            <w:pPr>
              <w:pStyle w:val="Tablecontent"/>
              <w:ind w:left="90" w:right="90"/>
              <w:jc w:val="both"/>
            </w:pPr>
            <w:r w:rsidRPr="002F7693">
              <w:t>MaturityDate</w:t>
            </w:r>
          </w:p>
        </w:tc>
        <w:tc>
          <w:tcPr>
            <w:tcW w:w="1080" w:type="dxa"/>
            <w:gridSpan w:val="2"/>
            <w:vAlign w:val="top"/>
          </w:tcPr>
          <w:p w14:paraId="346B09C0" w14:textId="77777777" w:rsidR="00095681" w:rsidRPr="003173E7" w:rsidRDefault="00095681" w:rsidP="00C16500">
            <w:pPr>
              <w:pStyle w:val="Tablecontent"/>
              <w:ind w:left="90" w:right="90"/>
              <w:jc w:val="both"/>
            </w:pPr>
            <w:r>
              <w:t>Uint32</w:t>
            </w:r>
          </w:p>
        </w:tc>
        <w:tc>
          <w:tcPr>
            <w:tcW w:w="596" w:type="dxa"/>
            <w:vAlign w:val="top"/>
          </w:tcPr>
          <w:p w14:paraId="0961CA25" w14:textId="77777777" w:rsidR="00095681" w:rsidRPr="003173E7" w:rsidRDefault="00095681" w:rsidP="00C16500">
            <w:pPr>
              <w:pStyle w:val="Tablecontent"/>
              <w:ind w:left="90" w:right="90"/>
              <w:jc w:val="both"/>
            </w:pPr>
            <w:r>
              <w:t>4</w:t>
            </w:r>
          </w:p>
        </w:tc>
        <w:tc>
          <w:tcPr>
            <w:tcW w:w="2356" w:type="dxa"/>
            <w:vAlign w:val="top"/>
          </w:tcPr>
          <w:p w14:paraId="0794942F" w14:textId="77777777" w:rsidR="00095681" w:rsidRPr="003173E7" w:rsidRDefault="00095681" w:rsidP="00C16500">
            <w:pPr>
              <w:pStyle w:val="Tablecontent"/>
              <w:ind w:left="90" w:right="90"/>
              <w:jc w:val="both"/>
            </w:pPr>
            <w:r>
              <w:t>Date of maturity of a warrant or structured security</w:t>
            </w:r>
          </w:p>
        </w:tc>
        <w:tc>
          <w:tcPr>
            <w:tcW w:w="2694" w:type="dxa"/>
          </w:tcPr>
          <w:p w14:paraId="6A057F07" w14:textId="77777777" w:rsidR="00095681" w:rsidRPr="003173E7" w:rsidRDefault="00095681" w:rsidP="00C16500">
            <w:pPr>
              <w:pStyle w:val="Tablecontent"/>
              <w:ind w:left="90" w:right="90"/>
            </w:pPr>
            <w:r>
              <w:t>The representation is YYYYMMDD</w:t>
            </w:r>
          </w:p>
        </w:tc>
      </w:tr>
      <w:tr w:rsidR="00095681" w:rsidRPr="00C71CA4" w14:paraId="2219B842" w14:textId="77777777" w:rsidTr="00B60389">
        <w:trPr>
          <w:cnfStyle w:val="000000100000" w:firstRow="0" w:lastRow="0" w:firstColumn="0" w:lastColumn="0" w:oddVBand="0" w:evenVBand="0" w:oddHBand="1" w:evenHBand="0" w:firstRowFirstColumn="0" w:firstRowLastColumn="0" w:lastRowFirstColumn="0" w:lastRowLastColumn="0"/>
        </w:trPr>
        <w:tc>
          <w:tcPr>
            <w:tcW w:w="709" w:type="dxa"/>
            <w:gridSpan w:val="2"/>
            <w:vAlign w:val="top"/>
          </w:tcPr>
          <w:p w14:paraId="0ECFB5B9" w14:textId="77777777" w:rsidR="00095681" w:rsidRPr="003173E7" w:rsidRDefault="0001114D" w:rsidP="00C16500">
            <w:pPr>
              <w:pStyle w:val="Tablecontent"/>
              <w:ind w:left="90" w:right="90"/>
              <w:jc w:val="both"/>
            </w:pPr>
            <w:r>
              <w:t>410</w:t>
            </w:r>
          </w:p>
        </w:tc>
        <w:tc>
          <w:tcPr>
            <w:tcW w:w="2063" w:type="dxa"/>
            <w:vAlign w:val="top"/>
          </w:tcPr>
          <w:p w14:paraId="517B36F9" w14:textId="77777777" w:rsidR="00095681" w:rsidRPr="002F7693" w:rsidRDefault="00095681" w:rsidP="00C16500">
            <w:pPr>
              <w:pStyle w:val="Tablecontent"/>
              <w:ind w:left="90" w:right="90"/>
              <w:jc w:val="both"/>
            </w:pPr>
            <w:r w:rsidRPr="002F7693">
              <w:t>CallPutFlag</w:t>
            </w:r>
          </w:p>
        </w:tc>
        <w:tc>
          <w:tcPr>
            <w:tcW w:w="1080" w:type="dxa"/>
            <w:gridSpan w:val="2"/>
            <w:vAlign w:val="top"/>
          </w:tcPr>
          <w:p w14:paraId="7EF8D435" w14:textId="77777777" w:rsidR="00095681" w:rsidRPr="003173E7" w:rsidRDefault="00095681" w:rsidP="00C16500">
            <w:pPr>
              <w:pStyle w:val="Tablecontent"/>
              <w:ind w:left="90" w:right="90"/>
              <w:jc w:val="both"/>
            </w:pPr>
            <w:r>
              <w:t>String</w:t>
            </w:r>
          </w:p>
        </w:tc>
        <w:tc>
          <w:tcPr>
            <w:tcW w:w="596" w:type="dxa"/>
            <w:vAlign w:val="top"/>
          </w:tcPr>
          <w:p w14:paraId="2AF1E8B8" w14:textId="77777777" w:rsidR="00095681" w:rsidRPr="003173E7" w:rsidRDefault="00095681" w:rsidP="00C16500">
            <w:pPr>
              <w:pStyle w:val="Tablecontent"/>
              <w:ind w:left="90" w:right="90"/>
              <w:jc w:val="both"/>
            </w:pPr>
            <w:r>
              <w:t>1</w:t>
            </w:r>
          </w:p>
        </w:tc>
        <w:tc>
          <w:tcPr>
            <w:tcW w:w="2356" w:type="dxa"/>
            <w:vAlign w:val="top"/>
          </w:tcPr>
          <w:p w14:paraId="1D79B13D" w14:textId="77777777" w:rsidR="00095681" w:rsidRPr="003173E7" w:rsidRDefault="00095681" w:rsidP="00C16500">
            <w:pPr>
              <w:pStyle w:val="Tablecontent"/>
              <w:ind w:left="90" w:right="90"/>
              <w:jc w:val="both"/>
            </w:pPr>
            <w:r>
              <w:t>Indicator of whether the warrant or structured product is a call or put option</w:t>
            </w:r>
          </w:p>
        </w:tc>
        <w:tc>
          <w:tcPr>
            <w:tcW w:w="2694" w:type="dxa"/>
          </w:tcPr>
          <w:p w14:paraId="60913532" w14:textId="1DBE0EF1" w:rsidR="00095681" w:rsidRPr="00B67D0A" w:rsidRDefault="002D15FF" w:rsidP="00C16500">
            <w:pPr>
              <w:pStyle w:val="Tablecontent"/>
              <w:keepNext/>
              <w:ind w:left="90" w:right="90"/>
              <w:contextualSpacing/>
              <w:rPr>
                <w:rStyle w:val="Value"/>
                <w:rFonts w:eastAsia="PMingLiU"/>
                <w:lang w:eastAsia="zh-HK"/>
              </w:rPr>
            </w:pPr>
            <w:r>
              <w:rPr>
                <w:noProof/>
                <w:lang w:val="en-GB" w:eastAsia="zh-CN"/>
              </w:rPr>
              <mc:AlternateContent>
                <mc:Choice Requires="wps">
                  <w:drawing>
                    <wp:anchor distT="0" distB="0" distL="114300" distR="114300" simplePos="0" relativeHeight="251657216" behindDoc="0" locked="0" layoutInCell="1" allowOverlap="1" wp14:anchorId="1F4FEA7A" wp14:editId="4391C02B">
                      <wp:simplePos x="0" y="0"/>
                      <wp:positionH relativeFrom="column">
                        <wp:posOffset>1797050</wp:posOffset>
                      </wp:positionH>
                      <wp:positionV relativeFrom="paragraph">
                        <wp:posOffset>-3810</wp:posOffset>
                      </wp:positionV>
                      <wp:extent cx="0" cy="247650"/>
                      <wp:effectExtent l="19050" t="0" r="19050" b="19050"/>
                      <wp:wrapNone/>
                      <wp:docPr id="3" name="Straight Connector 3"/>
                      <wp:cNvGraphicFramePr/>
                      <a:graphic xmlns:a="http://schemas.openxmlformats.org/drawingml/2006/main">
                        <a:graphicData uri="http://schemas.microsoft.com/office/word/2010/wordprocessingShape">
                          <wps:wsp>
                            <wps:cNvCnPr/>
                            <wps:spPr>
                              <a:xfrm>
                                <a:off x="0" y="0"/>
                                <a:ext cx="0" cy="24765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64ADF9"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41.5pt,-.3pt" to="141.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" strokecolor="#4579b8 [3044]" strokeweight="2.25pt"/>
                  </w:pict>
                </mc:Fallback>
              </mc:AlternateContent>
            </w:r>
            <w:r w:rsidR="00095681">
              <w:t>For Derivative Warrants</w:t>
            </w:r>
            <w:r w:rsidR="00411AC4">
              <w:t xml:space="preserve"> </w:t>
            </w:r>
            <w:r w:rsidR="00411AC4">
              <w:rPr>
                <w:rFonts w:eastAsia="PMingLiU" w:hint="eastAsia"/>
                <w:lang w:eastAsia="zh-TW"/>
              </w:rPr>
              <w:t xml:space="preserve"> / </w:t>
            </w:r>
            <w:r w:rsidR="00411AC4" w:rsidRPr="00C2569E">
              <w:rPr>
                <w:rFonts w:eastAsia="PMingLiU"/>
                <w:lang w:eastAsia="zh-TW"/>
              </w:rPr>
              <w:t>Inline Warrants</w:t>
            </w:r>
            <w:r w:rsidR="00E6787D">
              <w:rPr>
                <w:rFonts w:eastAsia="PMingLiU" w:hint="eastAsia"/>
                <w:lang w:eastAsia="zh-HK"/>
              </w:rPr>
              <w:t>:</w:t>
            </w:r>
          </w:p>
          <w:p w14:paraId="3DB2964E" w14:textId="77777777" w:rsidR="00095681" w:rsidRDefault="00095681" w:rsidP="00C16500">
            <w:pPr>
              <w:pStyle w:val="Tablecontent"/>
              <w:keepNext/>
              <w:ind w:left="90" w:right="90"/>
              <w:contextualSpacing/>
              <w:rPr>
                <w:rStyle w:val="Value"/>
              </w:rPr>
            </w:pPr>
            <w:r w:rsidRPr="00D66525">
              <w:rPr>
                <w:rStyle w:val="Value"/>
              </w:rPr>
              <w:t xml:space="preserve">C </w:t>
            </w:r>
            <w:r>
              <w:rPr>
                <w:rStyle w:val="Value"/>
              </w:rPr>
              <w:t xml:space="preserve">     </w:t>
            </w:r>
            <w:r w:rsidRPr="00E547F9">
              <w:t>Ca</w:t>
            </w:r>
            <w:r>
              <w:t>ll</w:t>
            </w:r>
          </w:p>
          <w:p w14:paraId="073D11B2" w14:textId="77777777" w:rsidR="00095681" w:rsidRPr="00D66525" w:rsidRDefault="00095681" w:rsidP="00C16500">
            <w:pPr>
              <w:pStyle w:val="Tablecontent"/>
              <w:keepNext/>
              <w:ind w:left="90" w:right="90"/>
              <w:contextualSpacing/>
              <w:rPr>
                <w:rStyle w:val="Value"/>
              </w:rPr>
            </w:pPr>
            <w:r w:rsidRPr="00D66525">
              <w:rPr>
                <w:rStyle w:val="Value"/>
              </w:rPr>
              <w:t xml:space="preserve">P </w:t>
            </w:r>
            <w:r>
              <w:rPr>
                <w:rStyle w:val="Value"/>
              </w:rPr>
              <w:t xml:space="preserve">     </w:t>
            </w:r>
            <w:r>
              <w:t>Put</w:t>
            </w:r>
          </w:p>
          <w:p w14:paraId="4CDC8798" w14:textId="77777777" w:rsidR="001701A3" w:rsidRPr="00D66525" w:rsidRDefault="001701A3" w:rsidP="00C16500">
            <w:pPr>
              <w:pStyle w:val="Tablecontent"/>
              <w:keepNext/>
              <w:ind w:left="90" w:right="90"/>
              <w:contextualSpacing/>
              <w:rPr>
                <w:rStyle w:val="Value"/>
              </w:rPr>
            </w:pPr>
            <w:r>
              <w:rPr>
                <w:rStyle w:val="Value"/>
              </w:rPr>
              <w:t>O</w:t>
            </w:r>
            <w:r w:rsidRPr="00D66525">
              <w:rPr>
                <w:rStyle w:val="Value"/>
              </w:rPr>
              <w:t xml:space="preserve"> </w:t>
            </w:r>
            <w:r>
              <w:rPr>
                <w:rStyle w:val="Value"/>
              </w:rPr>
              <w:t xml:space="preserve">     </w:t>
            </w:r>
            <w:r>
              <w:t>Others</w:t>
            </w:r>
          </w:p>
          <w:p w14:paraId="434AB952" w14:textId="77777777" w:rsidR="00095681" w:rsidRDefault="00095681" w:rsidP="00C16500">
            <w:pPr>
              <w:pStyle w:val="Tablecontent"/>
              <w:keepNext/>
              <w:ind w:left="374" w:right="90" w:hanging="284"/>
              <w:contextualSpacing/>
              <w:rPr>
                <w:rStyle w:val="Value"/>
              </w:rPr>
            </w:pPr>
          </w:p>
          <w:p w14:paraId="24B4563B" w14:textId="77777777" w:rsidR="00095681" w:rsidRDefault="00095681" w:rsidP="00C16500">
            <w:pPr>
              <w:pStyle w:val="Tablecontent"/>
              <w:keepNext/>
              <w:ind w:left="374" w:right="90" w:hanging="284"/>
              <w:contextualSpacing/>
              <w:rPr>
                <w:rStyle w:val="Value"/>
              </w:rPr>
            </w:pPr>
            <w:r>
              <w:t>For ELI &amp; CBBC:</w:t>
            </w:r>
          </w:p>
          <w:p w14:paraId="355CEE4D" w14:textId="77777777" w:rsidR="00095681" w:rsidRDefault="00095681" w:rsidP="00C16500">
            <w:pPr>
              <w:pStyle w:val="Tablecontent"/>
              <w:keepNext/>
              <w:ind w:left="374" w:right="90" w:hanging="284"/>
              <w:contextualSpacing/>
              <w:rPr>
                <w:rStyle w:val="Value"/>
              </w:rPr>
            </w:pPr>
            <w:r w:rsidRPr="00D66525">
              <w:rPr>
                <w:rStyle w:val="Value"/>
              </w:rPr>
              <w:t xml:space="preserve">C </w:t>
            </w:r>
            <w:r>
              <w:rPr>
                <w:rStyle w:val="Value"/>
              </w:rPr>
              <w:t xml:space="preserve">     </w:t>
            </w:r>
            <w:r>
              <w:t>Bull</w:t>
            </w:r>
          </w:p>
          <w:p w14:paraId="492EC3C8" w14:textId="77777777" w:rsidR="00095681" w:rsidRDefault="00095681" w:rsidP="00C16500">
            <w:pPr>
              <w:pStyle w:val="Tablecontent"/>
              <w:ind w:left="90" w:right="90"/>
            </w:pPr>
            <w:r w:rsidRPr="00D66525">
              <w:rPr>
                <w:rStyle w:val="Value"/>
              </w:rPr>
              <w:lastRenderedPageBreak/>
              <w:t xml:space="preserve">P </w:t>
            </w:r>
            <w:r>
              <w:rPr>
                <w:rStyle w:val="Value"/>
              </w:rPr>
              <w:t xml:space="preserve">     </w:t>
            </w:r>
            <w:r>
              <w:t>Bear / Rang</w:t>
            </w:r>
          </w:p>
        </w:tc>
      </w:tr>
      <w:tr w:rsidR="00095681" w:rsidRPr="008C3E31" w14:paraId="52973B48" w14:textId="77777777" w:rsidTr="00B60389">
        <w:trPr>
          <w:cnfStyle w:val="000000010000" w:firstRow="0" w:lastRow="0" w:firstColumn="0" w:lastColumn="0" w:oddVBand="0" w:evenVBand="0" w:oddHBand="0" w:evenHBand="1" w:firstRowFirstColumn="0" w:firstRowLastColumn="0" w:lastRowFirstColumn="0" w:lastRowLastColumn="0"/>
        </w:trPr>
        <w:tc>
          <w:tcPr>
            <w:tcW w:w="709" w:type="dxa"/>
            <w:gridSpan w:val="2"/>
            <w:vAlign w:val="top"/>
          </w:tcPr>
          <w:p w14:paraId="4FBE8555" w14:textId="77777777" w:rsidR="00095681" w:rsidRDefault="0001114D" w:rsidP="00C16500">
            <w:pPr>
              <w:pStyle w:val="Tablecontent"/>
              <w:ind w:left="90" w:right="90"/>
              <w:jc w:val="both"/>
            </w:pPr>
            <w:r>
              <w:lastRenderedPageBreak/>
              <w:t>411</w:t>
            </w:r>
          </w:p>
        </w:tc>
        <w:tc>
          <w:tcPr>
            <w:tcW w:w="2063" w:type="dxa"/>
            <w:vAlign w:val="top"/>
          </w:tcPr>
          <w:p w14:paraId="5B0DE10C" w14:textId="77777777" w:rsidR="00095681" w:rsidRPr="002F7693" w:rsidRDefault="00095681" w:rsidP="00C16500">
            <w:pPr>
              <w:pStyle w:val="Tablecontent"/>
              <w:ind w:left="90" w:right="90"/>
              <w:jc w:val="both"/>
            </w:pPr>
            <w:r w:rsidRPr="002F7693">
              <w:t>Style</w:t>
            </w:r>
          </w:p>
        </w:tc>
        <w:tc>
          <w:tcPr>
            <w:tcW w:w="1080" w:type="dxa"/>
            <w:gridSpan w:val="2"/>
            <w:vAlign w:val="top"/>
          </w:tcPr>
          <w:p w14:paraId="3E7F7B07" w14:textId="77777777" w:rsidR="00095681" w:rsidRDefault="00095681" w:rsidP="00C16500">
            <w:pPr>
              <w:pStyle w:val="Tablecontent"/>
              <w:ind w:left="90" w:right="90"/>
              <w:jc w:val="both"/>
            </w:pPr>
            <w:r>
              <w:t>String</w:t>
            </w:r>
          </w:p>
        </w:tc>
        <w:tc>
          <w:tcPr>
            <w:tcW w:w="596" w:type="dxa"/>
            <w:vAlign w:val="top"/>
          </w:tcPr>
          <w:p w14:paraId="3B9F8413" w14:textId="77777777" w:rsidR="00095681" w:rsidRDefault="00095681" w:rsidP="00C16500">
            <w:pPr>
              <w:pStyle w:val="Tablecontent"/>
              <w:ind w:left="90" w:right="90"/>
              <w:jc w:val="both"/>
            </w:pPr>
            <w:r>
              <w:t>1</w:t>
            </w:r>
          </w:p>
        </w:tc>
        <w:tc>
          <w:tcPr>
            <w:tcW w:w="2356" w:type="dxa"/>
            <w:vAlign w:val="top"/>
          </w:tcPr>
          <w:p w14:paraId="719AA025" w14:textId="563D86A7" w:rsidR="00095681" w:rsidRDefault="00095681" w:rsidP="00C16500">
            <w:pPr>
              <w:pStyle w:val="Tablecontent"/>
              <w:ind w:left="90" w:right="90"/>
              <w:jc w:val="both"/>
            </w:pPr>
            <w:r>
              <w:t>Style of the warrant</w:t>
            </w:r>
          </w:p>
        </w:tc>
        <w:tc>
          <w:tcPr>
            <w:tcW w:w="2694" w:type="dxa"/>
          </w:tcPr>
          <w:p w14:paraId="53FEA413" w14:textId="77777777" w:rsidR="00095681" w:rsidRDefault="00095681" w:rsidP="00C16500">
            <w:pPr>
              <w:pStyle w:val="Tablecontent"/>
              <w:keepNext/>
              <w:ind w:left="883" w:right="90" w:hanging="793"/>
            </w:pPr>
            <w:r w:rsidRPr="00BF72E1">
              <w:rPr>
                <w:rStyle w:val="Value"/>
              </w:rPr>
              <w:t>A</w:t>
            </w:r>
            <w:r>
              <w:t xml:space="preserve">               American style</w:t>
            </w:r>
          </w:p>
          <w:p w14:paraId="6AE957D3" w14:textId="77777777" w:rsidR="00095681" w:rsidRDefault="00095681" w:rsidP="00C16500">
            <w:pPr>
              <w:pStyle w:val="Tablecontent"/>
              <w:keepNext/>
              <w:ind w:left="373" w:right="90" w:hanging="283"/>
            </w:pPr>
            <w:r w:rsidRPr="00BF72E1">
              <w:rPr>
                <w:rStyle w:val="Value"/>
              </w:rPr>
              <w:t>E</w:t>
            </w:r>
            <w:r>
              <w:t xml:space="preserve">               European style</w:t>
            </w:r>
          </w:p>
          <w:p w14:paraId="34AFAD47" w14:textId="049E0EE9" w:rsidR="00095681" w:rsidRDefault="00095681" w:rsidP="00C16500">
            <w:pPr>
              <w:pStyle w:val="Tablecontent"/>
              <w:keepNext/>
              <w:ind w:left="374" w:right="90" w:hanging="284"/>
              <w:contextualSpacing/>
            </w:pPr>
            <w:r>
              <w:t>&lt;blank&gt;     Other</w:t>
            </w:r>
          </w:p>
        </w:tc>
      </w:tr>
      <w:tr w:rsidR="00E6787D" w:rsidRPr="003173E7" w14:paraId="034F73DC" w14:textId="77777777" w:rsidTr="00B60389">
        <w:trPr>
          <w:cnfStyle w:val="000000100000" w:firstRow="0" w:lastRow="0" w:firstColumn="0" w:lastColumn="0" w:oddVBand="0" w:evenVBand="0" w:oddHBand="1" w:evenHBand="0" w:firstRowFirstColumn="0" w:firstRowLastColumn="0" w:lastRowFirstColumn="0" w:lastRowLastColumn="0"/>
        </w:trPr>
        <w:tc>
          <w:tcPr>
            <w:tcW w:w="709" w:type="dxa"/>
            <w:gridSpan w:val="2"/>
            <w:vAlign w:val="top"/>
          </w:tcPr>
          <w:p w14:paraId="0ECA25BB" w14:textId="067E9A0C" w:rsidR="00E6787D" w:rsidRPr="003173E7" w:rsidRDefault="00E6787D" w:rsidP="008F0DB5">
            <w:pPr>
              <w:pStyle w:val="Tablecontent"/>
              <w:ind w:left="90" w:right="90"/>
              <w:jc w:val="both"/>
            </w:pPr>
            <w:r w:rsidRPr="00FC395D">
              <w:rPr>
                <w:lang w:val="fr-FR"/>
              </w:rPr>
              <w:t>412</w:t>
            </w:r>
          </w:p>
        </w:tc>
        <w:tc>
          <w:tcPr>
            <w:tcW w:w="2063" w:type="dxa"/>
            <w:vAlign w:val="top"/>
          </w:tcPr>
          <w:p w14:paraId="7C1631F9" w14:textId="41E87B81" w:rsidR="00E6787D" w:rsidRPr="002F7693" w:rsidRDefault="00E6787D" w:rsidP="00C16500">
            <w:pPr>
              <w:pStyle w:val="Tablecontent"/>
              <w:ind w:left="90" w:right="90"/>
            </w:pPr>
            <w:r w:rsidRPr="00FC395D">
              <w:rPr>
                <w:lang w:val="fr-FR"/>
              </w:rPr>
              <w:t>Filler</w:t>
            </w:r>
          </w:p>
        </w:tc>
        <w:tc>
          <w:tcPr>
            <w:tcW w:w="1080" w:type="dxa"/>
            <w:gridSpan w:val="2"/>
            <w:vAlign w:val="top"/>
          </w:tcPr>
          <w:p w14:paraId="7A8822C0" w14:textId="0ED6CB3B" w:rsidR="00E6787D" w:rsidRPr="003173E7" w:rsidRDefault="00E6787D" w:rsidP="00C16500">
            <w:pPr>
              <w:pStyle w:val="Tablecontent"/>
              <w:ind w:left="90" w:right="90"/>
            </w:pPr>
            <w:r w:rsidRPr="00FC395D">
              <w:rPr>
                <w:lang w:val="fr-FR"/>
              </w:rPr>
              <w:t>String</w:t>
            </w:r>
          </w:p>
        </w:tc>
        <w:tc>
          <w:tcPr>
            <w:tcW w:w="596" w:type="dxa"/>
            <w:vAlign w:val="top"/>
          </w:tcPr>
          <w:p w14:paraId="53AA2559" w14:textId="1163A07E" w:rsidR="00E6787D" w:rsidRPr="003173E7" w:rsidRDefault="00E6787D" w:rsidP="00C16500">
            <w:pPr>
              <w:pStyle w:val="Tablecontent"/>
              <w:ind w:left="90" w:right="90"/>
            </w:pPr>
            <w:r w:rsidRPr="00402BE2">
              <w:rPr>
                <w:lang w:val="fr-FR"/>
              </w:rPr>
              <w:t>2</w:t>
            </w:r>
          </w:p>
        </w:tc>
        <w:tc>
          <w:tcPr>
            <w:tcW w:w="2356" w:type="dxa"/>
            <w:vAlign w:val="top"/>
          </w:tcPr>
          <w:p w14:paraId="41679C13" w14:textId="77777777" w:rsidR="00E6787D" w:rsidRPr="003173E7" w:rsidRDefault="00E6787D" w:rsidP="00C16500">
            <w:pPr>
              <w:pStyle w:val="Tablecontent"/>
              <w:ind w:left="90" w:right="90"/>
            </w:pPr>
          </w:p>
        </w:tc>
        <w:tc>
          <w:tcPr>
            <w:tcW w:w="2694" w:type="dxa"/>
            <w:vAlign w:val="top"/>
          </w:tcPr>
          <w:p w14:paraId="3EDB6F73" w14:textId="74192454" w:rsidR="00E6787D" w:rsidRPr="003173E7" w:rsidRDefault="00E6787D" w:rsidP="00C16500">
            <w:pPr>
              <w:pStyle w:val="Tablecontent"/>
              <w:ind w:left="374" w:right="90" w:hanging="284"/>
            </w:pPr>
          </w:p>
        </w:tc>
      </w:tr>
      <w:tr w:rsidR="00E6787D" w:rsidRPr="003173E7" w14:paraId="09B0EB9A" w14:textId="77777777" w:rsidTr="00B60389">
        <w:trPr>
          <w:cnfStyle w:val="000000010000" w:firstRow="0" w:lastRow="0" w:firstColumn="0" w:lastColumn="0" w:oddVBand="0" w:evenVBand="0" w:oddHBand="0" w:evenHBand="1" w:firstRowFirstColumn="0" w:firstRowLastColumn="0" w:lastRowFirstColumn="0" w:lastRowLastColumn="0"/>
        </w:trPr>
        <w:tc>
          <w:tcPr>
            <w:tcW w:w="709" w:type="dxa"/>
            <w:gridSpan w:val="2"/>
            <w:vAlign w:val="top"/>
          </w:tcPr>
          <w:p w14:paraId="5A8322B1" w14:textId="458B4538" w:rsidR="00E6787D" w:rsidRDefault="00E6787D" w:rsidP="008F0DB5">
            <w:pPr>
              <w:pStyle w:val="Tablecontent"/>
              <w:ind w:left="90" w:right="90"/>
              <w:jc w:val="both"/>
            </w:pPr>
            <w:r w:rsidRPr="00D16D4E">
              <w:t>41</w:t>
            </w:r>
            <w:r w:rsidRPr="00402BE2">
              <w:t>4</w:t>
            </w:r>
          </w:p>
        </w:tc>
        <w:tc>
          <w:tcPr>
            <w:tcW w:w="2063" w:type="dxa"/>
            <w:vAlign w:val="top"/>
          </w:tcPr>
          <w:p w14:paraId="73D6D928" w14:textId="0AEB3F87" w:rsidR="00E6787D" w:rsidRDefault="00E6787D" w:rsidP="00C16500">
            <w:pPr>
              <w:pStyle w:val="Tablecontent"/>
              <w:ind w:left="90" w:right="90"/>
            </w:pPr>
            <w:r w:rsidRPr="00FC395D">
              <w:t>WarrantType</w:t>
            </w:r>
          </w:p>
        </w:tc>
        <w:tc>
          <w:tcPr>
            <w:tcW w:w="1080" w:type="dxa"/>
            <w:gridSpan w:val="2"/>
            <w:vAlign w:val="top"/>
          </w:tcPr>
          <w:p w14:paraId="1455D336" w14:textId="7DF0CAC6" w:rsidR="00E6787D" w:rsidRDefault="00E6787D" w:rsidP="00C16500">
            <w:pPr>
              <w:pStyle w:val="Tablecontent"/>
              <w:ind w:left="90" w:right="90"/>
            </w:pPr>
            <w:r w:rsidRPr="00FC395D">
              <w:t>String</w:t>
            </w:r>
          </w:p>
        </w:tc>
        <w:tc>
          <w:tcPr>
            <w:tcW w:w="596" w:type="dxa"/>
            <w:vAlign w:val="top"/>
          </w:tcPr>
          <w:p w14:paraId="3B9485E0" w14:textId="199FF8A1" w:rsidR="00E6787D" w:rsidRDefault="00E6787D" w:rsidP="00C16500">
            <w:pPr>
              <w:pStyle w:val="Tablecontent"/>
              <w:ind w:left="90" w:right="90"/>
            </w:pPr>
            <w:r w:rsidRPr="00FC395D">
              <w:t>1</w:t>
            </w:r>
          </w:p>
        </w:tc>
        <w:tc>
          <w:tcPr>
            <w:tcW w:w="2356" w:type="dxa"/>
            <w:vAlign w:val="top"/>
          </w:tcPr>
          <w:p w14:paraId="4BE0B240" w14:textId="29120524" w:rsidR="00E6787D" w:rsidRPr="003173E7" w:rsidRDefault="00E6787D" w:rsidP="00C16500">
            <w:pPr>
              <w:pStyle w:val="Tablecontent"/>
              <w:ind w:left="90" w:right="90"/>
            </w:pPr>
            <w:r w:rsidRPr="00FC395D">
              <w:t>Warrant type of the warrant</w:t>
            </w:r>
          </w:p>
        </w:tc>
        <w:tc>
          <w:tcPr>
            <w:tcW w:w="2694" w:type="dxa"/>
            <w:vAlign w:val="top"/>
          </w:tcPr>
          <w:p w14:paraId="335C08F3" w14:textId="7CD398AA" w:rsidR="00E6787D" w:rsidRPr="00B13CA5" w:rsidRDefault="00E6787D" w:rsidP="00C16500">
            <w:pPr>
              <w:pStyle w:val="Tablecontent"/>
              <w:keepNext/>
              <w:tabs>
                <w:tab w:val="left" w:pos="601"/>
              </w:tabs>
              <w:ind w:left="459" w:right="90" w:hanging="369"/>
              <w:contextualSpacing/>
              <w:rPr>
                <w:rStyle w:val="Value"/>
              </w:rPr>
            </w:pPr>
            <w:r w:rsidRPr="00B13CA5">
              <w:rPr>
                <w:rStyle w:val="Value"/>
              </w:rPr>
              <w:t>N</w:t>
            </w:r>
            <w:r>
              <w:rPr>
                <w:rStyle w:val="Value"/>
              </w:rPr>
              <w:tab/>
            </w:r>
            <w:r>
              <w:rPr>
                <w:rStyle w:val="Value"/>
              </w:rPr>
              <w:tab/>
            </w:r>
            <w:r>
              <w:rPr>
                <w:rStyle w:val="Value"/>
              </w:rPr>
              <w:tab/>
            </w:r>
            <w:r w:rsidRPr="00B13CA5">
              <w:t>Normal instrument</w:t>
            </w:r>
          </w:p>
          <w:p w14:paraId="6CD02811" w14:textId="77777777" w:rsidR="00E6787D" w:rsidRPr="005C7230" w:rsidRDefault="00E6787D" w:rsidP="00C16500">
            <w:pPr>
              <w:pStyle w:val="Tablecontent"/>
              <w:keepNext/>
              <w:tabs>
                <w:tab w:val="left" w:pos="601"/>
              </w:tabs>
              <w:ind w:left="459" w:right="90" w:hanging="369"/>
              <w:contextualSpacing/>
            </w:pPr>
            <w:r w:rsidRPr="005C7230">
              <w:rPr>
                <w:rStyle w:val="Value"/>
              </w:rPr>
              <w:t>X</w:t>
            </w:r>
            <w:r>
              <w:rPr>
                <w:rStyle w:val="Value"/>
              </w:rPr>
              <w:tab/>
            </w:r>
            <w:r>
              <w:rPr>
                <w:rStyle w:val="Value"/>
              </w:rPr>
              <w:tab/>
            </w:r>
            <w:r>
              <w:rPr>
                <w:rStyle w:val="Value"/>
              </w:rPr>
              <w:tab/>
            </w:r>
            <w:r w:rsidRPr="005C7230">
              <w:t>Exotic instrument</w:t>
            </w:r>
          </w:p>
          <w:p w14:paraId="06230CDB" w14:textId="089E138F" w:rsidR="00E6787D" w:rsidRPr="003173E7" w:rsidRDefault="00E6787D" w:rsidP="00C16500">
            <w:pPr>
              <w:pStyle w:val="Tablecontent"/>
              <w:ind w:left="374" w:right="90" w:hanging="284"/>
            </w:pPr>
            <w:r>
              <w:rPr>
                <w:rStyle w:val="Value"/>
              </w:rPr>
              <w:t>“0”</w:t>
            </w:r>
            <w:r>
              <w:rPr>
                <w:rStyle w:val="Value"/>
              </w:rPr>
              <w:tab/>
            </w:r>
            <w:r w:rsidRPr="00402BE2">
              <w:t>Not available</w:t>
            </w:r>
          </w:p>
        </w:tc>
      </w:tr>
      <w:tr w:rsidR="00E6787D" w:rsidRPr="003173E7" w14:paraId="645B2C09" w14:textId="77777777" w:rsidTr="00B60389">
        <w:trPr>
          <w:cnfStyle w:val="000000100000" w:firstRow="0" w:lastRow="0" w:firstColumn="0" w:lastColumn="0" w:oddVBand="0" w:evenVBand="0" w:oddHBand="1" w:evenHBand="0" w:firstRowFirstColumn="0" w:firstRowLastColumn="0" w:lastRowFirstColumn="0" w:lastRowLastColumn="0"/>
        </w:trPr>
        <w:tc>
          <w:tcPr>
            <w:tcW w:w="709" w:type="dxa"/>
            <w:gridSpan w:val="2"/>
            <w:vAlign w:val="top"/>
          </w:tcPr>
          <w:p w14:paraId="24D5025C" w14:textId="34DAF744" w:rsidR="00E6787D" w:rsidRDefault="00E6787D" w:rsidP="008F0DB5">
            <w:pPr>
              <w:pStyle w:val="Tablecontent"/>
              <w:ind w:left="90" w:right="90"/>
              <w:jc w:val="both"/>
            </w:pPr>
            <w:r w:rsidRPr="00FC395D">
              <w:t>41</w:t>
            </w:r>
            <w:r>
              <w:t>5</w:t>
            </w:r>
          </w:p>
        </w:tc>
        <w:tc>
          <w:tcPr>
            <w:tcW w:w="2063" w:type="dxa"/>
            <w:vAlign w:val="top"/>
          </w:tcPr>
          <w:p w14:paraId="1AC852D9" w14:textId="4F4CB7D4" w:rsidR="00E6787D" w:rsidRDefault="00E6787D" w:rsidP="00C16500">
            <w:pPr>
              <w:pStyle w:val="Tablecontent"/>
              <w:ind w:left="90" w:right="90"/>
            </w:pPr>
            <w:r w:rsidRPr="00FC395D">
              <w:t>CallPrice</w:t>
            </w:r>
          </w:p>
        </w:tc>
        <w:tc>
          <w:tcPr>
            <w:tcW w:w="1080" w:type="dxa"/>
            <w:gridSpan w:val="2"/>
            <w:vAlign w:val="top"/>
          </w:tcPr>
          <w:p w14:paraId="121F16FE" w14:textId="4D352ED6" w:rsidR="00E6787D" w:rsidRDefault="00E6787D" w:rsidP="00C16500">
            <w:pPr>
              <w:pStyle w:val="Tablecontent"/>
              <w:ind w:left="90" w:right="90"/>
            </w:pPr>
            <w:r w:rsidRPr="00FC395D">
              <w:t>Int32</w:t>
            </w:r>
          </w:p>
        </w:tc>
        <w:tc>
          <w:tcPr>
            <w:tcW w:w="596" w:type="dxa"/>
            <w:vAlign w:val="top"/>
          </w:tcPr>
          <w:p w14:paraId="4DC1BEAD" w14:textId="0C529406" w:rsidR="00E6787D" w:rsidRDefault="00E6787D" w:rsidP="00C16500">
            <w:pPr>
              <w:pStyle w:val="Tablecontent"/>
              <w:ind w:left="90" w:right="90"/>
            </w:pPr>
            <w:r w:rsidRPr="00FC395D">
              <w:t>4</w:t>
            </w:r>
          </w:p>
        </w:tc>
        <w:tc>
          <w:tcPr>
            <w:tcW w:w="2356" w:type="dxa"/>
            <w:vAlign w:val="top"/>
          </w:tcPr>
          <w:p w14:paraId="1CBCD9BA" w14:textId="57055A35" w:rsidR="00E6787D" w:rsidRPr="003173E7" w:rsidRDefault="00E6787D" w:rsidP="00C16500">
            <w:pPr>
              <w:pStyle w:val="Tablecontent"/>
              <w:ind w:left="90" w:right="90"/>
            </w:pPr>
            <w:r w:rsidRPr="00FC395D">
              <w:t>Call price for CBBC</w:t>
            </w:r>
          </w:p>
        </w:tc>
        <w:tc>
          <w:tcPr>
            <w:tcW w:w="2694" w:type="dxa"/>
            <w:vAlign w:val="top"/>
          </w:tcPr>
          <w:p w14:paraId="03628DA8" w14:textId="77777777" w:rsidR="00E6787D" w:rsidRPr="00B13CA5" w:rsidRDefault="00E6787D" w:rsidP="00C16500">
            <w:pPr>
              <w:pStyle w:val="Tablecontent"/>
              <w:ind w:left="90" w:right="90"/>
            </w:pPr>
            <w:r w:rsidRPr="00402BE2">
              <w:t>See DecimalsInCallPrice for the number of decimal places defined</w:t>
            </w:r>
            <w:r w:rsidRPr="00B13CA5">
              <w:t xml:space="preserve"> </w:t>
            </w:r>
          </w:p>
          <w:p w14:paraId="13F9771C" w14:textId="76E116CE" w:rsidR="00E6787D" w:rsidRPr="003173E7" w:rsidRDefault="00E6787D" w:rsidP="00C16500">
            <w:pPr>
              <w:pStyle w:val="Tablecontent"/>
              <w:ind w:left="374" w:right="90" w:hanging="284"/>
            </w:pPr>
            <w:r w:rsidRPr="00402BE2">
              <w:rPr>
                <w:rStyle w:val="Value"/>
              </w:rPr>
              <w:t xml:space="preserve">0 </w:t>
            </w:r>
            <w:r>
              <w:rPr>
                <w:rStyle w:val="Value"/>
              </w:rPr>
              <w:tab/>
            </w:r>
            <w:r w:rsidRPr="00402BE2">
              <w:t>Not available</w:t>
            </w:r>
          </w:p>
        </w:tc>
      </w:tr>
      <w:tr w:rsidR="00E6787D" w:rsidRPr="003173E7" w14:paraId="51F1150E" w14:textId="77777777" w:rsidTr="00B60389">
        <w:trPr>
          <w:cnfStyle w:val="000000010000" w:firstRow="0" w:lastRow="0" w:firstColumn="0" w:lastColumn="0" w:oddVBand="0" w:evenVBand="0" w:oddHBand="0" w:evenHBand="1" w:firstRowFirstColumn="0" w:firstRowLastColumn="0" w:lastRowFirstColumn="0" w:lastRowLastColumn="0"/>
        </w:trPr>
        <w:tc>
          <w:tcPr>
            <w:tcW w:w="709" w:type="dxa"/>
            <w:gridSpan w:val="2"/>
            <w:vAlign w:val="top"/>
          </w:tcPr>
          <w:p w14:paraId="0806A84E" w14:textId="3434E68E" w:rsidR="00E6787D" w:rsidRDefault="00E6787D" w:rsidP="008F0DB5">
            <w:pPr>
              <w:pStyle w:val="Tablecontent"/>
              <w:ind w:left="90" w:right="90"/>
              <w:jc w:val="both"/>
            </w:pPr>
            <w:r w:rsidRPr="00FC395D">
              <w:rPr>
                <w:lang w:val="fr-FR"/>
              </w:rPr>
              <w:t>41</w:t>
            </w:r>
            <w:r>
              <w:rPr>
                <w:lang w:val="fr-FR"/>
              </w:rPr>
              <w:t>9</w:t>
            </w:r>
          </w:p>
        </w:tc>
        <w:tc>
          <w:tcPr>
            <w:tcW w:w="2063" w:type="dxa"/>
            <w:vAlign w:val="top"/>
          </w:tcPr>
          <w:p w14:paraId="02737495" w14:textId="6C7DAA07" w:rsidR="00E6787D" w:rsidRDefault="00E6787D" w:rsidP="00C16500">
            <w:pPr>
              <w:pStyle w:val="Tablecontent"/>
              <w:ind w:left="90" w:right="90"/>
            </w:pPr>
            <w:r w:rsidRPr="000C3C61">
              <w:rPr>
                <w:lang w:val="fr-FR"/>
              </w:rPr>
              <w:t>DecimalsInCallPrice</w:t>
            </w:r>
          </w:p>
        </w:tc>
        <w:tc>
          <w:tcPr>
            <w:tcW w:w="1080" w:type="dxa"/>
            <w:gridSpan w:val="2"/>
            <w:vAlign w:val="top"/>
          </w:tcPr>
          <w:p w14:paraId="224C2D1B" w14:textId="2BF0C395" w:rsidR="00E6787D" w:rsidRDefault="00E6787D" w:rsidP="00C16500">
            <w:pPr>
              <w:pStyle w:val="Tablecontent"/>
              <w:ind w:left="90" w:right="90"/>
            </w:pPr>
            <w:r w:rsidRPr="00FC395D">
              <w:rPr>
                <w:lang w:val="fr-FR"/>
              </w:rPr>
              <w:t>Uint8</w:t>
            </w:r>
          </w:p>
        </w:tc>
        <w:tc>
          <w:tcPr>
            <w:tcW w:w="596" w:type="dxa"/>
            <w:vAlign w:val="top"/>
          </w:tcPr>
          <w:p w14:paraId="5F6B2865" w14:textId="4E8BFA7A" w:rsidR="00E6787D" w:rsidRDefault="00E6787D" w:rsidP="00C16500">
            <w:pPr>
              <w:pStyle w:val="Tablecontent"/>
              <w:ind w:left="90" w:right="90"/>
            </w:pPr>
            <w:r w:rsidRPr="00FC395D">
              <w:rPr>
                <w:lang w:val="fr-FR"/>
              </w:rPr>
              <w:t>1</w:t>
            </w:r>
          </w:p>
        </w:tc>
        <w:tc>
          <w:tcPr>
            <w:tcW w:w="2356" w:type="dxa"/>
            <w:vAlign w:val="top"/>
          </w:tcPr>
          <w:p w14:paraId="2CF99564" w14:textId="6B1501DE" w:rsidR="00E6787D" w:rsidRPr="003173E7" w:rsidRDefault="00E6787D" w:rsidP="00C16500">
            <w:pPr>
              <w:pStyle w:val="Tablecontent"/>
              <w:ind w:left="90" w:right="90"/>
            </w:pPr>
            <w:r w:rsidRPr="00402BE2">
              <w:t>Number of decimal places in Call Price</w:t>
            </w:r>
          </w:p>
        </w:tc>
        <w:tc>
          <w:tcPr>
            <w:tcW w:w="2694" w:type="dxa"/>
            <w:vAlign w:val="top"/>
          </w:tcPr>
          <w:p w14:paraId="7DE4E9FA" w14:textId="1FF5A2E7" w:rsidR="00E6787D" w:rsidRPr="003173E7" w:rsidRDefault="00E6787D" w:rsidP="00C16500">
            <w:pPr>
              <w:pStyle w:val="Tablecontent"/>
              <w:ind w:left="374" w:right="90" w:hanging="284"/>
            </w:pPr>
            <w:r w:rsidRPr="00B13CA5">
              <w:t xml:space="preserve">Not </w:t>
            </w:r>
            <w:r w:rsidRPr="00402BE2">
              <w:t>applicable</w:t>
            </w:r>
            <w:r w:rsidRPr="00B13CA5">
              <w:t xml:space="preserve"> if CallPrice = 0</w:t>
            </w:r>
          </w:p>
        </w:tc>
      </w:tr>
      <w:tr w:rsidR="00E6787D" w:rsidRPr="003173E7" w14:paraId="72A95C85" w14:textId="77777777" w:rsidTr="00B60389">
        <w:trPr>
          <w:cnfStyle w:val="000000100000" w:firstRow="0" w:lastRow="0" w:firstColumn="0" w:lastColumn="0" w:oddVBand="0" w:evenVBand="0" w:oddHBand="1" w:evenHBand="0" w:firstRowFirstColumn="0" w:firstRowLastColumn="0" w:lastRowFirstColumn="0" w:lastRowLastColumn="0"/>
        </w:trPr>
        <w:tc>
          <w:tcPr>
            <w:tcW w:w="709" w:type="dxa"/>
            <w:gridSpan w:val="2"/>
            <w:vAlign w:val="top"/>
          </w:tcPr>
          <w:p w14:paraId="4AFF216E" w14:textId="2D773822" w:rsidR="00E6787D" w:rsidRDefault="00E6787D" w:rsidP="008F0DB5">
            <w:pPr>
              <w:pStyle w:val="Tablecontent"/>
              <w:ind w:left="90" w:right="90"/>
              <w:jc w:val="both"/>
            </w:pPr>
            <w:r w:rsidRPr="00FC395D">
              <w:t>4</w:t>
            </w:r>
            <w:r>
              <w:t>20</w:t>
            </w:r>
          </w:p>
        </w:tc>
        <w:tc>
          <w:tcPr>
            <w:tcW w:w="2063" w:type="dxa"/>
            <w:vAlign w:val="top"/>
          </w:tcPr>
          <w:p w14:paraId="38B264A2" w14:textId="51B13D61" w:rsidR="00E6787D" w:rsidRDefault="00E6787D" w:rsidP="008F0DB5">
            <w:pPr>
              <w:pStyle w:val="Tablecontent"/>
              <w:ind w:left="90" w:right="90"/>
              <w:jc w:val="both"/>
            </w:pPr>
            <w:r w:rsidRPr="000C3C61">
              <w:t>Entitlement</w:t>
            </w:r>
          </w:p>
        </w:tc>
        <w:tc>
          <w:tcPr>
            <w:tcW w:w="1080" w:type="dxa"/>
            <w:gridSpan w:val="2"/>
            <w:vAlign w:val="top"/>
          </w:tcPr>
          <w:p w14:paraId="2ECB755E" w14:textId="178C8197" w:rsidR="00E6787D" w:rsidRDefault="00E6787D" w:rsidP="008F0DB5">
            <w:pPr>
              <w:pStyle w:val="Tablecontent"/>
              <w:ind w:left="90" w:right="90"/>
              <w:jc w:val="both"/>
            </w:pPr>
            <w:r w:rsidRPr="00FC395D">
              <w:t>Int32</w:t>
            </w:r>
          </w:p>
        </w:tc>
        <w:tc>
          <w:tcPr>
            <w:tcW w:w="596" w:type="dxa"/>
            <w:vAlign w:val="top"/>
          </w:tcPr>
          <w:p w14:paraId="4E625ACF" w14:textId="04543F0C" w:rsidR="00E6787D" w:rsidRDefault="00E6787D" w:rsidP="008F0DB5">
            <w:pPr>
              <w:pStyle w:val="Tablecontent"/>
              <w:ind w:left="90" w:right="90"/>
              <w:jc w:val="both"/>
            </w:pPr>
            <w:r w:rsidRPr="00FC395D">
              <w:t>4</w:t>
            </w:r>
          </w:p>
        </w:tc>
        <w:tc>
          <w:tcPr>
            <w:tcW w:w="2356" w:type="dxa"/>
            <w:vAlign w:val="top"/>
          </w:tcPr>
          <w:p w14:paraId="2E4291DD" w14:textId="2F0363E3" w:rsidR="00E6787D" w:rsidRPr="003173E7" w:rsidRDefault="00E6787D" w:rsidP="008F0DB5">
            <w:pPr>
              <w:pStyle w:val="Tablecontent"/>
              <w:ind w:left="90" w:right="90"/>
              <w:jc w:val="both"/>
            </w:pPr>
            <w:r w:rsidRPr="00FC395D">
              <w:t>Entitlement of the warrant</w:t>
            </w:r>
          </w:p>
        </w:tc>
        <w:tc>
          <w:tcPr>
            <w:tcW w:w="2694" w:type="dxa"/>
            <w:vAlign w:val="top"/>
          </w:tcPr>
          <w:p w14:paraId="301BBB9B" w14:textId="77777777" w:rsidR="00E6787D" w:rsidRPr="00B13CA5" w:rsidRDefault="00E6787D" w:rsidP="008F0DB5">
            <w:pPr>
              <w:pStyle w:val="Tablecontent"/>
              <w:ind w:left="90" w:right="90"/>
              <w:jc w:val="both"/>
            </w:pPr>
            <w:r w:rsidRPr="00402BE2">
              <w:t xml:space="preserve">See </w:t>
            </w:r>
            <w:r w:rsidRPr="001C4A99">
              <w:t>DecimalsInEntitlement</w:t>
            </w:r>
            <w:r w:rsidRPr="00402BE2">
              <w:t xml:space="preserve"> for the number of decimal places defined</w:t>
            </w:r>
            <w:r w:rsidRPr="00B13CA5">
              <w:t xml:space="preserve"> </w:t>
            </w:r>
          </w:p>
          <w:p w14:paraId="4AE29CE2" w14:textId="32F8EF5E" w:rsidR="00E6787D" w:rsidRPr="003173E7" w:rsidRDefault="00E6787D" w:rsidP="008F0DB5">
            <w:pPr>
              <w:pStyle w:val="Tablecontent"/>
              <w:ind w:left="374" w:right="90" w:hanging="284"/>
              <w:jc w:val="both"/>
            </w:pPr>
            <w:r w:rsidRPr="00402BE2">
              <w:rPr>
                <w:rStyle w:val="Value"/>
              </w:rPr>
              <w:t xml:space="preserve">0 </w:t>
            </w:r>
            <w:r>
              <w:rPr>
                <w:rStyle w:val="Value"/>
              </w:rPr>
              <w:tab/>
            </w:r>
            <w:r w:rsidRPr="00402BE2">
              <w:t>Not available</w:t>
            </w:r>
          </w:p>
        </w:tc>
      </w:tr>
      <w:tr w:rsidR="00E6787D" w:rsidRPr="003173E7" w14:paraId="717AA7CA" w14:textId="77777777" w:rsidTr="00B60389">
        <w:trPr>
          <w:cnfStyle w:val="000000010000" w:firstRow="0" w:lastRow="0" w:firstColumn="0" w:lastColumn="0" w:oddVBand="0" w:evenVBand="0" w:oddHBand="0" w:evenHBand="1" w:firstRowFirstColumn="0" w:firstRowLastColumn="0" w:lastRowFirstColumn="0" w:lastRowLastColumn="0"/>
        </w:trPr>
        <w:tc>
          <w:tcPr>
            <w:tcW w:w="709" w:type="dxa"/>
            <w:gridSpan w:val="2"/>
            <w:vAlign w:val="top"/>
          </w:tcPr>
          <w:p w14:paraId="75E9B8DF" w14:textId="1303BC9F" w:rsidR="00E6787D" w:rsidRDefault="00E6787D" w:rsidP="008F0DB5">
            <w:pPr>
              <w:pStyle w:val="Tablecontent"/>
              <w:ind w:left="90" w:right="90"/>
              <w:jc w:val="both"/>
            </w:pPr>
            <w:r w:rsidRPr="00B13CA5">
              <w:rPr>
                <w:lang w:val="fr-FR"/>
              </w:rPr>
              <w:t>424</w:t>
            </w:r>
          </w:p>
        </w:tc>
        <w:tc>
          <w:tcPr>
            <w:tcW w:w="2063" w:type="dxa"/>
            <w:vAlign w:val="top"/>
          </w:tcPr>
          <w:p w14:paraId="226634E8" w14:textId="1167E094" w:rsidR="00E6787D" w:rsidRDefault="00E6787D" w:rsidP="008F0DB5">
            <w:pPr>
              <w:pStyle w:val="Tablecontent"/>
              <w:ind w:left="90" w:right="90"/>
              <w:jc w:val="both"/>
            </w:pPr>
            <w:r w:rsidRPr="000C3C61">
              <w:rPr>
                <w:lang w:val="fr-FR"/>
              </w:rPr>
              <w:t>DecimalsInEntitlement</w:t>
            </w:r>
          </w:p>
        </w:tc>
        <w:tc>
          <w:tcPr>
            <w:tcW w:w="1080" w:type="dxa"/>
            <w:gridSpan w:val="2"/>
            <w:vAlign w:val="top"/>
          </w:tcPr>
          <w:p w14:paraId="46085F5A" w14:textId="591F45D0" w:rsidR="00E6787D" w:rsidRDefault="00E6787D" w:rsidP="008F0DB5">
            <w:pPr>
              <w:pStyle w:val="Tablecontent"/>
              <w:ind w:left="90" w:right="90"/>
              <w:jc w:val="both"/>
            </w:pPr>
            <w:r w:rsidRPr="00B13CA5">
              <w:rPr>
                <w:lang w:val="fr-FR"/>
              </w:rPr>
              <w:t>Uint8</w:t>
            </w:r>
          </w:p>
        </w:tc>
        <w:tc>
          <w:tcPr>
            <w:tcW w:w="596" w:type="dxa"/>
            <w:vAlign w:val="top"/>
          </w:tcPr>
          <w:p w14:paraId="4A3EECF1" w14:textId="1FC6114F" w:rsidR="00E6787D" w:rsidRDefault="00E6787D" w:rsidP="008F0DB5">
            <w:pPr>
              <w:pStyle w:val="Tablecontent"/>
              <w:ind w:left="90" w:right="90"/>
              <w:jc w:val="both"/>
            </w:pPr>
            <w:r w:rsidRPr="00B13CA5">
              <w:rPr>
                <w:lang w:val="fr-FR"/>
              </w:rPr>
              <w:t>1</w:t>
            </w:r>
          </w:p>
        </w:tc>
        <w:tc>
          <w:tcPr>
            <w:tcW w:w="2356" w:type="dxa"/>
            <w:vAlign w:val="top"/>
          </w:tcPr>
          <w:p w14:paraId="6B14ACF2" w14:textId="0C92C7E3" w:rsidR="00E6787D" w:rsidRPr="003173E7" w:rsidRDefault="00E6787D" w:rsidP="008F0DB5">
            <w:pPr>
              <w:pStyle w:val="Tablecontent"/>
              <w:ind w:left="90" w:right="90"/>
              <w:jc w:val="both"/>
            </w:pPr>
            <w:r w:rsidRPr="00B13CA5">
              <w:t>Number of decimal places in Entitlement</w:t>
            </w:r>
          </w:p>
        </w:tc>
        <w:tc>
          <w:tcPr>
            <w:tcW w:w="2694" w:type="dxa"/>
            <w:vAlign w:val="top"/>
          </w:tcPr>
          <w:p w14:paraId="133BA020" w14:textId="760B0E2D" w:rsidR="00E6787D" w:rsidRPr="003173E7" w:rsidRDefault="00E6787D" w:rsidP="008F0DB5">
            <w:pPr>
              <w:pStyle w:val="Tablecontent"/>
              <w:ind w:left="374" w:right="90" w:hanging="284"/>
              <w:jc w:val="both"/>
            </w:pPr>
            <w:r w:rsidRPr="00B13CA5">
              <w:t xml:space="preserve">Not </w:t>
            </w:r>
            <w:r w:rsidRPr="00402BE2">
              <w:t>applicable</w:t>
            </w:r>
            <w:r w:rsidRPr="00B13CA5">
              <w:t xml:space="preserve"> if Entitlement = 0</w:t>
            </w:r>
          </w:p>
        </w:tc>
      </w:tr>
      <w:tr w:rsidR="00E6787D" w:rsidRPr="003173E7" w14:paraId="1AE9F0AC" w14:textId="77777777" w:rsidTr="00B60389">
        <w:trPr>
          <w:cnfStyle w:val="000000100000" w:firstRow="0" w:lastRow="0" w:firstColumn="0" w:lastColumn="0" w:oddVBand="0" w:evenVBand="0" w:oddHBand="1" w:evenHBand="0" w:firstRowFirstColumn="0" w:firstRowLastColumn="0" w:lastRowFirstColumn="0" w:lastRowLastColumn="0"/>
        </w:trPr>
        <w:tc>
          <w:tcPr>
            <w:tcW w:w="709" w:type="dxa"/>
            <w:gridSpan w:val="2"/>
            <w:vAlign w:val="top"/>
          </w:tcPr>
          <w:p w14:paraId="62836D48" w14:textId="212BD5D3" w:rsidR="00E6787D" w:rsidRDefault="00E6787D" w:rsidP="008F0DB5">
            <w:pPr>
              <w:pStyle w:val="Tablecontent"/>
              <w:ind w:left="90" w:right="90"/>
              <w:jc w:val="both"/>
            </w:pPr>
            <w:r w:rsidRPr="00B13CA5">
              <w:t>425</w:t>
            </w:r>
          </w:p>
        </w:tc>
        <w:tc>
          <w:tcPr>
            <w:tcW w:w="2063" w:type="dxa"/>
            <w:vAlign w:val="top"/>
          </w:tcPr>
          <w:p w14:paraId="67044888" w14:textId="29B6D4B3" w:rsidR="00E6787D" w:rsidRDefault="00E6787D" w:rsidP="008F0DB5">
            <w:pPr>
              <w:pStyle w:val="Tablecontent"/>
              <w:ind w:left="90" w:right="90"/>
              <w:jc w:val="both"/>
            </w:pPr>
            <w:r w:rsidRPr="000C3C61">
              <w:t>NoWarrantsPerEntitlement</w:t>
            </w:r>
          </w:p>
        </w:tc>
        <w:tc>
          <w:tcPr>
            <w:tcW w:w="1080" w:type="dxa"/>
            <w:gridSpan w:val="2"/>
            <w:vAlign w:val="top"/>
          </w:tcPr>
          <w:p w14:paraId="2A5F8065" w14:textId="660A90B8" w:rsidR="00E6787D" w:rsidRDefault="00E6787D" w:rsidP="008F0DB5">
            <w:pPr>
              <w:pStyle w:val="Tablecontent"/>
              <w:ind w:left="90" w:right="90"/>
              <w:jc w:val="both"/>
            </w:pPr>
            <w:r w:rsidRPr="00B13CA5">
              <w:t>Uint32</w:t>
            </w:r>
          </w:p>
        </w:tc>
        <w:tc>
          <w:tcPr>
            <w:tcW w:w="596" w:type="dxa"/>
            <w:vAlign w:val="top"/>
          </w:tcPr>
          <w:p w14:paraId="2CCD6741" w14:textId="3E5EDDCD" w:rsidR="00E6787D" w:rsidRDefault="00E6787D" w:rsidP="008F0DB5">
            <w:pPr>
              <w:pStyle w:val="Tablecontent"/>
              <w:ind w:left="90" w:right="90"/>
              <w:jc w:val="both"/>
            </w:pPr>
            <w:r w:rsidRPr="00B13CA5">
              <w:t>4</w:t>
            </w:r>
          </w:p>
        </w:tc>
        <w:tc>
          <w:tcPr>
            <w:tcW w:w="2356" w:type="dxa"/>
            <w:vAlign w:val="top"/>
          </w:tcPr>
          <w:p w14:paraId="5EFEE3CE" w14:textId="586FDE15" w:rsidR="00E6787D" w:rsidRPr="003173E7" w:rsidRDefault="00E6787D" w:rsidP="008F0DB5">
            <w:pPr>
              <w:pStyle w:val="Tablecontent"/>
              <w:ind w:left="90" w:right="90"/>
              <w:jc w:val="both"/>
            </w:pPr>
            <w:r w:rsidRPr="00B13CA5">
              <w:t>Number of warrants per entitlement</w:t>
            </w:r>
          </w:p>
        </w:tc>
        <w:tc>
          <w:tcPr>
            <w:tcW w:w="2694" w:type="dxa"/>
            <w:vAlign w:val="top"/>
          </w:tcPr>
          <w:p w14:paraId="737642B4" w14:textId="7E1BD8E3" w:rsidR="00E6787D" w:rsidRPr="003173E7" w:rsidRDefault="00E6787D" w:rsidP="008F0DB5">
            <w:pPr>
              <w:pStyle w:val="Tablecontent"/>
              <w:ind w:left="374" w:right="90" w:hanging="284"/>
              <w:jc w:val="both"/>
            </w:pPr>
            <w:r w:rsidRPr="00B13CA5">
              <w:t xml:space="preserve">Not </w:t>
            </w:r>
            <w:r w:rsidRPr="00402BE2">
              <w:t>applicable</w:t>
            </w:r>
            <w:r w:rsidRPr="00B13CA5">
              <w:t xml:space="preserve"> if Entitlement = 0</w:t>
            </w:r>
          </w:p>
        </w:tc>
      </w:tr>
      <w:tr w:rsidR="00E6787D" w:rsidRPr="003173E7" w14:paraId="0721E0FE" w14:textId="77777777" w:rsidTr="00B60389">
        <w:trPr>
          <w:cnfStyle w:val="000000010000" w:firstRow="0" w:lastRow="0" w:firstColumn="0" w:lastColumn="0" w:oddVBand="0" w:evenVBand="0" w:oddHBand="0" w:evenHBand="1" w:firstRowFirstColumn="0" w:firstRowLastColumn="0" w:lastRowFirstColumn="0" w:lastRowLastColumn="0"/>
        </w:trPr>
        <w:tc>
          <w:tcPr>
            <w:tcW w:w="709" w:type="dxa"/>
            <w:gridSpan w:val="2"/>
            <w:vAlign w:val="top"/>
          </w:tcPr>
          <w:p w14:paraId="6A5C2803" w14:textId="7B6F1CA3" w:rsidR="00E6787D" w:rsidRDefault="00E6787D" w:rsidP="008F0DB5">
            <w:pPr>
              <w:pStyle w:val="Tablecontent"/>
              <w:ind w:left="90" w:right="90"/>
              <w:jc w:val="both"/>
            </w:pPr>
            <w:r w:rsidRPr="00B13CA5">
              <w:t>429</w:t>
            </w:r>
          </w:p>
        </w:tc>
        <w:tc>
          <w:tcPr>
            <w:tcW w:w="2063" w:type="dxa"/>
            <w:vAlign w:val="top"/>
          </w:tcPr>
          <w:p w14:paraId="6C77FC0B" w14:textId="70AA9BAA" w:rsidR="00E6787D" w:rsidRPr="008F0DB5" w:rsidRDefault="00E6787D" w:rsidP="008F0DB5">
            <w:pPr>
              <w:pStyle w:val="Tablecontent"/>
              <w:ind w:left="90" w:right="90"/>
              <w:jc w:val="both"/>
            </w:pPr>
            <w:r w:rsidRPr="008F0DB5">
              <w:t>Filler</w:t>
            </w:r>
          </w:p>
        </w:tc>
        <w:tc>
          <w:tcPr>
            <w:tcW w:w="1080" w:type="dxa"/>
            <w:gridSpan w:val="2"/>
            <w:vAlign w:val="top"/>
          </w:tcPr>
          <w:p w14:paraId="520D13A0" w14:textId="5C22ABBD" w:rsidR="00E6787D" w:rsidRPr="008F0DB5" w:rsidRDefault="00E6787D" w:rsidP="008F0DB5">
            <w:pPr>
              <w:pStyle w:val="Tablecontent"/>
              <w:ind w:left="90" w:right="90"/>
              <w:jc w:val="both"/>
            </w:pPr>
            <w:r w:rsidRPr="008F0DB5">
              <w:t>String</w:t>
            </w:r>
          </w:p>
        </w:tc>
        <w:tc>
          <w:tcPr>
            <w:tcW w:w="596" w:type="dxa"/>
            <w:vAlign w:val="top"/>
          </w:tcPr>
          <w:p w14:paraId="5AB6D50A" w14:textId="3923498D" w:rsidR="00E6787D" w:rsidRPr="008F0DB5" w:rsidRDefault="00E6787D" w:rsidP="008F0DB5">
            <w:pPr>
              <w:pStyle w:val="Tablecontent"/>
              <w:ind w:left="90" w:right="90"/>
              <w:jc w:val="both"/>
            </w:pPr>
            <w:r w:rsidRPr="008F0DB5">
              <w:t>33</w:t>
            </w:r>
          </w:p>
        </w:tc>
        <w:tc>
          <w:tcPr>
            <w:tcW w:w="2356" w:type="dxa"/>
            <w:vAlign w:val="top"/>
          </w:tcPr>
          <w:p w14:paraId="3317BA66" w14:textId="77777777" w:rsidR="00E6787D" w:rsidRPr="008F0DB5" w:rsidRDefault="00E6787D" w:rsidP="008F0DB5">
            <w:pPr>
              <w:pStyle w:val="Tablecontent"/>
              <w:ind w:left="90" w:right="90"/>
              <w:jc w:val="both"/>
            </w:pPr>
          </w:p>
        </w:tc>
        <w:tc>
          <w:tcPr>
            <w:tcW w:w="2694" w:type="dxa"/>
            <w:vAlign w:val="top"/>
          </w:tcPr>
          <w:p w14:paraId="3056A5C2" w14:textId="19C98289" w:rsidR="00E6787D" w:rsidRPr="008F0DB5" w:rsidRDefault="00E6787D" w:rsidP="008F0DB5">
            <w:pPr>
              <w:pStyle w:val="Tablecontent"/>
              <w:ind w:left="374" w:right="90" w:hanging="284"/>
              <w:jc w:val="both"/>
            </w:pPr>
            <w:r w:rsidRPr="008F0DB5">
              <w:rPr>
                <w:highlight w:val="yellow"/>
              </w:rPr>
              <w:t xml:space="preserve"> </w:t>
            </w:r>
          </w:p>
        </w:tc>
      </w:tr>
      <w:tr w:rsidR="00095681" w:rsidRPr="00C71CA4" w14:paraId="05550B05" w14:textId="77777777" w:rsidTr="00B60389">
        <w:trPr>
          <w:cnfStyle w:val="000000100000" w:firstRow="0" w:lastRow="0" w:firstColumn="0" w:lastColumn="0" w:oddVBand="0" w:evenVBand="0" w:oddHBand="1" w:evenHBand="0" w:firstRowFirstColumn="0" w:firstRowLastColumn="0" w:lastRowFirstColumn="0" w:lastRowLastColumn="0"/>
        </w:trPr>
        <w:tc>
          <w:tcPr>
            <w:tcW w:w="709" w:type="dxa"/>
            <w:gridSpan w:val="2"/>
            <w:vAlign w:val="top"/>
          </w:tcPr>
          <w:p w14:paraId="1A1C73AD" w14:textId="77777777" w:rsidR="00095681" w:rsidRDefault="0001114D" w:rsidP="008F0DB5">
            <w:pPr>
              <w:pStyle w:val="Tablecontent"/>
              <w:ind w:left="90" w:right="90"/>
              <w:jc w:val="both"/>
            </w:pPr>
            <w:r>
              <w:t>462</w:t>
            </w:r>
          </w:p>
        </w:tc>
        <w:tc>
          <w:tcPr>
            <w:tcW w:w="2063" w:type="dxa"/>
            <w:vAlign w:val="top"/>
          </w:tcPr>
          <w:p w14:paraId="508E6288" w14:textId="77777777" w:rsidR="00095681" w:rsidRPr="002F7693" w:rsidRDefault="00095681" w:rsidP="008F0DB5">
            <w:pPr>
              <w:pStyle w:val="Tablecontent"/>
              <w:ind w:left="90" w:right="90"/>
              <w:jc w:val="both"/>
            </w:pPr>
            <w:r w:rsidRPr="002F7693">
              <w:t>NoUnderlyingSecurities</w:t>
            </w:r>
          </w:p>
        </w:tc>
        <w:tc>
          <w:tcPr>
            <w:tcW w:w="1080" w:type="dxa"/>
            <w:gridSpan w:val="2"/>
            <w:vAlign w:val="top"/>
          </w:tcPr>
          <w:p w14:paraId="0166CC1C" w14:textId="77777777" w:rsidR="00095681" w:rsidRDefault="00095681" w:rsidP="008F0DB5">
            <w:pPr>
              <w:pStyle w:val="Tablecontent"/>
              <w:ind w:left="90" w:right="90"/>
              <w:jc w:val="both"/>
            </w:pPr>
            <w:r>
              <w:t>Uint16</w:t>
            </w:r>
          </w:p>
        </w:tc>
        <w:tc>
          <w:tcPr>
            <w:tcW w:w="596" w:type="dxa"/>
            <w:vAlign w:val="top"/>
          </w:tcPr>
          <w:p w14:paraId="5FB0F356" w14:textId="77777777" w:rsidR="00095681" w:rsidRDefault="00095681" w:rsidP="008F0DB5">
            <w:pPr>
              <w:pStyle w:val="Tablecontent"/>
              <w:ind w:left="90" w:right="90"/>
              <w:jc w:val="both"/>
            </w:pPr>
            <w:r>
              <w:t>2</w:t>
            </w:r>
          </w:p>
        </w:tc>
        <w:tc>
          <w:tcPr>
            <w:tcW w:w="2356" w:type="dxa"/>
            <w:vAlign w:val="top"/>
          </w:tcPr>
          <w:p w14:paraId="227407AE" w14:textId="77777777" w:rsidR="00095681" w:rsidRDefault="00095681" w:rsidP="008F0DB5">
            <w:pPr>
              <w:pStyle w:val="Tablecontent"/>
              <w:ind w:left="90" w:right="90"/>
              <w:jc w:val="both"/>
            </w:pPr>
            <w:r>
              <w:t>Number of underlying security codes within this message</w:t>
            </w:r>
          </w:p>
        </w:tc>
        <w:tc>
          <w:tcPr>
            <w:tcW w:w="2694" w:type="dxa"/>
            <w:vAlign w:val="top"/>
          </w:tcPr>
          <w:p w14:paraId="43055454" w14:textId="77777777" w:rsidR="00E6787D" w:rsidRPr="00402BE2" w:rsidRDefault="00E6787D" w:rsidP="008F0DB5">
            <w:pPr>
              <w:pStyle w:val="Tablecontent"/>
              <w:keepNext/>
              <w:ind w:left="232" w:right="90" w:hanging="142"/>
              <w:contextualSpacing/>
              <w:jc w:val="both"/>
            </w:pPr>
            <w:r w:rsidRPr="00402BE2">
              <w:rPr>
                <w:rStyle w:val="Value"/>
              </w:rPr>
              <w:t>0</w:t>
            </w:r>
            <w:r w:rsidRPr="00402BE2">
              <w:t xml:space="preserve"> for structured product of which the underlying is not a security defined in Security Definition (11) message</w:t>
            </w:r>
          </w:p>
          <w:p w14:paraId="3E80EE70" w14:textId="77777777" w:rsidR="00E6787D" w:rsidRPr="00B1458A" w:rsidRDefault="00E6787D" w:rsidP="008F0DB5">
            <w:pPr>
              <w:pStyle w:val="Tablecontent"/>
              <w:keepNext/>
              <w:ind w:left="232" w:right="90" w:hanging="142"/>
              <w:contextualSpacing/>
              <w:jc w:val="both"/>
              <w:rPr>
                <w:rStyle w:val="Value"/>
                <w:rFonts w:ascii="Arial Narrow" w:hAnsi="Arial Narrow"/>
                <w:b w:val="0"/>
              </w:rPr>
            </w:pPr>
            <w:r w:rsidRPr="00B1458A">
              <w:rPr>
                <w:rStyle w:val="Value"/>
                <w:rFonts w:ascii="Arial Narrow" w:hAnsi="Arial Narrow"/>
                <w:b w:val="0"/>
              </w:rPr>
              <w:t xml:space="preserve">1 </w:t>
            </w:r>
            <w:r w:rsidRPr="008F0DB5">
              <w:rPr>
                <w:rStyle w:val="Value"/>
                <w:rFonts w:ascii="Arial Narrow" w:hAnsi="Arial Narrow"/>
                <w:b w:val="0"/>
                <w:color w:val="auto"/>
              </w:rPr>
              <w:t>for structured product of which the underlying is defined in Security Definition (11) message</w:t>
            </w:r>
            <w:r w:rsidRPr="008F0DB5" w:rsidDel="009C4FB5">
              <w:rPr>
                <w:rStyle w:val="Value"/>
                <w:rFonts w:ascii="Arial Narrow" w:hAnsi="Arial Narrow"/>
                <w:b w:val="0"/>
                <w:color w:val="auto"/>
              </w:rPr>
              <w:t xml:space="preserve"> </w:t>
            </w:r>
          </w:p>
          <w:p w14:paraId="2D85E954" w14:textId="7E2E83A8" w:rsidR="00095681" w:rsidRDefault="00095681" w:rsidP="008F0DB5">
            <w:pPr>
              <w:pStyle w:val="Tablecontent"/>
              <w:keepNext/>
              <w:ind w:left="374" w:right="90" w:hanging="284"/>
              <w:contextualSpacing/>
              <w:jc w:val="both"/>
            </w:pPr>
          </w:p>
        </w:tc>
      </w:tr>
      <w:tr w:rsidR="00095681" w:rsidRPr="00C71CA4" w14:paraId="57B628B5" w14:textId="77777777" w:rsidTr="00B60389">
        <w:trPr>
          <w:gridBefore w:val="1"/>
          <w:cnfStyle w:val="000000010000" w:firstRow="0" w:lastRow="0" w:firstColumn="0" w:lastColumn="0" w:oddVBand="0" w:evenVBand="0" w:oddHBand="0" w:evenHBand="1" w:firstRowFirstColumn="0" w:firstRowLastColumn="0" w:lastRowFirstColumn="0" w:lastRowLastColumn="0"/>
          <w:wBefore w:w="91" w:type="dxa"/>
        </w:trPr>
        <w:tc>
          <w:tcPr>
            <w:tcW w:w="618" w:type="dxa"/>
          </w:tcPr>
          <w:p w14:paraId="2A946794" w14:textId="77777777" w:rsidR="00095681" w:rsidRDefault="0001114D" w:rsidP="00C16500">
            <w:pPr>
              <w:pStyle w:val="Tablecontent"/>
              <w:ind w:left="90" w:right="90"/>
            </w:pPr>
            <w:r>
              <w:t>464</w:t>
            </w:r>
          </w:p>
        </w:tc>
        <w:tc>
          <w:tcPr>
            <w:tcW w:w="2063" w:type="dxa"/>
            <w:vAlign w:val="top"/>
          </w:tcPr>
          <w:p w14:paraId="1A566B6A" w14:textId="77777777" w:rsidR="00095681" w:rsidRPr="002F7693" w:rsidRDefault="00095681" w:rsidP="008F0DB5">
            <w:pPr>
              <w:pStyle w:val="Tablecontent"/>
              <w:ind w:left="90" w:right="90"/>
              <w:jc w:val="both"/>
            </w:pPr>
            <w:r w:rsidRPr="002F7693">
              <w:t>UnderlyingSecurityCode</w:t>
            </w:r>
          </w:p>
        </w:tc>
        <w:tc>
          <w:tcPr>
            <w:tcW w:w="1080" w:type="dxa"/>
            <w:gridSpan w:val="2"/>
            <w:vAlign w:val="top"/>
          </w:tcPr>
          <w:p w14:paraId="00638266" w14:textId="77777777" w:rsidR="00095681" w:rsidRDefault="00095681" w:rsidP="008F0DB5">
            <w:pPr>
              <w:pStyle w:val="Tablecontent"/>
              <w:ind w:left="90" w:right="90"/>
              <w:jc w:val="both"/>
            </w:pPr>
            <w:r>
              <w:t>Uint32</w:t>
            </w:r>
          </w:p>
        </w:tc>
        <w:tc>
          <w:tcPr>
            <w:tcW w:w="596" w:type="dxa"/>
            <w:vAlign w:val="top"/>
          </w:tcPr>
          <w:p w14:paraId="048E4213" w14:textId="77777777" w:rsidR="00095681" w:rsidRDefault="00095681" w:rsidP="008F0DB5">
            <w:pPr>
              <w:pStyle w:val="Tablecontent"/>
              <w:ind w:left="90" w:right="90"/>
              <w:jc w:val="both"/>
            </w:pPr>
            <w:r>
              <w:t>4</w:t>
            </w:r>
          </w:p>
        </w:tc>
        <w:tc>
          <w:tcPr>
            <w:tcW w:w="2356" w:type="dxa"/>
            <w:vAlign w:val="top"/>
          </w:tcPr>
          <w:p w14:paraId="60897D29" w14:textId="10C78046" w:rsidR="00095681" w:rsidRPr="00B67D0A" w:rsidRDefault="00095681" w:rsidP="008F0DB5">
            <w:pPr>
              <w:pStyle w:val="Tablecontent"/>
              <w:ind w:left="90" w:right="90"/>
              <w:jc w:val="both"/>
              <w:rPr>
                <w:rFonts w:eastAsia="PMingLiU"/>
                <w:lang w:eastAsia="zh-TW"/>
              </w:rPr>
            </w:pPr>
            <w:r>
              <w:t>5-digit code iden</w:t>
            </w:r>
            <w:r w:rsidR="00B67D0A">
              <w:t>tifying the underlying security</w:t>
            </w:r>
          </w:p>
        </w:tc>
        <w:tc>
          <w:tcPr>
            <w:tcW w:w="2694" w:type="dxa"/>
            <w:vAlign w:val="top"/>
          </w:tcPr>
          <w:p w14:paraId="15938731" w14:textId="0D5C775A" w:rsidR="00095681" w:rsidRDefault="00095681" w:rsidP="008F0DB5">
            <w:pPr>
              <w:pStyle w:val="Tablecontent"/>
              <w:keepNext/>
              <w:ind w:left="374" w:right="90" w:hanging="284"/>
              <w:contextualSpacing/>
              <w:jc w:val="both"/>
            </w:pPr>
          </w:p>
        </w:tc>
      </w:tr>
      <w:tr w:rsidR="00095681" w:rsidRPr="00945BB5" w14:paraId="54D7236F" w14:textId="77777777" w:rsidTr="00B60389">
        <w:trPr>
          <w:gridBefore w:val="1"/>
          <w:cnfStyle w:val="000000100000" w:firstRow="0" w:lastRow="0" w:firstColumn="0" w:lastColumn="0" w:oddVBand="0" w:evenVBand="0" w:oddHBand="1" w:evenHBand="0" w:firstRowFirstColumn="0" w:firstRowLastColumn="0" w:lastRowFirstColumn="0" w:lastRowLastColumn="0"/>
          <w:wBefore w:w="91" w:type="dxa"/>
        </w:trPr>
        <w:tc>
          <w:tcPr>
            <w:tcW w:w="618" w:type="dxa"/>
          </w:tcPr>
          <w:p w14:paraId="024493A8" w14:textId="77777777" w:rsidR="00095681" w:rsidRDefault="0001114D" w:rsidP="00C16500">
            <w:pPr>
              <w:pStyle w:val="Tablecontent"/>
              <w:ind w:left="90" w:right="90"/>
            </w:pPr>
            <w:r>
              <w:t>468</w:t>
            </w:r>
          </w:p>
        </w:tc>
        <w:tc>
          <w:tcPr>
            <w:tcW w:w="2063" w:type="dxa"/>
            <w:vAlign w:val="top"/>
          </w:tcPr>
          <w:p w14:paraId="1BE136BA" w14:textId="597DCC53" w:rsidR="00095681" w:rsidRPr="002F7693" w:rsidRDefault="00E6787D" w:rsidP="008F0DB5">
            <w:pPr>
              <w:pStyle w:val="Tablecontent"/>
              <w:ind w:left="90" w:right="90"/>
              <w:jc w:val="both"/>
            </w:pPr>
            <w:r w:rsidRPr="00FC395D">
              <w:t>Filler</w:t>
            </w:r>
          </w:p>
        </w:tc>
        <w:tc>
          <w:tcPr>
            <w:tcW w:w="1080" w:type="dxa"/>
            <w:gridSpan w:val="2"/>
            <w:vAlign w:val="top"/>
          </w:tcPr>
          <w:p w14:paraId="29FD34DF" w14:textId="77777777" w:rsidR="00095681" w:rsidRDefault="00095681" w:rsidP="008F0DB5">
            <w:pPr>
              <w:pStyle w:val="Tablecontent"/>
              <w:ind w:left="90" w:right="90"/>
              <w:jc w:val="both"/>
            </w:pPr>
            <w:r>
              <w:t>Uint32</w:t>
            </w:r>
          </w:p>
        </w:tc>
        <w:tc>
          <w:tcPr>
            <w:tcW w:w="596" w:type="dxa"/>
            <w:vAlign w:val="top"/>
          </w:tcPr>
          <w:p w14:paraId="71E21B70" w14:textId="77777777" w:rsidR="00095681" w:rsidRDefault="00095681" w:rsidP="008F0DB5">
            <w:pPr>
              <w:pStyle w:val="Tablecontent"/>
              <w:ind w:left="90" w:right="90"/>
              <w:jc w:val="both"/>
            </w:pPr>
            <w:r>
              <w:t>4</w:t>
            </w:r>
          </w:p>
        </w:tc>
        <w:tc>
          <w:tcPr>
            <w:tcW w:w="2356" w:type="dxa"/>
            <w:vAlign w:val="top"/>
          </w:tcPr>
          <w:p w14:paraId="0A437C05" w14:textId="4A147593" w:rsidR="00095681" w:rsidRDefault="00095681" w:rsidP="008F0DB5">
            <w:pPr>
              <w:pStyle w:val="Tablecontent"/>
              <w:ind w:left="90" w:right="90"/>
              <w:jc w:val="both"/>
            </w:pPr>
          </w:p>
        </w:tc>
        <w:tc>
          <w:tcPr>
            <w:tcW w:w="2694" w:type="dxa"/>
            <w:vAlign w:val="top"/>
          </w:tcPr>
          <w:p w14:paraId="59F987AF" w14:textId="0DEF780D" w:rsidR="00095681" w:rsidRDefault="00095681" w:rsidP="008F0DB5">
            <w:pPr>
              <w:pStyle w:val="Tablecontent"/>
              <w:keepNext/>
              <w:ind w:left="374" w:right="90" w:hanging="284"/>
              <w:contextualSpacing/>
              <w:jc w:val="both"/>
            </w:pPr>
          </w:p>
        </w:tc>
      </w:tr>
      <w:tr w:rsidR="00095681" w:rsidRPr="003173E7" w14:paraId="747AA141" w14:textId="77777777" w:rsidTr="00B60389">
        <w:trPr>
          <w:gridAfter w:val="2"/>
          <w:cnfStyle w:val="000000010000" w:firstRow="0" w:lastRow="0" w:firstColumn="0" w:lastColumn="0" w:oddVBand="0" w:evenVBand="0" w:oddHBand="0" w:evenHBand="1" w:firstRowFirstColumn="0" w:firstRowLastColumn="0" w:lastRowFirstColumn="0" w:lastRowLastColumn="0"/>
          <w:wAfter w:w="5050" w:type="dxa"/>
        </w:trPr>
        <w:tc>
          <w:tcPr>
            <w:tcW w:w="3119" w:type="dxa"/>
            <w:gridSpan w:val="4"/>
            <w:shd w:val="clear" w:color="auto" w:fill="C6D9F1" w:themeFill="text2" w:themeFillTint="33"/>
          </w:tcPr>
          <w:p w14:paraId="5C773183" w14:textId="77777777" w:rsidR="00095681" w:rsidRPr="003173E7" w:rsidRDefault="00095681" w:rsidP="00AA64A8">
            <w:pPr>
              <w:pStyle w:val="Tablecontent"/>
              <w:tabs>
                <w:tab w:val="right" w:leader="dot" w:pos="3328"/>
              </w:tabs>
              <w:ind w:left="90" w:right="90"/>
            </w:pPr>
            <w:r>
              <w:t>Total Length</w:t>
            </w:r>
            <w:r>
              <w:tab/>
            </w:r>
          </w:p>
        </w:tc>
        <w:tc>
          <w:tcPr>
            <w:tcW w:w="1329" w:type="dxa"/>
            <w:gridSpan w:val="2"/>
            <w:shd w:val="clear" w:color="auto" w:fill="C6D9F1" w:themeFill="text2" w:themeFillTint="33"/>
          </w:tcPr>
          <w:p w14:paraId="63B366C6" w14:textId="77777777" w:rsidR="00095681" w:rsidRDefault="002042C5" w:rsidP="00AA64A8">
            <w:pPr>
              <w:pStyle w:val="Tablecontent"/>
              <w:ind w:left="90" w:right="90"/>
              <w:jc w:val="right"/>
            </w:pPr>
            <w:r>
              <w:t xml:space="preserve">464 </w:t>
            </w:r>
            <w:r w:rsidR="00095681">
              <w:t>+ 8</w:t>
            </w:r>
            <w:r w:rsidR="00095681" w:rsidRPr="0021582C">
              <w:rPr>
                <w:rFonts w:ascii="Courier New" w:hAnsi="Courier New" w:cs="Courier New"/>
                <w:sz w:val="16"/>
              </w:rPr>
              <w:t>n</w:t>
            </w:r>
            <w:r w:rsidR="00095681">
              <w:rPr>
                <w:rFonts w:ascii="Courier New" w:hAnsi="Courier New" w:cs="Courier New"/>
                <w:sz w:val="16"/>
                <w:vertAlign w:val="subscript"/>
              </w:rPr>
              <w:t>U</w:t>
            </w:r>
          </w:p>
        </w:tc>
      </w:tr>
    </w:tbl>
    <w:p w14:paraId="1F8926F6" w14:textId="77777777" w:rsidR="0086399F" w:rsidRDefault="0086399F" w:rsidP="0086399F">
      <w:pPr>
        <w:jc w:val="right"/>
        <w:rPr>
          <w:sz w:val="16"/>
          <w:lang w:val="en-US"/>
        </w:rPr>
      </w:pPr>
      <w:r w:rsidRPr="0021582C">
        <w:rPr>
          <w:sz w:val="16"/>
          <w:lang w:val="en-US"/>
        </w:rPr>
        <w:t>(</w:t>
      </w:r>
      <w:r w:rsidRPr="0021582C">
        <w:rPr>
          <w:rFonts w:ascii="Courier New" w:hAnsi="Courier New" w:cs="Courier New"/>
          <w:sz w:val="16"/>
          <w:lang w:val="en-US"/>
        </w:rPr>
        <w:t>n</w:t>
      </w:r>
      <w:r>
        <w:rPr>
          <w:rFonts w:ascii="Courier New" w:hAnsi="Courier New" w:cs="Courier New"/>
          <w:sz w:val="16"/>
          <w:vertAlign w:val="subscript"/>
          <w:lang w:val="en-US"/>
        </w:rPr>
        <w:t>U</w:t>
      </w:r>
      <w:r w:rsidRPr="0021582C">
        <w:rPr>
          <w:rFonts w:ascii="Arial Narrow" w:hAnsi="Arial Narrow"/>
          <w:sz w:val="16"/>
          <w:lang w:val="en-US"/>
        </w:rPr>
        <w:t xml:space="preserve"> = value of </w:t>
      </w:r>
      <w:r>
        <w:rPr>
          <w:rFonts w:ascii="Arial Narrow" w:hAnsi="Arial Narrow"/>
          <w:sz w:val="16"/>
          <w:lang w:val="en-US"/>
        </w:rPr>
        <w:t>NoUnderlyingSecurities</w:t>
      </w:r>
      <w:r w:rsidRPr="0021582C">
        <w:rPr>
          <w:sz w:val="16"/>
          <w:lang w:val="en-US"/>
        </w:rPr>
        <w:t>)</w:t>
      </w:r>
    </w:p>
    <w:p w14:paraId="6BA87804" w14:textId="77777777" w:rsidR="00597EDF" w:rsidRDefault="00597EDF" w:rsidP="00DB04BC">
      <w:pPr>
        <w:rPr>
          <w:lang w:val="en-US"/>
        </w:rPr>
      </w:pPr>
    </w:p>
    <w:p w14:paraId="39112AB0" w14:textId="77777777" w:rsidR="0073575E" w:rsidRDefault="00597EDF" w:rsidP="00DB04BC">
      <w:pPr>
        <w:rPr>
          <w:lang w:val="en-US"/>
        </w:rPr>
      </w:pPr>
      <w:r>
        <w:rPr>
          <w:lang w:val="en-US"/>
        </w:rPr>
        <w:t xml:space="preserve">Note: </w:t>
      </w:r>
      <w:r w:rsidR="0025391D">
        <w:rPr>
          <w:lang w:val="en-US"/>
        </w:rPr>
        <w:tab/>
      </w:r>
    </w:p>
    <w:p w14:paraId="629F77E1" w14:textId="77777777" w:rsidR="00DB04BC" w:rsidRDefault="0025391D" w:rsidP="00DB04BC">
      <w:pPr>
        <w:rPr>
          <w:lang w:val="en-US"/>
        </w:rPr>
      </w:pPr>
      <w:r>
        <w:rPr>
          <w:lang w:val="en-US"/>
        </w:rPr>
        <w:t xml:space="preserve">(1) </w:t>
      </w:r>
      <w:r w:rsidR="009837B3">
        <w:rPr>
          <w:lang w:val="en-US"/>
        </w:rPr>
        <w:t>Previous</w:t>
      </w:r>
      <w:r w:rsidR="00597EDF">
        <w:rPr>
          <w:lang w:val="en-US"/>
        </w:rPr>
        <w:t xml:space="preserve">ClosingPrice may be set to 0, </w:t>
      </w:r>
      <w:r w:rsidR="00067E14" w:rsidRPr="00067E14">
        <w:rPr>
          <w:lang w:val="en-US"/>
        </w:rPr>
        <w:t xml:space="preserve">for example on the first day of listing (no </w:t>
      </w:r>
      <w:r w:rsidR="00597EDF">
        <w:rPr>
          <w:lang w:val="en-US"/>
        </w:rPr>
        <w:t>existing previous closing price)</w:t>
      </w:r>
    </w:p>
    <w:p w14:paraId="1AC6D9B1" w14:textId="36DD3090" w:rsidR="008C3E31" w:rsidRDefault="0025391D" w:rsidP="0073575E">
      <w:pPr>
        <w:rPr>
          <w:lang w:val="en-US"/>
        </w:rPr>
      </w:pPr>
      <w:r w:rsidRPr="0073575E">
        <w:rPr>
          <w:lang w:val="en-US"/>
        </w:rPr>
        <w:t xml:space="preserve">(2) Fields in Bonds Specific Data &amp; Warrants and Structured Product Specific Data should be ignored if they are </w:t>
      </w:r>
      <w:r w:rsidR="008C3E31" w:rsidRPr="0073575E">
        <w:rPr>
          <w:lang w:val="en-US"/>
        </w:rPr>
        <w:t xml:space="preserve">not </w:t>
      </w:r>
      <w:r w:rsidRPr="0073575E">
        <w:rPr>
          <w:lang w:val="en-US"/>
        </w:rPr>
        <w:t>applicable to the InstrumentType</w:t>
      </w:r>
    </w:p>
    <w:p w14:paraId="599A24CE" w14:textId="77777777" w:rsidR="00597EDF" w:rsidRDefault="00597EDF" w:rsidP="00DB04BC">
      <w:pPr>
        <w:rPr>
          <w:lang w:val="en-US"/>
        </w:rPr>
      </w:pPr>
    </w:p>
    <w:p w14:paraId="0982D3F2" w14:textId="77777777" w:rsidR="00AB5BCD" w:rsidRDefault="00107616" w:rsidP="00BC6751">
      <w:pPr>
        <w:pStyle w:val="Heading3"/>
        <w:rPr>
          <w:lang w:val="en-US"/>
        </w:rPr>
      </w:pPr>
      <w:bookmarkStart w:id="293" w:name="Msg_RegisteredTrader12"/>
      <w:bookmarkStart w:id="294" w:name="Msg_RegisteredTrader13"/>
      <w:bookmarkStart w:id="295" w:name="Msg_LiquidityProvider13"/>
      <w:bookmarkStart w:id="296" w:name="_Toc320941269"/>
      <w:bookmarkStart w:id="297" w:name="_Toc508378755"/>
      <w:r>
        <w:rPr>
          <w:lang w:val="en-US"/>
        </w:rPr>
        <w:t>Liquidity Provider</w:t>
      </w:r>
      <w:r w:rsidR="00AB5BCD">
        <w:rPr>
          <w:lang w:val="en-US"/>
        </w:rPr>
        <w:t xml:space="preserve"> (</w:t>
      </w:r>
      <w:r w:rsidR="00117150">
        <w:rPr>
          <w:lang w:val="en-US"/>
        </w:rPr>
        <w:t>1</w:t>
      </w:r>
      <w:r w:rsidR="00B15472">
        <w:rPr>
          <w:lang w:val="en-US"/>
        </w:rPr>
        <w:t>3</w:t>
      </w:r>
      <w:r w:rsidR="00AB5BCD">
        <w:rPr>
          <w:lang w:val="en-US"/>
        </w:rPr>
        <w:t>)</w:t>
      </w:r>
      <w:bookmarkEnd w:id="293"/>
      <w:bookmarkEnd w:id="294"/>
      <w:bookmarkEnd w:id="295"/>
      <w:bookmarkEnd w:id="296"/>
      <w:bookmarkEnd w:id="297"/>
    </w:p>
    <w:p w14:paraId="7B09ADF9" w14:textId="77777777" w:rsidR="00154663" w:rsidRDefault="007E32C8">
      <w:pPr>
        <w:rPr>
          <w:lang w:val="en-IE"/>
        </w:rPr>
      </w:pPr>
      <w:r w:rsidRPr="007E32C8">
        <w:rPr>
          <w:lang w:val="en-IE"/>
        </w:rPr>
        <w:t>Th</w:t>
      </w:r>
      <w:r w:rsidR="0057279D">
        <w:rPr>
          <w:lang w:val="en-IE"/>
        </w:rPr>
        <w:t xml:space="preserve">e </w:t>
      </w:r>
      <w:r w:rsidR="008F0745">
        <w:rPr>
          <w:lang w:val="en-IE"/>
        </w:rPr>
        <w:t>Liquidity Provider (13) mess</w:t>
      </w:r>
      <w:r w:rsidRPr="007E32C8">
        <w:rPr>
          <w:lang w:val="en-IE"/>
        </w:rPr>
        <w:t xml:space="preserve">age is </w:t>
      </w:r>
      <w:r w:rsidR="00322782">
        <w:rPr>
          <w:lang w:val="en-IE"/>
        </w:rPr>
        <w:t>generated</w:t>
      </w:r>
      <w:r w:rsidR="00CC0F2C">
        <w:rPr>
          <w:lang w:val="en-IE"/>
        </w:rPr>
        <w:t xml:space="preserve"> at the start of the business day</w:t>
      </w:r>
      <w:r w:rsidR="00107616">
        <w:rPr>
          <w:lang w:val="en-IE"/>
        </w:rPr>
        <w:t xml:space="preserve"> for securities that have at least one liquidity provider</w:t>
      </w:r>
      <w:r w:rsidR="00D30055">
        <w:rPr>
          <w:lang w:val="en-IE"/>
        </w:rPr>
        <w:t xml:space="preserve">. </w:t>
      </w:r>
    </w:p>
    <w:p w14:paraId="3D64191A" w14:textId="77777777" w:rsidR="00154663" w:rsidRDefault="00154663">
      <w:pPr>
        <w:rPr>
          <w:lang w:val="en-IE"/>
        </w:rPr>
      </w:pPr>
    </w:p>
    <w:p w14:paraId="4423C6CC" w14:textId="77777777" w:rsidR="00AB5BCD" w:rsidRPr="003A1DAF" w:rsidRDefault="00AB5BCD" w:rsidP="00AB5BCD">
      <w:pPr>
        <w:pStyle w:val="HeadingLevel1"/>
      </w:pPr>
      <w:r>
        <w:lastRenderedPageBreak/>
        <w:t>Message Fields</w:t>
      </w:r>
    </w:p>
    <w:tbl>
      <w:tblPr>
        <w:tblStyle w:val="TableTemplate"/>
        <w:tblW w:w="0" w:type="auto"/>
        <w:tblInd w:w="108" w:type="dxa"/>
        <w:tblBorders>
          <w:bottom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142"/>
        <w:gridCol w:w="567"/>
        <w:gridCol w:w="2410"/>
        <w:gridCol w:w="850"/>
        <w:gridCol w:w="479"/>
        <w:gridCol w:w="2356"/>
        <w:gridCol w:w="2694"/>
      </w:tblGrid>
      <w:tr w:rsidR="00C41479" w:rsidRPr="00AC3E5B" w14:paraId="0DDD883D" w14:textId="77777777" w:rsidTr="00891EBB">
        <w:trPr>
          <w:cnfStyle w:val="100000000000" w:firstRow="1" w:lastRow="0" w:firstColumn="0" w:lastColumn="0" w:oddVBand="0" w:evenVBand="0" w:oddHBand="0" w:evenHBand="0" w:firstRowFirstColumn="0" w:firstRowLastColumn="0" w:lastRowFirstColumn="0" w:lastRowLastColumn="0"/>
          <w:tblHeader/>
        </w:trPr>
        <w:tc>
          <w:tcPr>
            <w:tcW w:w="709" w:type="dxa"/>
            <w:gridSpan w:val="2"/>
          </w:tcPr>
          <w:p w14:paraId="2B8E5D79" w14:textId="77777777" w:rsidR="00C41479" w:rsidRPr="00AC3E5B" w:rsidRDefault="00C41479" w:rsidP="00AA64A8">
            <w:pPr>
              <w:pStyle w:val="TableHeader"/>
              <w:keepNext/>
              <w:spacing w:before="144" w:after="144"/>
              <w:ind w:left="90" w:right="90"/>
              <w:jc w:val="right"/>
            </w:pPr>
            <w:r>
              <w:t>Offset</w:t>
            </w:r>
          </w:p>
        </w:tc>
        <w:tc>
          <w:tcPr>
            <w:tcW w:w="2410" w:type="dxa"/>
          </w:tcPr>
          <w:p w14:paraId="0FA4AAE0" w14:textId="77777777" w:rsidR="00C41479" w:rsidRPr="00AC3E5B" w:rsidRDefault="00C41479" w:rsidP="00AA64A8">
            <w:pPr>
              <w:pStyle w:val="TableHeader"/>
              <w:keepNext/>
              <w:spacing w:before="144" w:after="144"/>
              <w:ind w:left="90" w:right="90"/>
              <w:jc w:val="left"/>
            </w:pPr>
            <w:r>
              <w:t>Field</w:t>
            </w:r>
          </w:p>
        </w:tc>
        <w:tc>
          <w:tcPr>
            <w:tcW w:w="850" w:type="dxa"/>
          </w:tcPr>
          <w:p w14:paraId="3B3C0487" w14:textId="77777777" w:rsidR="00C41479" w:rsidRPr="00AC3E5B" w:rsidRDefault="00C41479" w:rsidP="00AA64A8">
            <w:pPr>
              <w:pStyle w:val="TableHeader"/>
              <w:keepNext/>
              <w:spacing w:before="144" w:after="144"/>
              <w:ind w:left="90" w:right="90"/>
            </w:pPr>
            <w:r>
              <w:t>Format</w:t>
            </w:r>
          </w:p>
        </w:tc>
        <w:tc>
          <w:tcPr>
            <w:tcW w:w="479" w:type="dxa"/>
          </w:tcPr>
          <w:p w14:paraId="08868EE1" w14:textId="77777777" w:rsidR="00C41479" w:rsidRPr="00AC3E5B" w:rsidRDefault="00C41479" w:rsidP="00AA64A8">
            <w:pPr>
              <w:pStyle w:val="TableHeader"/>
              <w:keepNext/>
              <w:spacing w:before="144" w:after="144"/>
              <w:ind w:left="90" w:right="90"/>
              <w:jc w:val="right"/>
            </w:pPr>
            <w:r>
              <w:t>Len</w:t>
            </w:r>
          </w:p>
        </w:tc>
        <w:tc>
          <w:tcPr>
            <w:tcW w:w="2356" w:type="dxa"/>
          </w:tcPr>
          <w:p w14:paraId="2D240D6E" w14:textId="77777777" w:rsidR="00C41479" w:rsidRPr="00AC3E5B" w:rsidRDefault="00C41479" w:rsidP="00AA64A8">
            <w:pPr>
              <w:pStyle w:val="TableHeader"/>
              <w:keepNext/>
              <w:spacing w:before="144" w:after="144"/>
              <w:ind w:left="90" w:right="90"/>
              <w:jc w:val="left"/>
            </w:pPr>
            <w:r>
              <w:t>Description</w:t>
            </w:r>
          </w:p>
        </w:tc>
        <w:tc>
          <w:tcPr>
            <w:tcW w:w="2694" w:type="dxa"/>
          </w:tcPr>
          <w:p w14:paraId="5B23F792" w14:textId="77777777" w:rsidR="00C41479" w:rsidRPr="00AC3E5B" w:rsidRDefault="00C41479" w:rsidP="00AA64A8">
            <w:pPr>
              <w:pStyle w:val="TableHeader"/>
              <w:keepNext/>
              <w:spacing w:before="144" w:after="144"/>
              <w:ind w:left="90" w:right="90"/>
              <w:jc w:val="left"/>
            </w:pPr>
            <w:r>
              <w:t>Values</w:t>
            </w:r>
          </w:p>
        </w:tc>
      </w:tr>
      <w:tr w:rsidR="00C41479" w:rsidRPr="003173E7" w14:paraId="23FBC606" w14:textId="77777777" w:rsidTr="00891EBB">
        <w:trPr>
          <w:cnfStyle w:val="000000100000" w:firstRow="0" w:lastRow="0" w:firstColumn="0" w:lastColumn="0" w:oddVBand="0" w:evenVBand="0" w:oddHBand="1" w:evenHBand="0" w:firstRowFirstColumn="0" w:firstRowLastColumn="0" w:lastRowFirstColumn="0" w:lastRowLastColumn="0"/>
          <w:cantSplit/>
        </w:trPr>
        <w:tc>
          <w:tcPr>
            <w:tcW w:w="709" w:type="dxa"/>
            <w:gridSpan w:val="2"/>
          </w:tcPr>
          <w:p w14:paraId="06C04ABB" w14:textId="77777777" w:rsidR="00C41479" w:rsidRPr="003173E7" w:rsidRDefault="00C41479" w:rsidP="00AA64A8">
            <w:pPr>
              <w:pStyle w:val="Tablecontent"/>
              <w:ind w:left="90" w:right="90"/>
              <w:jc w:val="right"/>
            </w:pPr>
            <w:r>
              <w:t>0</w:t>
            </w:r>
          </w:p>
        </w:tc>
        <w:tc>
          <w:tcPr>
            <w:tcW w:w="2410" w:type="dxa"/>
          </w:tcPr>
          <w:p w14:paraId="19FF8EC0" w14:textId="77777777" w:rsidR="00C41479" w:rsidRPr="002F7693" w:rsidRDefault="00C41479" w:rsidP="00AA64A8">
            <w:pPr>
              <w:pStyle w:val="Tablecontent"/>
              <w:ind w:left="90" w:right="90"/>
            </w:pPr>
            <w:r w:rsidRPr="002F7693">
              <w:t>MsgSize</w:t>
            </w:r>
          </w:p>
        </w:tc>
        <w:tc>
          <w:tcPr>
            <w:tcW w:w="850" w:type="dxa"/>
          </w:tcPr>
          <w:p w14:paraId="7C1412AB" w14:textId="77777777" w:rsidR="00C41479" w:rsidRPr="003173E7" w:rsidRDefault="00C41479" w:rsidP="00AA64A8">
            <w:pPr>
              <w:pStyle w:val="Tablecontent"/>
              <w:ind w:left="90" w:right="90"/>
              <w:jc w:val="center"/>
            </w:pPr>
            <w:r>
              <w:t>Uint16</w:t>
            </w:r>
          </w:p>
        </w:tc>
        <w:tc>
          <w:tcPr>
            <w:tcW w:w="479" w:type="dxa"/>
          </w:tcPr>
          <w:p w14:paraId="291D2FCB" w14:textId="77777777" w:rsidR="00C41479" w:rsidRPr="003173E7" w:rsidRDefault="00C41479" w:rsidP="00AA64A8">
            <w:pPr>
              <w:pStyle w:val="Tablecontent"/>
              <w:ind w:left="90" w:right="90"/>
              <w:jc w:val="right"/>
            </w:pPr>
            <w:r>
              <w:t>2</w:t>
            </w:r>
          </w:p>
        </w:tc>
        <w:tc>
          <w:tcPr>
            <w:tcW w:w="2356" w:type="dxa"/>
          </w:tcPr>
          <w:p w14:paraId="5FBF5A62" w14:textId="77777777" w:rsidR="00C41479" w:rsidRPr="003173E7" w:rsidRDefault="00C41479" w:rsidP="00AA64A8">
            <w:pPr>
              <w:pStyle w:val="Tablecontent"/>
              <w:ind w:left="90" w:right="90"/>
            </w:pPr>
            <w:r>
              <w:t>Size of the message</w:t>
            </w:r>
          </w:p>
        </w:tc>
        <w:tc>
          <w:tcPr>
            <w:tcW w:w="2694" w:type="dxa"/>
          </w:tcPr>
          <w:p w14:paraId="4AFB410F" w14:textId="77777777" w:rsidR="00C41479" w:rsidRPr="007E27DF" w:rsidRDefault="00C41479" w:rsidP="00AA64A8">
            <w:pPr>
              <w:pStyle w:val="Tablecontent"/>
              <w:ind w:left="90" w:right="90"/>
            </w:pPr>
          </w:p>
        </w:tc>
      </w:tr>
      <w:tr w:rsidR="00C41479" w:rsidRPr="003173E7" w14:paraId="0CB2D155" w14:textId="77777777" w:rsidTr="00891EBB">
        <w:trPr>
          <w:cnfStyle w:val="000000010000" w:firstRow="0" w:lastRow="0" w:firstColumn="0" w:lastColumn="0" w:oddVBand="0" w:evenVBand="0" w:oddHBand="0" w:evenHBand="1" w:firstRowFirstColumn="0" w:firstRowLastColumn="0" w:lastRowFirstColumn="0" w:lastRowLastColumn="0"/>
        </w:trPr>
        <w:tc>
          <w:tcPr>
            <w:tcW w:w="709" w:type="dxa"/>
            <w:gridSpan w:val="2"/>
          </w:tcPr>
          <w:p w14:paraId="0CE8AB66" w14:textId="77777777" w:rsidR="00C41479" w:rsidRPr="003173E7" w:rsidRDefault="00C41479" w:rsidP="00AA64A8">
            <w:pPr>
              <w:pStyle w:val="Tablecontent"/>
              <w:ind w:left="90" w:right="90"/>
              <w:jc w:val="right"/>
            </w:pPr>
            <w:r>
              <w:t>2</w:t>
            </w:r>
          </w:p>
        </w:tc>
        <w:tc>
          <w:tcPr>
            <w:tcW w:w="2410" w:type="dxa"/>
          </w:tcPr>
          <w:p w14:paraId="55042C04" w14:textId="77777777" w:rsidR="00C41479" w:rsidRPr="002F7693" w:rsidRDefault="00C41479" w:rsidP="00AA64A8">
            <w:pPr>
              <w:pStyle w:val="Tablecontent"/>
              <w:ind w:left="90" w:right="90"/>
            </w:pPr>
            <w:r w:rsidRPr="002F7693">
              <w:t>MsgType</w:t>
            </w:r>
          </w:p>
        </w:tc>
        <w:tc>
          <w:tcPr>
            <w:tcW w:w="850" w:type="dxa"/>
          </w:tcPr>
          <w:p w14:paraId="1C1965A1" w14:textId="77777777" w:rsidR="00C41479" w:rsidRPr="003173E7" w:rsidRDefault="00C41479" w:rsidP="00AA64A8">
            <w:pPr>
              <w:pStyle w:val="Tablecontent"/>
              <w:ind w:left="90" w:right="90"/>
              <w:jc w:val="center"/>
            </w:pPr>
            <w:r>
              <w:t>Uint16</w:t>
            </w:r>
          </w:p>
        </w:tc>
        <w:tc>
          <w:tcPr>
            <w:tcW w:w="479" w:type="dxa"/>
          </w:tcPr>
          <w:p w14:paraId="155C929B" w14:textId="77777777" w:rsidR="00C41479" w:rsidRPr="003173E7" w:rsidRDefault="00C41479" w:rsidP="00AA64A8">
            <w:pPr>
              <w:pStyle w:val="Tablecontent"/>
              <w:ind w:left="90" w:right="90"/>
              <w:jc w:val="right"/>
            </w:pPr>
            <w:r>
              <w:t>2</w:t>
            </w:r>
          </w:p>
        </w:tc>
        <w:tc>
          <w:tcPr>
            <w:tcW w:w="2356" w:type="dxa"/>
          </w:tcPr>
          <w:p w14:paraId="1B70F1DE" w14:textId="5C270BB3" w:rsidR="00C41479" w:rsidRPr="00B67D0A" w:rsidRDefault="00B67D0A" w:rsidP="00AA64A8">
            <w:pPr>
              <w:pStyle w:val="Tablecontent"/>
              <w:ind w:left="90" w:right="90"/>
              <w:rPr>
                <w:rFonts w:eastAsia="PMingLiU"/>
                <w:lang w:eastAsia="zh-TW"/>
              </w:rPr>
            </w:pPr>
            <w:r>
              <w:t>Type of message</w:t>
            </w:r>
          </w:p>
        </w:tc>
        <w:tc>
          <w:tcPr>
            <w:tcW w:w="2694" w:type="dxa"/>
          </w:tcPr>
          <w:p w14:paraId="56FB95E8" w14:textId="77777777" w:rsidR="00C41479" w:rsidRPr="003173E7" w:rsidRDefault="00BF72E1" w:rsidP="00AA64A8">
            <w:pPr>
              <w:pStyle w:val="Tablecontent"/>
              <w:ind w:left="90" w:right="90"/>
            </w:pPr>
            <w:r w:rsidRPr="00BF72E1">
              <w:rPr>
                <w:rStyle w:val="Value"/>
              </w:rPr>
              <w:t xml:space="preserve">13 </w:t>
            </w:r>
            <w:r w:rsidR="003C7F42">
              <w:t xml:space="preserve"> </w:t>
            </w:r>
            <w:r w:rsidR="009E2E58">
              <w:t xml:space="preserve">       </w:t>
            </w:r>
            <w:r w:rsidR="003C7F42">
              <w:t>Liquidity Provider</w:t>
            </w:r>
          </w:p>
        </w:tc>
      </w:tr>
      <w:tr w:rsidR="00C41479" w:rsidRPr="00C71CA4" w14:paraId="53F59043" w14:textId="77777777" w:rsidTr="00891EBB">
        <w:trPr>
          <w:cnfStyle w:val="000000100000" w:firstRow="0" w:lastRow="0" w:firstColumn="0" w:lastColumn="0" w:oddVBand="0" w:evenVBand="0" w:oddHBand="1" w:evenHBand="0" w:firstRowFirstColumn="0" w:firstRowLastColumn="0" w:lastRowFirstColumn="0" w:lastRowLastColumn="0"/>
          <w:cantSplit/>
        </w:trPr>
        <w:tc>
          <w:tcPr>
            <w:tcW w:w="709" w:type="dxa"/>
            <w:gridSpan w:val="2"/>
          </w:tcPr>
          <w:p w14:paraId="43155A82" w14:textId="77777777" w:rsidR="00C41479" w:rsidRDefault="00C41479" w:rsidP="00AA64A8">
            <w:pPr>
              <w:pStyle w:val="Tablecontent"/>
              <w:ind w:left="90" w:right="90"/>
              <w:jc w:val="right"/>
            </w:pPr>
            <w:r>
              <w:t>4</w:t>
            </w:r>
          </w:p>
        </w:tc>
        <w:tc>
          <w:tcPr>
            <w:tcW w:w="2410" w:type="dxa"/>
          </w:tcPr>
          <w:p w14:paraId="253E02A6" w14:textId="77777777" w:rsidR="00C41479" w:rsidRPr="002F7693" w:rsidRDefault="00C41479" w:rsidP="00AA64A8">
            <w:pPr>
              <w:pStyle w:val="Tablecontent"/>
              <w:ind w:left="90" w:right="90"/>
            </w:pPr>
            <w:r w:rsidRPr="002F7693">
              <w:t>SecurityCode</w:t>
            </w:r>
          </w:p>
        </w:tc>
        <w:tc>
          <w:tcPr>
            <w:tcW w:w="850" w:type="dxa"/>
          </w:tcPr>
          <w:p w14:paraId="56F8507A" w14:textId="77777777" w:rsidR="00C41479" w:rsidRDefault="00C41479" w:rsidP="00AA64A8">
            <w:pPr>
              <w:pStyle w:val="Tablecontent"/>
              <w:ind w:left="90" w:right="90"/>
              <w:jc w:val="center"/>
            </w:pPr>
            <w:r>
              <w:t>Uint32</w:t>
            </w:r>
          </w:p>
        </w:tc>
        <w:tc>
          <w:tcPr>
            <w:tcW w:w="479" w:type="dxa"/>
          </w:tcPr>
          <w:p w14:paraId="0F343EAD" w14:textId="77777777" w:rsidR="00C41479" w:rsidRDefault="00C41479" w:rsidP="00AA64A8">
            <w:pPr>
              <w:pStyle w:val="Tablecontent"/>
              <w:ind w:left="90" w:right="90"/>
              <w:jc w:val="right"/>
            </w:pPr>
            <w:r>
              <w:t>4</w:t>
            </w:r>
          </w:p>
        </w:tc>
        <w:tc>
          <w:tcPr>
            <w:tcW w:w="2356" w:type="dxa"/>
          </w:tcPr>
          <w:p w14:paraId="62552AF8" w14:textId="77777777" w:rsidR="00C41479" w:rsidRDefault="00C41479" w:rsidP="00AA64A8">
            <w:pPr>
              <w:pStyle w:val="Tablecontent"/>
              <w:ind w:left="90" w:right="90"/>
            </w:pPr>
            <w:r>
              <w:t>Uniquely identifies a security available for trading</w:t>
            </w:r>
          </w:p>
        </w:tc>
        <w:tc>
          <w:tcPr>
            <w:tcW w:w="2694" w:type="dxa"/>
          </w:tcPr>
          <w:p w14:paraId="785E47CE" w14:textId="77777777" w:rsidR="00C41479" w:rsidRDefault="008650C3" w:rsidP="00AA64A8">
            <w:pPr>
              <w:pStyle w:val="Tablecontent"/>
              <w:ind w:left="90" w:right="90"/>
            </w:pPr>
            <w:r>
              <w:t xml:space="preserve">5 digit security codes with possible values </w:t>
            </w:r>
            <w:r w:rsidRPr="008650C3">
              <w:rPr>
                <w:rStyle w:val="Value"/>
              </w:rPr>
              <w:t>1</w:t>
            </w:r>
            <w:r w:rsidRPr="00D55269">
              <w:t xml:space="preserve"> – </w:t>
            </w:r>
            <w:r w:rsidRPr="008650C3">
              <w:rPr>
                <w:rStyle w:val="Value"/>
              </w:rPr>
              <w:t>99999</w:t>
            </w:r>
          </w:p>
        </w:tc>
      </w:tr>
      <w:tr w:rsidR="00C41479" w:rsidRPr="003173E7" w14:paraId="61E99664" w14:textId="77777777" w:rsidTr="00891EBB">
        <w:trPr>
          <w:cnfStyle w:val="000000010000" w:firstRow="0" w:lastRow="0" w:firstColumn="0" w:lastColumn="0" w:oddVBand="0" w:evenVBand="0" w:oddHBand="0" w:evenHBand="1" w:firstRowFirstColumn="0" w:firstRowLastColumn="0" w:lastRowFirstColumn="0" w:lastRowLastColumn="0"/>
        </w:trPr>
        <w:tc>
          <w:tcPr>
            <w:tcW w:w="709" w:type="dxa"/>
            <w:gridSpan w:val="2"/>
          </w:tcPr>
          <w:p w14:paraId="0EAC3FDF" w14:textId="77777777" w:rsidR="00C41479" w:rsidRPr="003173E7" w:rsidRDefault="00C41479" w:rsidP="00AA64A8">
            <w:pPr>
              <w:pStyle w:val="Tablecontent"/>
              <w:ind w:left="90" w:right="90"/>
              <w:jc w:val="right"/>
            </w:pPr>
            <w:r>
              <w:t>8</w:t>
            </w:r>
          </w:p>
        </w:tc>
        <w:tc>
          <w:tcPr>
            <w:tcW w:w="2410" w:type="dxa"/>
          </w:tcPr>
          <w:p w14:paraId="011B0636" w14:textId="77777777" w:rsidR="00C41479" w:rsidRPr="002F7693" w:rsidRDefault="00C41479" w:rsidP="00AA64A8">
            <w:pPr>
              <w:pStyle w:val="Tablecontent"/>
              <w:ind w:left="90" w:right="90"/>
            </w:pPr>
            <w:r w:rsidRPr="002F7693">
              <w:t>NoLiquidityProviders</w:t>
            </w:r>
          </w:p>
        </w:tc>
        <w:tc>
          <w:tcPr>
            <w:tcW w:w="850" w:type="dxa"/>
          </w:tcPr>
          <w:p w14:paraId="04CA01F0" w14:textId="77777777" w:rsidR="00C41479" w:rsidRPr="003173E7" w:rsidRDefault="00C41479" w:rsidP="00AA64A8">
            <w:pPr>
              <w:pStyle w:val="Tablecontent"/>
              <w:ind w:left="90" w:right="90"/>
              <w:jc w:val="center"/>
            </w:pPr>
            <w:r>
              <w:t>Uint16</w:t>
            </w:r>
          </w:p>
        </w:tc>
        <w:tc>
          <w:tcPr>
            <w:tcW w:w="479" w:type="dxa"/>
          </w:tcPr>
          <w:p w14:paraId="54B91021" w14:textId="77777777" w:rsidR="00C41479" w:rsidRPr="003173E7" w:rsidRDefault="00C41479" w:rsidP="00AA64A8">
            <w:pPr>
              <w:pStyle w:val="Tablecontent"/>
              <w:ind w:left="90" w:right="90"/>
              <w:jc w:val="right"/>
            </w:pPr>
            <w:r>
              <w:t>2</w:t>
            </w:r>
          </w:p>
        </w:tc>
        <w:tc>
          <w:tcPr>
            <w:tcW w:w="2356" w:type="dxa"/>
          </w:tcPr>
          <w:p w14:paraId="5AACB350" w14:textId="3FF1894B" w:rsidR="00C41479" w:rsidRPr="00B67D0A" w:rsidRDefault="00C41479" w:rsidP="00AA64A8">
            <w:pPr>
              <w:pStyle w:val="Tablecontent"/>
              <w:ind w:left="90" w:right="90"/>
              <w:rPr>
                <w:rFonts w:eastAsia="PMingLiU"/>
                <w:lang w:eastAsia="zh-TW"/>
              </w:rPr>
            </w:pPr>
            <w:r>
              <w:t>Number of liquidit</w:t>
            </w:r>
            <w:r w:rsidR="00B67D0A">
              <w:t>y providers within this message</w:t>
            </w:r>
          </w:p>
        </w:tc>
        <w:tc>
          <w:tcPr>
            <w:tcW w:w="2694" w:type="dxa"/>
          </w:tcPr>
          <w:p w14:paraId="2E67DF2D" w14:textId="77777777" w:rsidR="00C41479" w:rsidRPr="003173E7" w:rsidRDefault="00BF72E1" w:rsidP="00AA64A8">
            <w:pPr>
              <w:pStyle w:val="Tablecontent"/>
              <w:ind w:left="90" w:right="90"/>
            </w:pPr>
            <w:r w:rsidRPr="00BF72E1">
              <w:rPr>
                <w:rStyle w:val="Value"/>
              </w:rPr>
              <w:t>1</w:t>
            </w:r>
            <w:r w:rsidR="001F1451" w:rsidRPr="00D55269">
              <w:t xml:space="preserve"> </w:t>
            </w:r>
            <w:r w:rsidR="00C41479">
              <w:t xml:space="preserve">to </w:t>
            </w:r>
            <w:r w:rsidRPr="00BF72E1">
              <w:rPr>
                <w:rStyle w:val="Value"/>
              </w:rPr>
              <w:t>50</w:t>
            </w:r>
          </w:p>
        </w:tc>
      </w:tr>
      <w:tr w:rsidR="00C41479" w:rsidRPr="00C71CA4" w14:paraId="7D127D43" w14:textId="77777777" w:rsidTr="00891EBB">
        <w:trPr>
          <w:gridBefore w:val="1"/>
          <w:cnfStyle w:val="000000100000" w:firstRow="0" w:lastRow="0" w:firstColumn="0" w:lastColumn="0" w:oddVBand="0" w:evenVBand="0" w:oddHBand="1" w:evenHBand="0" w:firstRowFirstColumn="0" w:firstRowLastColumn="0" w:lastRowFirstColumn="0" w:lastRowLastColumn="0"/>
          <w:wBefore w:w="142" w:type="dxa"/>
        </w:trPr>
        <w:tc>
          <w:tcPr>
            <w:tcW w:w="567" w:type="dxa"/>
          </w:tcPr>
          <w:p w14:paraId="593B5A63" w14:textId="77777777" w:rsidR="00C41479" w:rsidRPr="003173E7" w:rsidRDefault="00C41479" w:rsidP="00AA64A8">
            <w:pPr>
              <w:pStyle w:val="Tablecontent"/>
              <w:keepNext/>
              <w:ind w:left="90" w:right="90"/>
              <w:jc w:val="right"/>
            </w:pPr>
            <w:r>
              <w:rPr>
                <w:noProof/>
                <w:lang w:val="en-GB" w:eastAsia="en-GB"/>
              </w:rPr>
              <w:t>10</w:t>
            </w:r>
          </w:p>
        </w:tc>
        <w:tc>
          <w:tcPr>
            <w:tcW w:w="2410" w:type="dxa"/>
          </w:tcPr>
          <w:p w14:paraId="55075C8F" w14:textId="77777777" w:rsidR="00C41479" w:rsidRPr="002F7693" w:rsidRDefault="00C41479" w:rsidP="00AA64A8">
            <w:pPr>
              <w:pStyle w:val="Tablecontent"/>
              <w:keepNext/>
              <w:ind w:left="90" w:right="90"/>
            </w:pPr>
            <w:r w:rsidRPr="002F7693">
              <w:t>LPBrokerNumber</w:t>
            </w:r>
          </w:p>
        </w:tc>
        <w:tc>
          <w:tcPr>
            <w:tcW w:w="850" w:type="dxa"/>
          </w:tcPr>
          <w:p w14:paraId="1676B690" w14:textId="77777777" w:rsidR="00C41479" w:rsidRPr="003173E7" w:rsidRDefault="00C41479" w:rsidP="00AA64A8">
            <w:pPr>
              <w:pStyle w:val="Tablecontent"/>
              <w:keepNext/>
              <w:ind w:left="90" w:right="90"/>
              <w:jc w:val="center"/>
            </w:pPr>
            <w:r>
              <w:t>Uint16</w:t>
            </w:r>
          </w:p>
        </w:tc>
        <w:tc>
          <w:tcPr>
            <w:tcW w:w="479" w:type="dxa"/>
          </w:tcPr>
          <w:p w14:paraId="63467945" w14:textId="77777777" w:rsidR="00C41479" w:rsidRPr="003173E7" w:rsidRDefault="00C41479" w:rsidP="00AA64A8">
            <w:pPr>
              <w:pStyle w:val="Tablecontent"/>
              <w:keepNext/>
              <w:ind w:left="90" w:right="90"/>
              <w:jc w:val="right"/>
            </w:pPr>
            <w:r>
              <w:t>2</w:t>
            </w:r>
          </w:p>
        </w:tc>
        <w:tc>
          <w:tcPr>
            <w:tcW w:w="2356" w:type="dxa"/>
          </w:tcPr>
          <w:p w14:paraId="21A7266F" w14:textId="77777777" w:rsidR="00C41479" w:rsidRPr="003173E7" w:rsidRDefault="00C41479" w:rsidP="00AA64A8">
            <w:pPr>
              <w:pStyle w:val="Tablecontent"/>
              <w:keepNext/>
              <w:ind w:left="90" w:right="90"/>
            </w:pPr>
            <w:r>
              <w:t>Broker number of the liquidity provider</w:t>
            </w:r>
          </w:p>
        </w:tc>
        <w:tc>
          <w:tcPr>
            <w:tcW w:w="2694" w:type="dxa"/>
          </w:tcPr>
          <w:p w14:paraId="247A260D" w14:textId="77777777" w:rsidR="00C41479" w:rsidRPr="001A42BA" w:rsidRDefault="00C41479" w:rsidP="00AA64A8">
            <w:pPr>
              <w:pStyle w:val="Tablecontent"/>
              <w:keepNext/>
              <w:ind w:left="90" w:right="90"/>
              <w:rPr>
                <w:highlight w:val="yellow"/>
              </w:rPr>
            </w:pPr>
          </w:p>
        </w:tc>
      </w:tr>
      <w:tr w:rsidR="00C41479" w:rsidRPr="003173E7" w14:paraId="2151E707" w14:textId="77777777" w:rsidTr="00D55269">
        <w:trPr>
          <w:gridAfter w:val="1"/>
          <w:cnfStyle w:val="000000010000" w:firstRow="0" w:lastRow="0" w:firstColumn="0" w:lastColumn="0" w:oddVBand="0" w:evenVBand="0" w:oddHBand="0" w:evenHBand="1" w:firstRowFirstColumn="0" w:firstRowLastColumn="0" w:lastRowFirstColumn="0" w:lastRowLastColumn="0"/>
          <w:wAfter w:w="2694" w:type="dxa"/>
        </w:trPr>
        <w:tc>
          <w:tcPr>
            <w:tcW w:w="3119" w:type="dxa"/>
            <w:gridSpan w:val="3"/>
            <w:shd w:val="clear" w:color="auto" w:fill="C6D9F1" w:themeFill="text2" w:themeFillTint="33"/>
          </w:tcPr>
          <w:p w14:paraId="495C6A8D" w14:textId="77777777" w:rsidR="00C41479" w:rsidRPr="003173E7" w:rsidRDefault="00C41479" w:rsidP="00AA64A8">
            <w:pPr>
              <w:pStyle w:val="Tablecontent"/>
              <w:tabs>
                <w:tab w:val="right" w:leader="dot" w:pos="3328"/>
              </w:tabs>
              <w:ind w:left="90" w:right="90"/>
            </w:pPr>
            <w:r>
              <w:t>Total Length</w:t>
            </w:r>
            <w:r>
              <w:tab/>
            </w:r>
          </w:p>
        </w:tc>
        <w:tc>
          <w:tcPr>
            <w:tcW w:w="1329" w:type="dxa"/>
            <w:gridSpan w:val="2"/>
            <w:shd w:val="clear" w:color="auto" w:fill="C6D9F1" w:themeFill="text2" w:themeFillTint="33"/>
          </w:tcPr>
          <w:p w14:paraId="79707CC2" w14:textId="77777777" w:rsidR="00C41479" w:rsidRDefault="00C41479" w:rsidP="00AA64A8">
            <w:pPr>
              <w:pStyle w:val="Tablecontent"/>
              <w:ind w:left="90" w:right="90"/>
              <w:jc w:val="right"/>
            </w:pPr>
            <w:bookmarkStart w:id="298" w:name="Msg_RegisteredTrader_Len"/>
            <w:r w:rsidRPr="002D1CEE">
              <w:t>10 +</w:t>
            </w:r>
            <w:bookmarkEnd w:id="298"/>
            <w:r w:rsidRPr="002D1CEE">
              <w:t xml:space="preserve"> 2</w:t>
            </w:r>
            <w:r w:rsidRPr="00906BB3">
              <w:rPr>
                <w:rFonts w:ascii="Times New Roman" w:hAnsi="Times New Roman" w:cs="Times New Roman"/>
              </w:rPr>
              <w:t>n</w:t>
            </w:r>
            <w:r w:rsidRPr="00906BB3">
              <w:rPr>
                <w:rFonts w:ascii="Times New Roman" w:hAnsi="Times New Roman" w:cs="Times New Roman"/>
                <w:vertAlign w:val="subscript"/>
              </w:rPr>
              <w:t>T</w:t>
            </w:r>
          </w:p>
        </w:tc>
        <w:tc>
          <w:tcPr>
            <w:tcW w:w="2356" w:type="dxa"/>
            <w:shd w:val="clear" w:color="auto" w:fill="auto"/>
          </w:tcPr>
          <w:p w14:paraId="6B6F2100" w14:textId="77777777" w:rsidR="00C41479" w:rsidRPr="003173E7" w:rsidRDefault="00C41479" w:rsidP="00AA64A8">
            <w:pPr>
              <w:pStyle w:val="Tablecontent"/>
              <w:ind w:left="90" w:right="90"/>
            </w:pPr>
            <w:r>
              <w:rPr>
                <w:rStyle w:val="Hiddencomments"/>
              </w:rPr>
              <w:sym w:font="Wingdings 3" w:char="0083"/>
            </w:r>
            <w:r>
              <w:rPr>
                <w:rStyle w:val="Hiddencomments"/>
              </w:rPr>
              <w:t xml:space="preserve"> variable, manual entry</w:t>
            </w:r>
          </w:p>
        </w:tc>
      </w:tr>
    </w:tbl>
    <w:p w14:paraId="5E18ABEB" w14:textId="77777777" w:rsidR="008F4505" w:rsidRDefault="00906BB3" w:rsidP="00906BB3">
      <w:pPr>
        <w:jc w:val="right"/>
        <w:rPr>
          <w:sz w:val="16"/>
          <w:lang w:val="en-US"/>
        </w:rPr>
      </w:pPr>
      <w:bookmarkStart w:id="299" w:name="OLE_LINK18"/>
      <w:bookmarkStart w:id="300" w:name="OLE_LINK19"/>
      <w:r w:rsidRPr="0021582C">
        <w:rPr>
          <w:sz w:val="16"/>
          <w:lang w:val="en-US"/>
        </w:rPr>
        <w:t>(</w:t>
      </w:r>
      <w:r w:rsidRPr="0021582C">
        <w:rPr>
          <w:rFonts w:ascii="Courier New" w:hAnsi="Courier New" w:cs="Courier New"/>
          <w:sz w:val="16"/>
          <w:lang w:val="en-US"/>
        </w:rPr>
        <w:t>n</w:t>
      </w:r>
      <w:r>
        <w:rPr>
          <w:rFonts w:ascii="Courier New" w:hAnsi="Courier New" w:cs="Courier New"/>
          <w:sz w:val="16"/>
          <w:vertAlign w:val="subscript"/>
          <w:lang w:val="en-US"/>
        </w:rPr>
        <w:t>T</w:t>
      </w:r>
      <w:r w:rsidRPr="0021582C">
        <w:rPr>
          <w:rFonts w:ascii="Arial Narrow" w:hAnsi="Arial Narrow"/>
          <w:sz w:val="16"/>
          <w:lang w:val="en-US"/>
        </w:rPr>
        <w:t xml:space="preserve"> = value of </w:t>
      </w:r>
      <w:r w:rsidR="00E135A8">
        <w:rPr>
          <w:rFonts w:ascii="Arial Narrow" w:hAnsi="Arial Narrow"/>
          <w:sz w:val="16"/>
          <w:lang w:val="en-US"/>
        </w:rPr>
        <w:t>No</w:t>
      </w:r>
      <w:r w:rsidR="00832005">
        <w:rPr>
          <w:rFonts w:ascii="Arial Narrow" w:hAnsi="Arial Narrow"/>
          <w:sz w:val="16"/>
          <w:lang w:val="en-US"/>
        </w:rPr>
        <w:t>LiquidityProviders</w:t>
      </w:r>
      <w:r w:rsidRPr="0021582C">
        <w:rPr>
          <w:sz w:val="16"/>
          <w:lang w:val="en-US"/>
        </w:rPr>
        <w:t>)</w:t>
      </w:r>
    </w:p>
    <w:p w14:paraId="73882EEF" w14:textId="77777777" w:rsidR="007B5F3B" w:rsidRDefault="007B5F3B" w:rsidP="00906BB3">
      <w:pPr>
        <w:jc w:val="right"/>
        <w:rPr>
          <w:sz w:val="16"/>
          <w:lang w:val="en-US"/>
        </w:rPr>
      </w:pPr>
    </w:p>
    <w:p w14:paraId="4A7D7B7D" w14:textId="77777777" w:rsidR="009552E1" w:rsidRDefault="009552E1" w:rsidP="009552E1">
      <w:pPr>
        <w:pStyle w:val="Heading3"/>
        <w:rPr>
          <w:lang w:val="en-US"/>
        </w:rPr>
      </w:pPr>
      <w:bookmarkStart w:id="301" w:name="_Currency_Rate_(14)"/>
      <w:bookmarkStart w:id="302" w:name="_Toc320941270"/>
      <w:bookmarkStart w:id="303" w:name="_Ref321990430"/>
      <w:bookmarkStart w:id="304" w:name="_Ref321994018"/>
      <w:bookmarkStart w:id="305" w:name="_Toc508378756"/>
      <w:bookmarkEnd w:id="301"/>
      <w:r>
        <w:rPr>
          <w:lang w:val="en-US"/>
        </w:rPr>
        <w:t>Currency Rate (14)</w:t>
      </w:r>
      <w:bookmarkEnd w:id="302"/>
      <w:bookmarkEnd w:id="303"/>
      <w:bookmarkEnd w:id="304"/>
      <w:bookmarkEnd w:id="305"/>
    </w:p>
    <w:p w14:paraId="4AF73D35" w14:textId="77777777" w:rsidR="009552E1" w:rsidRDefault="009552E1" w:rsidP="009552E1">
      <w:pPr>
        <w:rPr>
          <w:lang w:val="en-IE"/>
        </w:rPr>
      </w:pPr>
      <w:r w:rsidRPr="007E32C8">
        <w:rPr>
          <w:lang w:val="en-IE"/>
        </w:rPr>
        <w:t>Th</w:t>
      </w:r>
      <w:r>
        <w:rPr>
          <w:lang w:val="en-IE"/>
        </w:rPr>
        <w:t>e Currency Rate</w:t>
      </w:r>
      <w:r w:rsidRPr="007E32C8">
        <w:rPr>
          <w:lang w:val="en-IE"/>
        </w:rPr>
        <w:t xml:space="preserve"> message </w:t>
      </w:r>
      <w:r>
        <w:rPr>
          <w:lang w:val="en-IE"/>
        </w:rPr>
        <w:t>provides the foreign exchange conversion rates between various foreign currencies and the Hong Kong dollar.</w:t>
      </w:r>
    </w:p>
    <w:p w14:paraId="09F3E915" w14:textId="77777777" w:rsidR="00272942" w:rsidRDefault="00272942" w:rsidP="009552E1">
      <w:pPr>
        <w:rPr>
          <w:lang w:val="en-IE"/>
        </w:rPr>
      </w:pPr>
    </w:p>
    <w:p w14:paraId="6D418166" w14:textId="77777777" w:rsidR="00272942" w:rsidRDefault="00272942" w:rsidP="00272942">
      <w:pPr>
        <w:pStyle w:val="Tablecontent"/>
        <w:keepNext/>
        <w:ind w:left="601" w:hanging="567"/>
        <w:rPr>
          <w:rFonts w:ascii="Arial" w:hAnsi="Arial"/>
          <w:lang w:val="en-IE"/>
        </w:rPr>
      </w:pPr>
      <w:r>
        <w:rPr>
          <w:rFonts w:ascii="Arial" w:hAnsi="Arial"/>
          <w:lang w:val="en-IE"/>
        </w:rPr>
        <w:t>The Currency Factor and Currency Rate fields should be interpreted as below:</w:t>
      </w:r>
    </w:p>
    <w:p w14:paraId="050E1DCB" w14:textId="77777777" w:rsidR="00272942" w:rsidRDefault="00272942" w:rsidP="00272942">
      <w:pPr>
        <w:pStyle w:val="Tablecontent"/>
        <w:keepNext/>
        <w:ind w:left="601" w:hanging="567"/>
        <w:rPr>
          <w:rFonts w:ascii="Arial" w:hAnsi="Arial"/>
          <w:lang w:val="en-IE"/>
        </w:rPr>
      </w:pPr>
    </w:p>
    <w:p w14:paraId="0999B26A" w14:textId="77777777" w:rsidR="00272942" w:rsidRDefault="00272942" w:rsidP="00272942">
      <w:pPr>
        <w:pStyle w:val="Tablecontent"/>
        <w:keepNext/>
        <w:ind w:left="502"/>
        <w:rPr>
          <w:rFonts w:ascii="Arial" w:hAnsi="Arial"/>
          <w:lang w:val="en-IE"/>
        </w:rPr>
      </w:pPr>
      <w:r>
        <w:rPr>
          <w:rFonts w:ascii="Arial" w:hAnsi="Arial"/>
          <w:lang w:val="en-IE"/>
        </w:rPr>
        <w:t>For example if</w:t>
      </w:r>
      <w:r w:rsidRPr="00272942">
        <w:rPr>
          <w:rFonts w:ascii="Arial" w:hAnsi="Arial"/>
          <w:lang w:val="en-IE"/>
        </w:rPr>
        <w:t xml:space="preserve"> 1 </w:t>
      </w:r>
      <w:r w:rsidR="001559C9">
        <w:rPr>
          <w:rFonts w:ascii="Arial" w:hAnsi="Arial"/>
          <w:lang w:val="en-IE"/>
        </w:rPr>
        <w:t>E</w:t>
      </w:r>
      <w:r w:rsidRPr="00272942">
        <w:rPr>
          <w:rFonts w:ascii="Arial" w:hAnsi="Arial"/>
          <w:lang w:val="en-IE"/>
        </w:rPr>
        <w:t>uro is valued 10.22 HKD</w:t>
      </w:r>
    </w:p>
    <w:p w14:paraId="685E52CA" w14:textId="77777777" w:rsidR="00272942" w:rsidRDefault="00272942" w:rsidP="003F657D">
      <w:pPr>
        <w:pStyle w:val="Tablecontent"/>
        <w:keepNext/>
        <w:numPr>
          <w:ilvl w:val="0"/>
          <w:numId w:val="11"/>
        </w:numPr>
        <w:ind w:left="1330"/>
        <w:rPr>
          <w:rFonts w:ascii="Arial" w:hAnsi="Arial"/>
          <w:lang w:val="en-IE"/>
        </w:rPr>
      </w:pPr>
      <w:r>
        <w:rPr>
          <w:rFonts w:ascii="Arial" w:hAnsi="Arial"/>
          <w:lang w:val="en-IE"/>
        </w:rPr>
        <w:t>Currency Factor will be 0</w:t>
      </w:r>
      <w:r w:rsidR="00341EA6">
        <w:rPr>
          <w:rFonts w:ascii="Arial" w:hAnsi="Arial"/>
          <w:lang w:val="en-IE"/>
        </w:rPr>
        <w:t xml:space="preserve"> (1 EUR)</w:t>
      </w:r>
    </w:p>
    <w:p w14:paraId="059AF7C3" w14:textId="77777777" w:rsidR="00272942" w:rsidRDefault="00272942" w:rsidP="003F657D">
      <w:pPr>
        <w:pStyle w:val="Tablecontent"/>
        <w:keepNext/>
        <w:numPr>
          <w:ilvl w:val="0"/>
          <w:numId w:val="11"/>
        </w:numPr>
        <w:ind w:left="1330"/>
        <w:rPr>
          <w:rFonts w:ascii="Arial" w:hAnsi="Arial"/>
          <w:lang w:val="en-IE"/>
        </w:rPr>
      </w:pPr>
      <w:r>
        <w:rPr>
          <w:rFonts w:ascii="Arial" w:hAnsi="Arial"/>
          <w:lang w:val="en-IE"/>
        </w:rPr>
        <w:t xml:space="preserve">Currency Rate will be 102200 </w:t>
      </w:r>
      <w:r w:rsidRPr="00272942">
        <w:rPr>
          <w:rFonts w:ascii="Arial" w:hAnsi="Arial"/>
          <w:i/>
          <w:lang w:val="en-IE"/>
        </w:rPr>
        <w:t>(4 decimals implied)</w:t>
      </w:r>
    </w:p>
    <w:p w14:paraId="251FA84B" w14:textId="77777777" w:rsidR="00272942" w:rsidRDefault="00272942" w:rsidP="00272942">
      <w:pPr>
        <w:pStyle w:val="Tablecontent"/>
        <w:keepNext/>
        <w:ind w:left="1330"/>
        <w:rPr>
          <w:rFonts w:ascii="Arial" w:hAnsi="Arial"/>
          <w:lang w:val="en-IE"/>
        </w:rPr>
      </w:pPr>
    </w:p>
    <w:p w14:paraId="4A87FE6B" w14:textId="77777777" w:rsidR="00272942" w:rsidRDefault="00272942" w:rsidP="00272942">
      <w:pPr>
        <w:pStyle w:val="Tablecontent"/>
        <w:keepNext/>
        <w:ind w:left="502"/>
        <w:rPr>
          <w:rFonts w:ascii="Arial" w:hAnsi="Arial"/>
          <w:lang w:val="en-IE"/>
        </w:rPr>
      </w:pPr>
      <w:r w:rsidRPr="00272942">
        <w:rPr>
          <w:rFonts w:ascii="Arial" w:hAnsi="Arial"/>
          <w:lang w:val="en-IE"/>
        </w:rPr>
        <w:t>For example if 1000 Japanese Yen is worth 90.678 HKD</w:t>
      </w:r>
    </w:p>
    <w:p w14:paraId="5E38190C" w14:textId="77777777" w:rsidR="00272942" w:rsidRDefault="00272942" w:rsidP="003F657D">
      <w:pPr>
        <w:pStyle w:val="Tablecontent"/>
        <w:keepNext/>
        <w:numPr>
          <w:ilvl w:val="0"/>
          <w:numId w:val="11"/>
        </w:numPr>
        <w:ind w:left="1330"/>
        <w:rPr>
          <w:rFonts w:ascii="Arial" w:hAnsi="Arial"/>
          <w:lang w:val="en-IE"/>
        </w:rPr>
      </w:pPr>
      <w:r>
        <w:rPr>
          <w:rFonts w:ascii="Arial" w:hAnsi="Arial"/>
          <w:lang w:val="en-IE"/>
        </w:rPr>
        <w:t xml:space="preserve">Currency Factor will be 3 </w:t>
      </w:r>
      <w:r w:rsidRPr="00272942">
        <w:rPr>
          <w:rFonts w:ascii="Arial" w:hAnsi="Arial"/>
          <w:i/>
          <w:lang w:val="en-IE"/>
        </w:rPr>
        <w:t xml:space="preserve">(1000 </w:t>
      </w:r>
      <w:r w:rsidR="00341EA6">
        <w:rPr>
          <w:rFonts w:ascii="Arial" w:hAnsi="Arial"/>
          <w:i/>
          <w:lang w:val="en-IE"/>
        </w:rPr>
        <w:t>JPY</w:t>
      </w:r>
      <w:r w:rsidRPr="00272942">
        <w:rPr>
          <w:rFonts w:ascii="Arial" w:hAnsi="Arial"/>
          <w:i/>
          <w:lang w:val="en-IE"/>
        </w:rPr>
        <w:t>)</w:t>
      </w:r>
    </w:p>
    <w:p w14:paraId="2925DAD2" w14:textId="77777777" w:rsidR="00272942" w:rsidRDefault="00272942" w:rsidP="003F657D">
      <w:pPr>
        <w:pStyle w:val="Tablecontent"/>
        <w:keepNext/>
        <w:numPr>
          <w:ilvl w:val="0"/>
          <w:numId w:val="11"/>
        </w:numPr>
        <w:ind w:left="1330"/>
        <w:rPr>
          <w:rFonts w:ascii="Arial" w:hAnsi="Arial"/>
          <w:lang w:val="en-IE"/>
        </w:rPr>
      </w:pPr>
      <w:r>
        <w:rPr>
          <w:rFonts w:ascii="Arial" w:hAnsi="Arial"/>
          <w:lang w:val="en-IE"/>
        </w:rPr>
        <w:t>Currency Rate will be 906780</w:t>
      </w:r>
      <w:r w:rsidR="00341EA6">
        <w:rPr>
          <w:rFonts w:ascii="Arial" w:hAnsi="Arial"/>
          <w:lang w:val="en-IE"/>
        </w:rPr>
        <w:t xml:space="preserve"> (</w:t>
      </w:r>
      <w:r w:rsidR="00341EA6" w:rsidRPr="00666336">
        <w:rPr>
          <w:rFonts w:ascii="Arial" w:hAnsi="Arial"/>
          <w:i/>
          <w:lang w:val="en-IE"/>
        </w:rPr>
        <w:t>4 decimals implied</w:t>
      </w:r>
      <w:r w:rsidR="00341EA6">
        <w:rPr>
          <w:rFonts w:ascii="Arial" w:hAnsi="Arial"/>
          <w:lang w:val="en-IE"/>
        </w:rPr>
        <w:t>)</w:t>
      </w:r>
    </w:p>
    <w:p w14:paraId="2C486EA0" w14:textId="77777777" w:rsidR="00272942" w:rsidRPr="00272942" w:rsidRDefault="00272942" w:rsidP="00272942">
      <w:pPr>
        <w:pStyle w:val="Tablecontent"/>
        <w:keepNext/>
        <w:rPr>
          <w:rFonts w:ascii="Arial" w:hAnsi="Arial"/>
          <w:lang w:val="en-IE"/>
        </w:rPr>
      </w:pPr>
    </w:p>
    <w:p w14:paraId="71C8BCC6" w14:textId="77777777" w:rsidR="009552E1" w:rsidRPr="003A1DAF" w:rsidRDefault="009552E1" w:rsidP="009552E1">
      <w:pPr>
        <w:pStyle w:val="HeadingLevel1"/>
      </w:pPr>
      <w:r>
        <w:t>Message Fields</w:t>
      </w:r>
    </w:p>
    <w:tbl>
      <w:tblPr>
        <w:tblStyle w:val="TableTemplate"/>
        <w:tblW w:w="0" w:type="auto"/>
        <w:tblInd w:w="108" w:type="dxa"/>
        <w:tblBorders>
          <w:bottom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709"/>
        <w:gridCol w:w="2410"/>
        <w:gridCol w:w="850"/>
        <w:gridCol w:w="479"/>
        <w:gridCol w:w="2356"/>
        <w:gridCol w:w="2694"/>
      </w:tblGrid>
      <w:tr w:rsidR="00C41479" w:rsidRPr="00AC3E5B" w14:paraId="26419B04" w14:textId="77777777" w:rsidTr="001B26D6">
        <w:trPr>
          <w:cnfStyle w:val="100000000000" w:firstRow="1" w:lastRow="0" w:firstColumn="0" w:lastColumn="0" w:oddVBand="0" w:evenVBand="0" w:oddHBand="0" w:evenHBand="0" w:firstRowFirstColumn="0" w:firstRowLastColumn="0" w:lastRowFirstColumn="0" w:lastRowLastColumn="0"/>
          <w:tblHeader/>
        </w:trPr>
        <w:tc>
          <w:tcPr>
            <w:tcW w:w="709" w:type="dxa"/>
          </w:tcPr>
          <w:p w14:paraId="3CFEF12A" w14:textId="77777777" w:rsidR="00C41479" w:rsidRPr="00AC3E5B" w:rsidRDefault="00C41479" w:rsidP="00AA64A8">
            <w:pPr>
              <w:pStyle w:val="TableHeader"/>
              <w:keepNext/>
              <w:spacing w:before="144" w:after="144"/>
              <w:ind w:left="90" w:right="90"/>
              <w:jc w:val="right"/>
            </w:pPr>
            <w:r>
              <w:t>Offset</w:t>
            </w:r>
          </w:p>
        </w:tc>
        <w:tc>
          <w:tcPr>
            <w:tcW w:w="2410" w:type="dxa"/>
          </w:tcPr>
          <w:p w14:paraId="1B76AE34" w14:textId="77777777" w:rsidR="00C41479" w:rsidRPr="00AC3E5B" w:rsidRDefault="00C41479" w:rsidP="00AA64A8">
            <w:pPr>
              <w:pStyle w:val="TableHeader"/>
              <w:keepNext/>
              <w:spacing w:before="144" w:after="144"/>
              <w:ind w:left="90" w:right="90"/>
              <w:jc w:val="left"/>
            </w:pPr>
            <w:r>
              <w:t>Field</w:t>
            </w:r>
          </w:p>
        </w:tc>
        <w:tc>
          <w:tcPr>
            <w:tcW w:w="850" w:type="dxa"/>
          </w:tcPr>
          <w:p w14:paraId="3305C17B" w14:textId="77777777" w:rsidR="00C41479" w:rsidRPr="00AC3E5B" w:rsidRDefault="00C41479" w:rsidP="00AA64A8">
            <w:pPr>
              <w:pStyle w:val="TableHeader"/>
              <w:keepNext/>
              <w:spacing w:before="144" w:after="144"/>
              <w:ind w:left="90" w:right="90"/>
            </w:pPr>
            <w:r>
              <w:t>Format</w:t>
            </w:r>
          </w:p>
        </w:tc>
        <w:tc>
          <w:tcPr>
            <w:tcW w:w="479" w:type="dxa"/>
          </w:tcPr>
          <w:p w14:paraId="7EDC552F" w14:textId="77777777" w:rsidR="00C41479" w:rsidRPr="00AC3E5B" w:rsidRDefault="00C41479" w:rsidP="00AA64A8">
            <w:pPr>
              <w:pStyle w:val="TableHeader"/>
              <w:keepNext/>
              <w:spacing w:before="144" w:after="144"/>
              <w:ind w:left="90" w:right="90"/>
              <w:jc w:val="right"/>
            </w:pPr>
            <w:r>
              <w:t>Len</w:t>
            </w:r>
          </w:p>
        </w:tc>
        <w:tc>
          <w:tcPr>
            <w:tcW w:w="2356" w:type="dxa"/>
          </w:tcPr>
          <w:p w14:paraId="65BCF38B" w14:textId="77777777" w:rsidR="00C41479" w:rsidRPr="00AC3E5B" w:rsidRDefault="00C41479" w:rsidP="00AA64A8">
            <w:pPr>
              <w:pStyle w:val="TableHeader"/>
              <w:keepNext/>
              <w:spacing w:before="144" w:after="144"/>
              <w:ind w:left="90" w:right="90"/>
              <w:jc w:val="left"/>
            </w:pPr>
            <w:r>
              <w:t>Description</w:t>
            </w:r>
          </w:p>
        </w:tc>
        <w:tc>
          <w:tcPr>
            <w:tcW w:w="2694" w:type="dxa"/>
          </w:tcPr>
          <w:p w14:paraId="1CD804EC" w14:textId="77777777" w:rsidR="00C41479" w:rsidRPr="00AC3E5B" w:rsidRDefault="00C41479" w:rsidP="00AA64A8">
            <w:pPr>
              <w:pStyle w:val="TableHeader"/>
              <w:keepNext/>
              <w:spacing w:before="144" w:after="144"/>
              <w:ind w:left="90" w:right="90"/>
              <w:jc w:val="left"/>
            </w:pPr>
            <w:r>
              <w:t>Values</w:t>
            </w:r>
          </w:p>
        </w:tc>
      </w:tr>
      <w:tr w:rsidR="00C41479" w:rsidRPr="003173E7" w14:paraId="493D5575" w14:textId="77777777" w:rsidTr="001B26D6">
        <w:trPr>
          <w:cnfStyle w:val="000000100000" w:firstRow="0" w:lastRow="0" w:firstColumn="0" w:lastColumn="0" w:oddVBand="0" w:evenVBand="0" w:oddHBand="1" w:evenHBand="0" w:firstRowFirstColumn="0" w:firstRowLastColumn="0" w:lastRowFirstColumn="0" w:lastRowLastColumn="0"/>
          <w:cantSplit/>
        </w:trPr>
        <w:tc>
          <w:tcPr>
            <w:tcW w:w="709" w:type="dxa"/>
          </w:tcPr>
          <w:p w14:paraId="3DE4B4A8" w14:textId="77777777" w:rsidR="00C41479" w:rsidRPr="003173E7" w:rsidRDefault="00C41479" w:rsidP="00AA64A8">
            <w:pPr>
              <w:pStyle w:val="Tablecontent"/>
              <w:ind w:left="90" w:right="90"/>
              <w:jc w:val="right"/>
            </w:pPr>
            <w:r>
              <w:t>0</w:t>
            </w:r>
          </w:p>
        </w:tc>
        <w:tc>
          <w:tcPr>
            <w:tcW w:w="2410" w:type="dxa"/>
          </w:tcPr>
          <w:p w14:paraId="09F36075" w14:textId="77777777" w:rsidR="00C41479" w:rsidRPr="002F7693" w:rsidRDefault="00C41479" w:rsidP="00AA64A8">
            <w:pPr>
              <w:pStyle w:val="Tablecontent"/>
              <w:ind w:left="90" w:right="90"/>
            </w:pPr>
            <w:r w:rsidRPr="002F7693">
              <w:t>MsgSize</w:t>
            </w:r>
          </w:p>
        </w:tc>
        <w:tc>
          <w:tcPr>
            <w:tcW w:w="850" w:type="dxa"/>
          </w:tcPr>
          <w:p w14:paraId="58C830A9" w14:textId="77777777" w:rsidR="00C41479" w:rsidRPr="003173E7" w:rsidRDefault="00C41479" w:rsidP="00AA64A8">
            <w:pPr>
              <w:pStyle w:val="Tablecontent"/>
              <w:ind w:left="90" w:right="90"/>
              <w:jc w:val="center"/>
            </w:pPr>
            <w:r>
              <w:t>Uint16</w:t>
            </w:r>
          </w:p>
        </w:tc>
        <w:tc>
          <w:tcPr>
            <w:tcW w:w="479" w:type="dxa"/>
          </w:tcPr>
          <w:p w14:paraId="12FF9A2A" w14:textId="77777777" w:rsidR="00C41479" w:rsidRPr="003173E7" w:rsidRDefault="00C41479" w:rsidP="00AA64A8">
            <w:pPr>
              <w:pStyle w:val="Tablecontent"/>
              <w:ind w:left="90" w:right="90"/>
              <w:jc w:val="right"/>
            </w:pPr>
            <w:r>
              <w:t>2</w:t>
            </w:r>
          </w:p>
        </w:tc>
        <w:tc>
          <w:tcPr>
            <w:tcW w:w="2356" w:type="dxa"/>
          </w:tcPr>
          <w:p w14:paraId="72C9FDC5" w14:textId="77777777" w:rsidR="00C41479" w:rsidRPr="003173E7" w:rsidRDefault="00C41479" w:rsidP="00AA64A8">
            <w:pPr>
              <w:pStyle w:val="Tablecontent"/>
              <w:ind w:left="90" w:right="90"/>
            </w:pPr>
            <w:r>
              <w:t>Size of the message</w:t>
            </w:r>
          </w:p>
        </w:tc>
        <w:tc>
          <w:tcPr>
            <w:tcW w:w="2694" w:type="dxa"/>
          </w:tcPr>
          <w:p w14:paraId="4A195777" w14:textId="77777777" w:rsidR="00C41479" w:rsidRPr="007E27DF" w:rsidRDefault="00C41479" w:rsidP="00AA64A8">
            <w:pPr>
              <w:pStyle w:val="Tablecontent"/>
              <w:ind w:left="90" w:right="90"/>
            </w:pPr>
          </w:p>
        </w:tc>
      </w:tr>
      <w:tr w:rsidR="00C41479" w:rsidRPr="003173E7" w14:paraId="4449625D" w14:textId="77777777" w:rsidTr="001B26D6">
        <w:trPr>
          <w:cnfStyle w:val="000000010000" w:firstRow="0" w:lastRow="0" w:firstColumn="0" w:lastColumn="0" w:oddVBand="0" w:evenVBand="0" w:oddHBand="0" w:evenHBand="1" w:firstRowFirstColumn="0" w:firstRowLastColumn="0" w:lastRowFirstColumn="0" w:lastRowLastColumn="0"/>
        </w:trPr>
        <w:tc>
          <w:tcPr>
            <w:tcW w:w="709" w:type="dxa"/>
          </w:tcPr>
          <w:p w14:paraId="5104528D" w14:textId="77777777" w:rsidR="00C41479" w:rsidRPr="003173E7" w:rsidRDefault="00C41479" w:rsidP="00AA64A8">
            <w:pPr>
              <w:pStyle w:val="Tablecontent"/>
              <w:ind w:left="90" w:right="90"/>
              <w:jc w:val="right"/>
            </w:pPr>
            <w:r>
              <w:t>2</w:t>
            </w:r>
          </w:p>
        </w:tc>
        <w:tc>
          <w:tcPr>
            <w:tcW w:w="2410" w:type="dxa"/>
          </w:tcPr>
          <w:p w14:paraId="2DDFDE64" w14:textId="77777777" w:rsidR="00C41479" w:rsidRPr="002F7693" w:rsidRDefault="00C41479" w:rsidP="00AA64A8">
            <w:pPr>
              <w:pStyle w:val="Tablecontent"/>
              <w:ind w:left="90" w:right="90"/>
            </w:pPr>
            <w:r w:rsidRPr="002F7693">
              <w:t>MsgType</w:t>
            </w:r>
          </w:p>
        </w:tc>
        <w:tc>
          <w:tcPr>
            <w:tcW w:w="850" w:type="dxa"/>
          </w:tcPr>
          <w:p w14:paraId="00635CC7" w14:textId="77777777" w:rsidR="00C41479" w:rsidRPr="003173E7" w:rsidRDefault="00C41479" w:rsidP="00AA64A8">
            <w:pPr>
              <w:pStyle w:val="Tablecontent"/>
              <w:ind w:left="90" w:right="90"/>
              <w:jc w:val="center"/>
            </w:pPr>
            <w:r>
              <w:t>Uint16</w:t>
            </w:r>
          </w:p>
        </w:tc>
        <w:tc>
          <w:tcPr>
            <w:tcW w:w="479" w:type="dxa"/>
          </w:tcPr>
          <w:p w14:paraId="7EEAE57A" w14:textId="77777777" w:rsidR="00C41479" w:rsidRPr="003173E7" w:rsidRDefault="00C41479" w:rsidP="00AA64A8">
            <w:pPr>
              <w:pStyle w:val="Tablecontent"/>
              <w:ind w:left="90" w:right="90"/>
              <w:jc w:val="right"/>
            </w:pPr>
            <w:r>
              <w:t>2</w:t>
            </w:r>
          </w:p>
        </w:tc>
        <w:tc>
          <w:tcPr>
            <w:tcW w:w="2356" w:type="dxa"/>
          </w:tcPr>
          <w:p w14:paraId="14727974" w14:textId="440129CB" w:rsidR="00C41479" w:rsidRPr="00B67D0A" w:rsidRDefault="00B67D0A" w:rsidP="00AA64A8">
            <w:pPr>
              <w:pStyle w:val="Tablecontent"/>
              <w:ind w:left="90" w:right="90"/>
              <w:rPr>
                <w:rFonts w:eastAsia="PMingLiU"/>
                <w:lang w:eastAsia="zh-TW"/>
              </w:rPr>
            </w:pPr>
            <w:r>
              <w:t>Type of message</w:t>
            </w:r>
          </w:p>
        </w:tc>
        <w:tc>
          <w:tcPr>
            <w:tcW w:w="2694" w:type="dxa"/>
          </w:tcPr>
          <w:p w14:paraId="06AA09DF" w14:textId="77777777" w:rsidR="00C41479" w:rsidRPr="003173E7" w:rsidRDefault="00BF72E1" w:rsidP="00AA64A8">
            <w:pPr>
              <w:pStyle w:val="Tablecontent"/>
              <w:ind w:left="90" w:right="90"/>
            </w:pPr>
            <w:r w:rsidRPr="00BF72E1">
              <w:rPr>
                <w:rStyle w:val="Value"/>
              </w:rPr>
              <w:t>14</w:t>
            </w:r>
            <w:r w:rsidR="003C7F42" w:rsidRPr="00D55269">
              <w:rPr>
                <w:rStyle w:val="Value"/>
              </w:rPr>
              <w:t xml:space="preserve"> </w:t>
            </w:r>
            <w:r w:rsidR="009E2E58">
              <w:rPr>
                <w:rStyle w:val="Value"/>
              </w:rPr>
              <w:t xml:space="preserve">    </w:t>
            </w:r>
            <w:r w:rsidR="003C7F42">
              <w:t>Currency Rate</w:t>
            </w:r>
          </w:p>
        </w:tc>
      </w:tr>
      <w:tr w:rsidR="00C41479" w:rsidRPr="00C71CA4" w14:paraId="773DC7CF" w14:textId="77777777" w:rsidTr="001B26D6">
        <w:trPr>
          <w:cnfStyle w:val="000000100000" w:firstRow="0" w:lastRow="0" w:firstColumn="0" w:lastColumn="0" w:oddVBand="0" w:evenVBand="0" w:oddHBand="1" w:evenHBand="0" w:firstRowFirstColumn="0" w:firstRowLastColumn="0" w:lastRowFirstColumn="0" w:lastRowLastColumn="0"/>
          <w:cantSplit/>
        </w:trPr>
        <w:tc>
          <w:tcPr>
            <w:tcW w:w="709" w:type="dxa"/>
          </w:tcPr>
          <w:p w14:paraId="4E4F6605" w14:textId="77777777" w:rsidR="00C41479" w:rsidRDefault="00C41479" w:rsidP="00AA64A8">
            <w:pPr>
              <w:pStyle w:val="Tablecontent"/>
              <w:ind w:left="90" w:right="90"/>
              <w:jc w:val="right"/>
            </w:pPr>
            <w:r>
              <w:t>4</w:t>
            </w:r>
          </w:p>
        </w:tc>
        <w:tc>
          <w:tcPr>
            <w:tcW w:w="2410" w:type="dxa"/>
          </w:tcPr>
          <w:p w14:paraId="5709BEA8" w14:textId="77777777" w:rsidR="00C41479" w:rsidRPr="002F7693" w:rsidRDefault="00C41479" w:rsidP="00AA64A8">
            <w:pPr>
              <w:pStyle w:val="Tablecontent"/>
              <w:ind w:left="90" w:right="90"/>
            </w:pPr>
            <w:r w:rsidRPr="002F7693">
              <w:t>CurrencyCode</w:t>
            </w:r>
          </w:p>
        </w:tc>
        <w:tc>
          <w:tcPr>
            <w:tcW w:w="850" w:type="dxa"/>
          </w:tcPr>
          <w:p w14:paraId="2BE42200" w14:textId="77777777" w:rsidR="00C41479" w:rsidRPr="003173E7" w:rsidRDefault="00C41479" w:rsidP="00AA64A8">
            <w:pPr>
              <w:pStyle w:val="Tablecontent"/>
              <w:ind w:left="90" w:right="90"/>
              <w:jc w:val="center"/>
            </w:pPr>
            <w:r>
              <w:t>String</w:t>
            </w:r>
          </w:p>
        </w:tc>
        <w:tc>
          <w:tcPr>
            <w:tcW w:w="479" w:type="dxa"/>
          </w:tcPr>
          <w:p w14:paraId="69F93436" w14:textId="77777777" w:rsidR="00C41479" w:rsidRPr="003173E7" w:rsidRDefault="00C41479" w:rsidP="00AA64A8">
            <w:pPr>
              <w:pStyle w:val="Tablecontent"/>
              <w:ind w:left="90" w:right="90"/>
              <w:jc w:val="right"/>
            </w:pPr>
            <w:r>
              <w:t>3</w:t>
            </w:r>
          </w:p>
        </w:tc>
        <w:tc>
          <w:tcPr>
            <w:tcW w:w="2356" w:type="dxa"/>
          </w:tcPr>
          <w:p w14:paraId="1854F022" w14:textId="77777777" w:rsidR="00C41479" w:rsidRPr="003173E7" w:rsidRDefault="00C41479" w:rsidP="00AA64A8">
            <w:pPr>
              <w:pStyle w:val="Tablecontent"/>
              <w:ind w:left="90" w:right="90"/>
            </w:pPr>
            <w:r>
              <w:t xml:space="preserve">Currency code. </w:t>
            </w:r>
          </w:p>
        </w:tc>
        <w:tc>
          <w:tcPr>
            <w:tcW w:w="2694" w:type="dxa"/>
          </w:tcPr>
          <w:p w14:paraId="0D8D0D24" w14:textId="2E263F57" w:rsidR="00C41479" w:rsidRPr="003173E7" w:rsidRDefault="00E00F4C" w:rsidP="00AA64A8">
            <w:pPr>
              <w:pStyle w:val="Tablecontent"/>
              <w:keepNext/>
              <w:ind w:left="90" w:right="90"/>
            </w:pPr>
            <w:r>
              <w:t xml:space="preserve">See </w:t>
            </w:r>
            <w:hyperlink w:anchor="_Currency_Values" w:history="1">
              <w:r w:rsidRPr="00E00F4C">
                <w:rPr>
                  <w:rStyle w:val="Hyperlink"/>
                </w:rPr>
                <w:t>Currency Values</w:t>
              </w:r>
            </w:hyperlink>
            <w:r>
              <w:t xml:space="preserve"> in section </w:t>
            </w:r>
            <w:r w:rsidR="003637E4">
              <w:fldChar w:fldCharType="begin"/>
            </w:r>
            <w:r>
              <w:instrText xml:space="preserve"> REF _Ref322605893 \r \h </w:instrText>
            </w:r>
            <w:r w:rsidR="003637E4">
              <w:fldChar w:fldCharType="separate"/>
            </w:r>
            <w:r w:rsidR="00B7249B">
              <w:t>3.1.2</w:t>
            </w:r>
            <w:r w:rsidR="003637E4">
              <w:fldChar w:fldCharType="end"/>
            </w:r>
            <w:r>
              <w:t xml:space="preserve"> for full details.</w:t>
            </w:r>
          </w:p>
        </w:tc>
      </w:tr>
      <w:tr w:rsidR="00C41479" w:rsidRPr="003173E7" w14:paraId="1CB7600E" w14:textId="77777777" w:rsidTr="001B26D6">
        <w:trPr>
          <w:cnfStyle w:val="000000010000" w:firstRow="0" w:lastRow="0" w:firstColumn="0" w:lastColumn="0" w:oddVBand="0" w:evenVBand="0" w:oddHBand="0" w:evenHBand="1" w:firstRowFirstColumn="0" w:firstRowLastColumn="0" w:lastRowFirstColumn="0" w:lastRowLastColumn="0"/>
        </w:trPr>
        <w:tc>
          <w:tcPr>
            <w:tcW w:w="709" w:type="dxa"/>
          </w:tcPr>
          <w:p w14:paraId="18275713" w14:textId="77777777" w:rsidR="00C41479" w:rsidRPr="003173E7" w:rsidRDefault="00C41479" w:rsidP="00AA64A8">
            <w:pPr>
              <w:pStyle w:val="Tablecontent"/>
              <w:ind w:left="90" w:right="90"/>
              <w:jc w:val="right"/>
            </w:pPr>
            <w:r>
              <w:t>7</w:t>
            </w:r>
          </w:p>
        </w:tc>
        <w:tc>
          <w:tcPr>
            <w:tcW w:w="2410" w:type="dxa"/>
          </w:tcPr>
          <w:p w14:paraId="38442595" w14:textId="77777777" w:rsidR="00C41479" w:rsidRPr="002F7693" w:rsidRDefault="00C41479" w:rsidP="00AA64A8">
            <w:pPr>
              <w:pStyle w:val="Tablecontent"/>
              <w:ind w:left="90" w:right="90"/>
            </w:pPr>
            <w:r>
              <w:t>Filler</w:t>
            </w:r>
          </w:p>
        </w:tc>
        <w:tc>
          <w:tcPr>
            <w:tcW w:w="850" w:type="dxa"/>
          </w:tcPr>
          <w:p w14:paraId="29628904" w14:textId="77777777" w:rsidR="00C41479" w:rsidRPr="003173E7" w:rsidRDefault="00C41479" w:rsidP="00AA64A8">
            <w:pPr>
              <w:pStyle w:val="Tablecontent"/>
              <w:ind w:left="90" w:right="90"/>
              <w:jc w:val="center"/>
            </w:pPr>
          </w:p>
        </w:tc>
        <w:tc>
          <w:tcPr>
            <w:tcW w:w="479" w:type="dxa"/>
          </w:tcPr>
          <w:p w14:paraId="442F27A8" w14:textId="77777777" w:rsidR="00C41479" w:rsidRPr="003173E7" w:rsidRDefault="00C41479" w:rsidP="00AA64A8">
            <w:pPr>
              <w:pStyle w:val="Tablecontent"/>
              <w:ind w:left="90" w:right="90"/>
              <w:jc w:val="right"/>
            </w:pPr>
            <w:r>
              <w:t>1</w:t>
            </w:r>
          </w:p>
        </w:tc>
        <w:tc>
          <w:tcPr>
            <w:tcW w:w="2356" w:type="dxa"/>
          </w:tcPr>
          <w:p w14:paraId="601143A0" w14:textId="77777777" w:rsidR="00C41479" w:rsidRPr="003173E7" w:rsidRDefault="00C41479" w:rsidP="00AA64A8">
            <w:pPr>
              <w:pStyle w:val="Tablecontent"/>
              <w:ind w:left="90" w:right="90"/>
            </w:pPr>
          </w:p>
        </w:tc>
        <w:tc>
          <w:tcPr>
            <w:tcW w:w="2694" w:type="dxa"/>
          </w:tcPr>
          <w:p w14:paraId="115C4B09" w14:textId="77777777" w:rsidR="00C41479" w:rsidRPr="003173E7" w:rsidRDefault="00C41479" w:rsidP="00AA64A8">
            <w:pPr>
              <w:pStyle w:val="Tablecontent"/>
              <w:ind w:left="90" w:right="90"/>
            </w:pPr>
          </w:p>
        </w:tc>
      </w:tr>
      <w:tr w:rsidR="00C41479" w:rsidRPr="00C71CA4" w14:paraId="0DFE3705" w14:textId="77777777" w:rsidTr="001B26D6">
        <w:trPr>
          <w:cnfStyle w:val="000000100000" w:firstRow="0" w:lastRow="0" w:firstColumn="0" w:lastColumn="0" w:oddVBand="0" w:evenVBand="0" w:oddHBand="1" w:evenHBand="0" w:firstRowFirstColumn="0" w:firstRowLastColumn="0" w:lastRowFirstColumn="0" w:lastRowLastColumn="0"/>
        </w:trPr>
        <w:tc>
          <w:tcPr>
            <w:tcW w:w="709" w:type="dxa"/>
          </w:tcPr>
          <w:p w14:paraId="41ECAD03" w14:textId="77777777" w:rsidR="00C41479" w:rsidRPr="003173E7" w:rsidRDefault="00C41479" w:rsidP="00AA64A8">
            <w:pPr>
              <w:pStyle w:val="Tablecontent"/>
              <w:ind w:left="90" w:right="90"/>
              <w:jc w:val="right"/>
            </w:pPr>
            <w:r>
              <w:t>8</w:t>
            </w:r>
          </w:p>
        </w:tc>
        <w:tc>
          <w:tcPr>
            <w:tcW w:w="2410" w:type="dxa"/>
          </w:tcPr>
          <w:p w14:paraId="2FB62136" w14:textId="77777777" w:rsidR="00C41479" w:rsidRPr="002F7693" w:rsidRDefault="00C41479" w:rsidP="00AA64A8">
            <w:pPr>
              <w:pStyle w:val="Tablecontent"/>
              <w:ind w:left="90" w:right="90"/>
            </w:pPr>
            <w:r w:rsidRPr="002F7693">
              <w:t>CurrencyFactor</w:t>
            </w:r>
          </w:p>
        </w:tc>
        <w:tc>
          <w:tcPr>
            <w:tcW w:w="850" w:type="dxa"/>
          </w:tcPr>
          <w:p w14:paraId="7924D547" w14:textId="77777777" w:rsidR="00C41479" w:rsidRDefault="00C41479" w:rsidP="00AA64A8">
            <w:pPr>
              <w:pStyle w:val="Tablecontent"/>
              <w:ind w:left="90" w:right="90"/>
              <w:jc w:val="center"/>
            </w:pPr>
            <w:r>
              <w:t>Uint16</w:t>
            </w:r>
          </w:p>
        </w:tc>
        <w:tc>
          <w:tcPr>
            <w:tcW w:w="479" w:type="dxa"/>
          </w:tcPr>
          <w:p w14:paraId="1516FBA2" w14:textId="77777777" w:rsidR="00C41479" w:rsidRDefault="00C41479" w:rsidP="00AA64A8">
            <w:pPr>
              <w:pStyle w:val="Tablecontent"/>
              <w:ind w:left="90" w:right="90"/>
              <w:jc w:val="right"/>
            </w:pPr>
            <w:r>
              <w:t>2</w:t>
            </w:r>
          </w:p>
        </w:tc>
        <w:tc>
          <w:tcPr>
            <w:tcW w:w="2356" w:type="dxa"/>
          </w:tcPr>
          <w:p w14:paraId="2DC02CA0" w14:textId="77777777" w:rsidR="00C41479" w:rsidRDefault="00C41479" w:rsidP="00AA64A8">
            <w:pPr>
              <w:pStyle w:val="Tablecontent"/>
              <w:ind w:left="90" w:right="90"/>
            </w:pPr>
            <w:r>
              <w:t>Currency factor conversion.</w:t>
            </w:r>
          </w:p>
        </w:tc>
        <w:tc>
          <w:tcPr>
            <w:tcW w:w="2694" w:type="dxa"/>
          </w:tcPr>
          <w:p w14:paraId="407CC77F" w14:textId="77777777" w:rsidR="00C41479" w:rsidRDefault="00C41479" w:rsidP="00AA64A8">
            <w:pPr>
              <w:pStyle w:val="Tablecontent"/>
              <w:keepNext/>
              <w:ind w:left="90" w:right="90"/>
            </w:pPr>
            <w:r>
              <w:t xml:space="preserve">A non-zero value </w:t>
            </w:r>
            <w:r w:rsidRPr="00C21FF8">
              <w:rPr>
                <w:rFonts w:ascii="Times New Roman" w:hAnsi="Times New Roman" w:cs="Times New Roman"/>
                <w:i/>
              </w:rPr>
              <w:t>n</w:t>
            </w:r>
            <w:r>
              <w:t xml:space="preserve"> means all price fields for this security should be interpreted as a value equal to the price multiplied by 10</w:t>
            </w:r>
            <w:r w:rsidRPr="00C21FF8">
              <w:rPr>
                <w:rFonts w:ascii="Times New Roman" w:hAnsi="Times New Roman" w:cs="Times New Roman"/>
                <w:i/>
                <w:vertAlign w:val="superscript"/>
              </w:rPr>
              <w:t>n</w:t>
            </w:r>
            <w:r>
              <w:t>.</w:t>
            </w:r>
          </w:p>
        </w:tc>
      </w:tr>
      <w:tr w:rsidR="00C41479" w:rsidRPr="003173E7" w14:paraId="47805EFA" w14:textId="77777777" w:rsidTr="001B26D6">
        <w:trPr>
          <w:cnfStyle w:val="000000010000" w:firstRow="0" w:lastRow="0" w:firstColumn="0" w:lastColumn="0" w:oddVBand="0" w:evenVBand="0" w:oddHBand="0" w:evenHBand="1" w:firstRowFirstColumn="0" w:firstRowLastColumn="0" w:lastRowFirstColumn="0" w:lastRowLastColumn="0"/>
        </w:trPr>
        <w:tc>
          <w:tcPr>
            <w:tcW w:w="709" w:type="dxa"/>
          </w:tcPr>
          <w:p w14:paraId="6C917329" w14:textId="77777777" w:rsidR="00C41479" w:rsidRPr="003173E7" w:rsidRDefault="00C41479" w:rsidP="00AA64A8">
            <w:pPr>
              <w:pStyle w:val="Tablecontent"/>
              <w:ind w:left="90" w:right="90"/>
              <w:jc w:val="right"/>
            </w:pPr>
            <w:r>
              <w:t>10</w:t>
            </w:r>
          </w:p>
        </w:tc>
        <w:tc>
          <w:tcPr>
            <w:tcW w:w="2410" w:type="dxa"/>
          </w:tcPr>
          <w:p w14:paraId="22FBDC84" w14:textId="77777777" w:rsidR="00C41479" w:rsidRDefault="00C41479" w:rsidP="00AA64A8">
            <w:pPr>
              <w:pStyle w:val="Tablecontent"/>
              <w:ind w:left="90" w:right="90"/>
            </w:pPr>
            <w:r>
              <w:t>Filler</w:t>
            </w:r>
          </w:p>
        </w:tc>
        <w:tc>
          <w:tcPr>
            <w:tcW w:w="850" w:type="dxa"/>
          </w:tcPr>
          <w:p w14:paraId="334767BB" w14:textId="77777777" w:rsidR="00C41479" w:rsidRPr="003173E7" w:rsidRDefault="00C41479" w:rsidP="00AA64A8">
            <w:pPr>
              <w:pStyle w:val="Tablecontent"/>
              <w:ind w:left="90" w:right="90"/>
              <w:jc w:val="center"/>
            </w:pPr>
          </w:p>
        </w:tc>
        <w:tc>
          <w:tcPr>
            <w:tcW w:w="479" w:type="dxa"/>
          </w:tcPr>
          <w:p w14:paraId="5563381D" w14:textId="77777777" w:rsidR="00C41479" w:rsidRPr="003173E7" w:rsidRDefault="00C41479" w:rsidP="00AA64A8">
            <w:pPr>
              <w:pStyle w:val="Tablecontent"/>
              <w:ind w:left="90" w:right="90"/>
              <w:jc w:val="right"/>
            </w:pPr>
            <w:r>
              <w:t>2</w:t>
            </w:r>
          </w:p>
        </w:tc>
        <w:tc>
          <w:tcPr>
            <w:tcW w:w="2356" w:type="dxa"/>
          </w:tcPr>
          <w:p w14:paraId="5A6C9FCD" w14:textId="77777777" w:rsidR="00C41479" w:rsidRPr="003173E7" w:rsidRDefault="00C41479" w:rsidP="00AA64A8">
            <w:pPr>
              <w:pStyle w:val="Tablecontent"/>
              <w:ind w:left="90" w:right="90"/>
            </w:pPr>
          </w:p>
        </w:tc>
        <w:tc>
          <w:tcPr>
            <w:tcW w:w="2694" w:type="dxa"/>
          </w:tcPr>
          <w:p w14:paraId="143B7190" w14:textId="77777777" w:rsidR="00C41479" w:rsidRPr="003173E7" w:rsidRDefault="00C41479" w:rsidP="00AA64A8">
            <w:pPr>
              <w:pStyle w:val="Tablecontent"/>
              <w:ind w:left="90" w:right="90"/>
            </w:pPr>
          </w:p>
        </w:tc>
      </w:tr>
      <w:tr w:rsidR="00C41479" w:rsidRPr="003173E7" w14:paraId="2F6651F4" w14:textId="77777777" w:rsidTr="001B26D6">
        <w:trPr>
          <w:cnfStyle w:val="000000100000" w:firstRow="0" w:lastRow="0" w:firstColumn="0" w:lastColumn="0" w:oddVBand="0" w:evenVBand="0" w:oddHBand="1" w:evenHBand="0" w:firstRowFirstColumn="0" w:firstRowLastColumn="0" w:lastRowFirstColumn="0" w:lastRowLastColumn="0"/>
        </w:trPr>
        <w:tc>
          <w:tcPr>
            <w:tcW w:w="709" w:type="dxa"/>
          </w:tcPr>
          <w:p w14:paraId="22C88978" w14:textId="77777777" w:rsidR="00C41479" w:rsidRPr="003173E7" w:rsidRDefault="00C41479" w:rsidP="00AA64A8">
            <w:pPr>
              <w:pStyle w:val="Tablecontent"/>
              <w:ind w:left="90" w:right="90"/>
              <w:jc w:val="right"/>
            </w:pPr>
            <w:r>
              <w:t>12</w:t>
            </w:r>
          </w:p>
        </w:tc>
        <w:tc>
          <w:tcPr>
            <w:tcW w:w="2410" w:type="dxa"/>
          </w:tcPr>
          <w:p w14:paraId="024E829C" w14:textId="77777777" w:rsidR="00C41479" w:rsidRDefault="00C41479" w:rsidP="00AA64A8">
            <w:pPr>
              <w:pStyle w:val="Tablecontent"/>
              <w:ind w:left="90" w:right="90"/>
            </w:pPr>
            <w:r w:rsidRPr="001559C9">
              <w:t>CurrencyRate</w:t>
            </w:r>
          </w:p>
        </w:tc>
        <w:tc>
          <w:tcPr>
            <w:tcW w:w="850" w:type="dxa"/>
          </w:tcPr>
          <w:p w14:paraId="18F54F20" w14:textId="77777777" w:rsidR="00C41479" w:rsidRPr="003173E7" w:rsidRDefault="00C41479" w:rsidP="00AA64A8">
            <w:pPr>
              <w:pStyle w:val="Tablecontent"/>
              <w:ind w:left="90" w:right="90"/>
              <w:jc w:val="center"/>
            </w:pPr>
            <w:r>
              <w:t>Uint32</w:t>
            </w:r>
          </w:p>
        </w:tc>
        <w:tc>
          <w:tcPr>
            <w:tcW w:w="479" w:type="dxa"/>
          </w:tcPr>
          <w:p w14:paraId="15E937CD" w14:textId="77777777" w:rsidR="00C41479" w:rsidRPr="003173E7" w:rsidRDefault="00C41479" w:rsidP="00AA64A8">
            <w:pPr>
              <w:pStyle w:val="Tablecontent"/>
              <w:ind w:left="90" w:right="90"/>
              <w:jc w:val="right"/>
            </w:pPr>
            <w:r>
              <w:t>4</w:t>
            </w:r>
          </w:p>
        </w:tc>
        <w:tc>
          <w:tcPr>
            <w:tcW w:w="2356" w:type="dxa"/>
          </w:tcPr>
          <w:p w14:paraId="2F0E6E4B" w14:textId="77777777" w:rsidR="00C41479" w:rsidRPr="003173E7" w:rsidRDefault="00C41479" w:rsidP="00AA64A8">
            <w:pPr>
              <w:pStyle w:val="Tablecontent"/>
              <w:ind w:left="90" w:right="90"/>
            </w:pPr>
            <w:r>
              <w:t>Currency rate</w:t>
            </w:r>
          </w:p>
        </w:tc>
        <w:tc>
          <w:tcPr>
            <w:tcW w:w="2694" w:type="dxa"/>
          </w:tcPr>
          <w:p w14:paraId="57A9FD46" w14:textId="77777777" w:rsidR="00C41479" w:rsidRPr="003173E7" w:rsidRDefault="00C41479" w:rsidP="00AA64A8">
            <w:pPr>
              <w:pStyle w:val="Tablecontent"/>
              <w:ind w:left="90" w:right="90"/>
            </w:pPr>
            <w:r>
              <w:t>Rate, expressed in HKD for one foreign currency unit. 4 decimals implied.</w:t>
            </w:r>
          </w:p>
        </w:tc>
      </w:tr>
      <w:tr w:rsidR="00C41479" w:rsidRPr="003173E7" w14:paraId="3611151D" w14:textId="77777777" w:rsidTr="00D55269">
        <w:trPr>
          <w:gridAfter w:val="1"/>
          <w:cnfStyle w:val="000000010000" w:firstRow="0" w:lastRow="0" w:firstColumn="0" w:lastColumn="0" w:oddVBand="0" w:evenVBand="0" w:oddHBand="0" w:evenHBand="1" w:firstRowFirstColumn="0" w:firstRowLastColumn="0" w:lastRowFirstColumn="0" w:lastRowLastColumn="0"/>
          <w:wAfter w:w="2694" w:type="dxa"/>
        </w:trPr>
        <w:tc>
          <w:tcPr>
            <w:tcW w:w="3969" w:type="dxa"/>
            <w:gridSpan w:val="3"/>
            <w:shd w:val="clear" w:color="auto" w:fill="C6D9F1" w:themeFill="text2" w:themeFillTint="33"/>
          </w:tcPr>
          <w:p w14:paraId="0362CA39" w14:textId="77777777" w:rsidR="00C41479" w:rsidRPr="003173E7" w:rsidRDefault="00C41479" w:rsidP="00AA64A8">
            <w:pPr>
              <w:pStyle w:val="Tablecontent"/>
              <w:tabs>
                <w:tab w:val="right" w:leader="dot" w:pos="3328"/>
              </w:tabs>
              <w:ind w:left="90" w:right="90"/>
            </w:pPr>
            <w:r>
              <w:t>Total Length</w:t>
            </w:r>
            <w:r>
              <w:tab/>
            </w:r>
          </w:p>
        </w:tc>
        <w:tc>
          <w:tcPr>
            <w:tcW w:w="479" w:type="dxa"/>
            <w:shd w:val="clear" w:color="auto" w:fill="C6D9F1" w:themeFill="text2" w:themeFillTint="33"/>
          </w:tcPr>
          <w:p w14:paraId="7FF4923E" w14:textId="77777777" w:rsidR="00C41479" w:rsidRDefault="00C41479" w:rsidP="00AA64A8">
            <w:pPr>
              <w:pStyle w:val="Tablecontent"/>
              <w:ind w:left="90" w:right="90"/>
              <w:jc w:val="right"/>
            </w:pPr>
            <w:r>
              <w:rPr>
                <w:noProof/>
              </w:rPr>
              <w:t>16</w:t>
            </w:r>
          </w:p>
        </w:tc>
        <w:tc>
          <w:tcPr>
            <w:tcW w:w="2356" w:type="dxa"/>
            <w:shd w:val="clear" w:color="auto" w:fill="auto"/>
          </w:tcPr>
          <w:p w14:paraId="649B54CC" w14:textId="77777777" w:rsidR="00C41479" w:rsidRPr="003173E7" w:rsidRDefault="00C41479" w:rsidP="00AA64A8">
            <w:pPr>
              <w:pStyle w:val="Tablecontent"/>
              <w:ind w:left="90" w:right="90"/>
            </w:pPr>
            <w:r>
              <w:rPr>
                <w:rStyle w:val="Hiddencomments"/>
              </w:rPr>
              <w:sym w:font="Wingdings 3" w:char="0083"/>
            </w:r>
            <w:r>
              <w:rPr>
                <w:rStyle w:val="Hiddencomments"/>
              </w:rPr>
              <w:t xml:space="preserve"> variable, manual entry</w:t>
            </w:r>
          </w:p>
        </w:tc>
      </w:tr>
    </w:tbl>
    <w:p w14:paraId="4863CECE" w14:textId="77777777" w:rsidR="00213A33" w:rsidRDefault="00213A33" w:rsidP="004559F5">
      <w:pPr>
        <w:rPr>
          <w:lang w:val="en-US"/>
        </w:rPr>
      </w:pPr>
    </w:p>
    <w:p w14:paraId="38018370" w14:textId="77777777" w:rsidR="00213A33" w:rsidRDefault="00213A33" w:rsidP="004559F5">
      <w:pPr>
        <w:rPr>
          <w:lang w:val="en-US"/>
        </w:rPr>
      </w:pPr>
    </w:p>
    <w:p w14:paraId="2D1C27EB" w14:textId="77777777" w:rsidR="004559F5" w:rsidRDefault="00FA5DBA" w:rsidP="004559F5">
      <w:pPr>
        <w:pStyle w:val="Heading2"/>
        <w:rPr>
          <w:lang w:val="en-US"/>
        </w:rPr>
      </w:pPr>
      <w:bookmarkStart w:id="306" w:name="_Toc320941271"/>
      <w:bookmarkStart w:id="307" w:name="_Toc508378757"/>
      <w:bookmarkEnd w:id="299"/>
      <w:bookmarkEnd w:id="300"/>
      <w:r>
        <w:rPr>
          <w:lang w:val="en-US"/>
        </w:rPr>
        <w:lastRenderedPageBreak/>
        <w:t>Status Data</w:t>
      </w:r>
      <w:bookmarkEnd w:id="306"/>
      <w:bookmarkEnd w:id="307"/>
    </w:p>
    <w:p w14:paraId="2C34401C" w14:textId="77777777" w:rsidR="00B0543C" w:rsidRPr="00F22981" w:rsidRDefault="00B0543C" w:rsidP="00242B1A">
      <w:pPr>
        <w:pStyle w:val="DATAFEEDS0"/>
        <w:rPr>
          <w:lang w:val="en-GB"/>
        </w:rPr>
      </w:pPr>
      <w:bookmarkStart w:id="308" w:name="_Toc311288731"/>
      <w:bookmarkStart w:id="309" w:name="_Market_Status_(20)"/>
      <w:bookmarkStart w:id="310" w:name="_Toc311193561"/>
      <w:bookmarkStart w:id="311" w:name="_Toc311193637"/>
      <w:bookmarkStart w:id="312" w:name="_Toc311193779"/>
      <w:bookmarkStart w:id="313" w:name="_Toc311193855"/>
      <w:bookmarkStart w:id="314" w:name="_Toc311193930"/>
      <w:bookmarkStart w:id="315" w:name="_Toc311288732"/>
      <w:bookmarkStart w:id="316" w:name="_Toc311193562"/>
      <w:bookmarkStart w:id="317" w:name="_Toc311193638"/>
      <w:bookmarkStart w:id="318" w:name="_Toc311193780"/>
      <w:bookmarkStart w:id="319" w:name="_Toc311193856"/>
      <w:bookmarkStart w:id="320" w:name="_Toc311193931"/>
      <w:bookmarkStart w:id="321" w:name="_Toc311288733"/>
      <w:bookmarkStart w:id="322" w:name="_Toc311288734"/>
      <w:bookmarkStart w:id="323" w:name="_Trading_Session_Status"/>
      <w:bookmarkStart w:id="324" w:name="Msg_MarketStatus20"/>
      <w:bookmarkStart w:id="325" w:name="Msg_TradingSessionStatus20"/>
      <w:bookmarkStart w:id="326" w:name="_Toc320941272"/>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sidRPr="00B774B4">
        <w:rPr>
          <w:rStyle w:val="IntenseEmphasis"/>
          <w:color w:val="E36C0A" w:themeColor="accent6" w:themeShade="BF"/>
        </w:rPr>
        <w:t>The information supplied in this section and its sub-sections applies to the Datafeed(s) marked with [</w:t>
      </w:r>
      <w:r w:rsidRPr="00B774B4">
        <w:rPr>
          <w:rStyle w:val="IntenseEmphasis"/>
          <w:rFonts w:hint="eastAsia"/>
          <w:color w:val="E36C0A" w:themeColor="accent6" w:themeShade="BF"/>
        </w:rPr>
        <w:t>●</w:t>
      </w:r>
      <w:r w:rsidRPr="00B774B4">
        <w:rPr>
          <w:rStyle w:val="IntenseEmphasis"/>
          <w:color w:val="E36C0A" w:themeColor="accent6" w:themeShade="BF"/>
        </w:rPr>
        <w: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734"/>
        <w:gridCol w:w="1685"/>
        <w:gridCol w:w="1703"/>
      </w:tblGrid>
      <w:tr w:rsidR="005E63D2" w:rsidRPr="00E05C83" w14:paraId="45A1CFEB" w14:textId="77777777" w:rsidTr="00953EC2">
        <w:trPr>
          <w:trHeight w:hRule="exact" w:val="403"/>
        </w:trPr>
        <w:tc>
          <w:tcPr>
            <w:tcW w:w="1734" w:type="dxa"/>
          </w:tcPr>
          <w:p w14:paraId="6B8C2E90" w14:textId="77777777" w:rsidR="005E63D2" w:rsidRPr="00F14312" w:rsidRDefault="005E63D2" w:rsidP="00F166A8">
            <w:pPr>
              <w:pStyle w:val="DATAFEEDS0"/>
              <w:jc w:val="center"/>
              <w:rPr>
                <w:szCs w:val="18"/>
              </w:rPr>
            </w:pPr>
            <w:r w:rsidRPr="00A03E18">
              <w:rPr>
                <w:szCs w:val="18"/>
              </w:rPr>
              <w:t>Section</w:t>
            </w:r>
          </w:p>
        </w:tc>
        <w:tc>
          <w:tcPr>
            <w:tcW w:w="1685" w:type="dxa"/>
          </w:tcPr>
          <w:p w14:paraId="7BE33395" w14:textId="77777777" w:rsidR="005E63D2" w:rsidRPr="00F14312" w:rsidRDefault="005E63D2" w:rsidP="00F166A8">
            <w:pPr>
              <w:pStyle w:val="DATAFEEDS0"/>
              <w:jc w:val="center"/>
              <w:rPr>
                <w:szCs w:val="18"/>
              </w:rPr>
            </w:pPr>
            <w:r w:rsidRPr="00A03E18">
              <w:rPr>
                <w:szCs w:val="18"/>
              </w:rPr>
              <w:t>OMD Securities Standard (SS)</w:t>
            </w:r>
          </w:p>
        </w:tc>
        <w:tc>
          <w:tcPr>
            <w:tcW w:w="1703" w:type="dxa"/>
          </w:tcPr>
          <w:p w14:paraId="563EE346" w14:textId="77777777" w:rsidR="005E63D2" w:rsidRPr="00F14312" w:rsidRDefault="005E63D2" w:rsidP="00F166A8">
            <w:pPr>
              <w:pStyle w:val="DATAFEEDS0"/>
              <w:jc w:val="center"/>
              <w:rPr>
                <w:szCs w:val="18"/>
              </w:rPr>
            </w:pPr>
            <w:r w:rsidRPr="00A03E18">
              <w:rPr>
                <w:szCs w:val="18"/>
              </w:rPr>
              <w:t>OMD Index             (Index)</w:t>
            </w:r>
          </w:p>
        </w:tc>
      </w:tr>
      <w:tr w:rsidR="005E63D2" w:rsidRPr="00165595" w14:paraId="0860DA06" w14:textId="77777777" w:rsidTr="00953EC2">
        <w:trPr>
          <w:trHeight w:hRule="exact" w:val="284"/>
        </w:trPr>
        <w:tc>
          <w:tcPr>
            <w:tcW w:w="1734" w:type="dxa"/>
          </w:tcPr>
          <w:p w14:paraId="6BB23BE4" w14:textId="77777777" w:rsidR="005E63D2" w:rsidRPr="00F14312" w:rsidRDefault="005E63D2" w:rsidP="00F166A8">
            <w:pPr>
              <w:pStyle w:val="DATAFEEDS0"/>
              <w:jc w:val="center"/>
            </w:pPr>
            <w:bookmarkStart w:id="327" w:name="_Toc321012555"/>
            <w:bookmarkStart w:id="328" w:name="_Toc321042917"/>
            <w:r>
              <w:rPr>
                <w:szCs w:val="18"/>
              </w:rPr>
              <w:t>3.</w:t>
            </w:r>
            <w:bookmarkEnd w:id="327"/>
            <w:bookmarkEnd w:id="328"/>
            <w:r w:rsidR="005D5968">
              <w:rPr>
                <w:szCs w:val="18"/>
              </w:rPr>
              <w:t>7</w:t>
            </w:r>
          </w:p>
        </w:tc>
        <w:tc>
          <w:tcPr>
            <w:tcW w:w="1685" w:type="dxa"/>
          </w:tcPr>
          <w:p w14:paraId="2FB08BA5" w14:textId="77777777" w:rsidR="005E63D2" w:rsidRPr="00F14312" w:rsidRDefault="005E63D2" w:rsidP="00F166A8">
            <w:pPr>
              <w:pStyle w:val="DATAFEEDS0"/>
              <w:jc w:val="center"/>
              <w:rPr>
                <w:sz w:val="24"/>
                <w:szCs w:val="24"/>
              </w:rPr>
            </w:pPr>
            <w:bookmarkStart w:id="329" w:name="_Toc321012556"/>
            <w:bookmarkStart w:id="330" w:name="_Toc321042918"/>
            <w:r w:rsidRPr="00F14312">
              <w:rPr>
                <w:rFonts w:ascii="Arial" w:hAnsi="Arial" w:cs="Arial" w:hint="eastAsia"/>
                <w:sz w:val="24"/>
                <w:szCs w:val="24"/>
              </w:rPr>
              <w:t>●</w:t>
            </w:r>
            <w:bookmarkEnd w:id="329"/>
            <w:bookmarkEnd w:id="330"/>
          </w:p>
        </w:tc>
        <w:tc>
          <w:tcPr>
            <w:tcW w:w="1703" w:type="dxa"/>
          </w:tcPr>
          <w:p w14:paraId="22EA0F7C" w14:textId="77777777" w:rsidR="005E63D2" w:rsidRPr="00F14312" w:rsidRDefault="005E63D2" w:rsidP="00F166A8">
            <w:pPr>
              <w:pStyle w:val="DATAFEEDS0"/>
              <w:jc w:val="center"/>
              <w:rPr>
                <w:szCs w:val="18"/>
              </w:rPr>
            </w:pPr>
          </w:p>
        </w:tc>
      </w:tr>
    </w:tbl>
    <w:p w14:paraId="0698C0B8" w14:textId="77777777" w:rsidR="00C844AF" w:rsidRDefault="00C844AF" w:rsidP="00C844AF">
      <w:pPr>
        <w:rPr>
          <w:lang w:val="en-US"/>
        </w:rPr>
      </w:pPr>
    </w:p>
    <w:p w14:paraId="2D261096" w14:textId="77777777" w:rsidR="002956F3" w:rsidRDefault="004559F5">
      <w:pPr>
        <w:pStyle w:val="Heading3"/>
      </w:pPr>
      <w:bookmarkStart w:id="331" w:name="_Toc508378758"/>
      <w:r w:rsidRPr="004559F5">
        <w:t>Trading Session Status (20)</w:t>
      </w:r>
      <w:bookmarkEnd w:id="324"/>
      <w:bookmarkEnd w:id="325"/>
      <w:bookmarkEnd w:id="326"/>
      <w:bookmarkEnd w:id="331"/>
    </w:p>
    <w:p w14:paraId="285717BF" w14:textId="77777777" w:rsidR="004773CF" w:rsidRDefault="006A7961">
      <w:pPr>
        <w:rPr>
          <w:lang w:val="en-GB"/>
        </w:rPr>
      </w:pPr>
      <w:r w:rsidRPr="006A7961">
        <w:rPr>
          <w:lang w:val="en-GB"/>
        </w:rPr>
        <w:t>The Trading Session Status provides information on the status of a market</w:t>
      </w:r>
      <w:r w:rsidR="004D2E6A">
        <w:rPr>
          <w:lang w:val="en-GB"/>
        </w:rPr>
        <w:t xml:space="preserve"> segment</w:t>
      </w:r>
      <w:r w:rsidRPr="006A7961">
        <w:rPr>
          <w:lang w:val="en-GB"/>
        </w:rPr>
        <w:t>. It is sent whenever there is change of trading session.</w:t>
      </w:r>
    </w:p>
    <w:p w14:paraId="3036B847" w14:textId="77777777" w:rsidR="00026779" w:rsidRDefault="00026779">
      <w:pPr>
        <w:rPr>
          <w:lang w:val="en-GB"/>
        </w:rPr>
      </w:pPr>
    </w:p>
    <w:p w14:paraId="3E4856FB" w14:textId="77777777" w:rsidR="00026779" w:rsidRPr="004773CF" w:rsidRDefault="00026779">
      <w:pPr>
        <w:rPr>
          <w:lang w:val="en-GB"/>
        </w:rPr>
      </w:pPr>
      <w:r>
        <w:rPr>
          <w:lang w:val="en-GB"/>
        </w:rPr>
        <w:t xml:space="preserve">This message may </w:t>
      </w:r>
      <w:r w:rsidR="001F187C">
        <w:rPr>
          <w:lang w:val="en-GB"/>
        </w:rPr>
        <w:t xml:space="preserve">not be synchronized with </w:t>
      </w:r>
      <w:r>
        <w:rPr>
          <w:lang w:val="en-GB"/>
        </w:rPr>
        <w:t>order and trade data.</w:t>
      </w:r>
    </w:p>
    <w:p w14:paraId="783DB731" w14:textId="77777777" w:rsidR="00154663" w:rsidRDefault="00154663">
      <w:pPr>
        <w:rPr>
          <w:lang w:val="en-IE"/>
        </w:rPr>
      </w:pPr>
    </w:p>
    <w:p w14:paraId="72A9D519" w14:textId="77777777" w:rsidR="004C303E" w:rsidRPr="003A1DAF" w:rsidRDefault="004C303E" w:rsidP="004C303E">
      <w:pPr>
        <w:pStyle w:val="HeadingLevel1"/>
      </w:pPr>
      <w:r>
        <w:t>Message Fields</w:t>
      </w:r>
    </w:p>
    <w:tbl>
      <w:tblPr>
        <w:tblStyle w:val="TableTemplate"/>
        <w:tblW w:w="9498" w:type="dxa"/>
        <w:tblInd w:w="108" w:type="dxa"/>
        <w:tblLayout w:type="fixed"/>
        <w:tblLook w:val="04A0" w:firstRow="1" w:lastRow="0" w:firstColumn="1" w:lastColumn="0" w:noHBand="0" w:noVBand="1"/>
      </w:tblPr>
      <w:tblGrid>
        <w:gridCol w:w="709"/>
        <w:gridCol w:w="1973"/>
        <w:gridCol w:w="990"/>
        <w:gridCol w:w="776"/>
        <w:gridCol w:w="2356"/>
        <w:gridCol w:w="2694"/>
      </w:tblGrid>
      <w:tr w:rsidR="00C41479" w:rsidRPr="00AC3E5B" w14:paraId="5507CBE0" w14:textId="77777777" w:rsidTr="00B60389">
        <w:trPr>
          <w:cnfStyle w:val="100000000000" w:firstRow="1" w:lastRow="0" w:firstColumn="0" w:lastColumn="0" w:oddVBand="0" w:evenVBand="0" w:oddHBand="0" w:evenHBand="0" w:firstRowFirstColumn="0" w:firstRowLastColumn="0" w:lastRowFirstColumn="0" w:lastRowLastColumn="0"/>
          <w:tblHeader/>
        </w:trPr>
        <w:tc>
          <w:tcPr>
            <w:tcW w:w="709" w:type="dxa"/>
          </w:tcPr>
          <w:p w14:paraId="78611B7C" w14:textId="77777777" w:rsidR="00C41479" w:rsidRPr="00AC3E5B" w:rsidRDefault="00C41479" w:rsidP="00AA64A8">
            <w:pPr>
              <w:pStyle w:val="TableHeader"/>
              <w:spacing w:before="144" w:after="144"/>
              <w:ind w:left="90" w:right="90"/>
              <w:jc w:val="right"/>
            </w:pPr>
            <w:r>
              <w:t>Offset</w:t>
            </w:r>
          </w:p>
        </w:tc>
        <w:tc>
          <w:tcPr>
            <w:tcW w:w="1973" w:type="dxa"/>
          </w:tcPr>
          <w:p w14:paraId="40686A8B" w14:textId="77777777" w:rsidR="00C41479" w:rsidRPr="00AC3E5B" w:rsidRDefault="00C41479" w:rsidP="00AA64A8">
            <w:pPr>
              <w:pStyle w:val="TableHeader"/>
              <w:spacing w:before="144" w:after="144"/>
              <w:ind w:left="90" w:right="90"/>
              <w:jc w:val="left"/>
            </w:pPr>
            <w:r>
              <w:t>Field</w:t>
            </w:r>
          </w:p>
        </w:tc>
        <w:tc>
          <w:tcPr>
            <w:tcW w:w="990" w:type="dxa"/>
          </w:tcPr>
          <w:p w14:paraId="00CC3223" w14:textId="77777777" w:rsidR="00C41479" w:rsidRPr="00AC3E5B" w:rsidRDefault="00C41479" w:rsidP="00AA64A8">
            <w:pPr>
              <w:pStyle w:val="TableHeader"/>
              <w:spacing w:before="144" w:after="144"/>
              <w:ind w:left="90" w:right="90"/>
            </w:pPr>
            <w:r>
              <w:t>Format</w:t>
            </w:r>
          </w:p>
        </w:tc>
        <w:tc>
          <w:tcPr>
            <w:tcW w:w="776" w:type="dxa"/>
          </w:tcPr>
          <w:p w14:paraId="34AC21D0" w14:textId="77777777" w:rsidR="00C41479" w:rsidRPr="00AC3E5B" w:rsidRDefault="00C41479" w:rsidP="00AA64A8">
            <w:pPr>
              <w:pStyle w:val="TableHeader"/>
              <w:spacing w:before="144" w:after="144"/>
              <w:ind w:left="90" w:right="90"/>
              <w:jc w:val="right"/>
            </w:pPr>
            <w:r>
              <w:t>Len</w:t>
            </w:r>
          </w:p>
        </w:tc>
        <w:tc>
          <w:tcPr>
            <w:tcW w:w="2356" w:type="dxa"/>
          </w:tcPr>
          <w:p w14:paraId="4A99EBC6" w14:textId="77777777" w:rsidR="00C41479" w:rsidRPr="00AC3E5B" w:rsidRDefault="00C41479" w:rsidP="00AA64A8">
            <w:pPr>
              <w:pStyle w:val="TableHeader"/>
              <w:spacing w:before="144" w:after="144"/>
              <w:ind w:left="90" w:right="90"/>
              <w:jc w:val="left"/>
            </w:pPr>
            <w:r>
              <w:t>Description</w:t>
            </w:r>
          </w:p>
        </w:tc>
        <w:tc>
          <w:tcPr>
            <w:tcW w:w="2694" w:type="dxa"/>
          </w:tcPr>
          <w:p w14:paraId="0DF6EDA7" w14:textId="77777777" w:rsidR="00C41479" w:rsidRPr="00AC3E5B" w:rsidRDefault="00C41479" w:rsidP="00AA64A8">
            <w:pPr>
              <w:pStyle w:val="TableHeader"/>
              <w:spacing w:before="144" w:after="144"/>
              <w:ind w:left="90" w:right="90"/>
              <w:jc w:val="left"/>
            </w:pPr>
            <w:r>
              <w:t>Values</w:t>
            </w:r>
          </w:p>
        </w:tc>
      </w:tr>
      <w:tr w:rsidR="00C41479" w:rsidRPr="003173E7" w14:paraId="4C4C64E6" w14:textId="77777777" w:rsidTr="00B60389">
        <w:trPr>
          <w:cnfStyle w:val="000000100000" w:firstRow="0" w:lastRow="0" w:firstColumn="0" w:lastColumn="0" w:oddVBand="0" w:evenVBand="0" w:oddHBand="1" w:evenHBand="0" w:firstRowFirstColumn="0" w:firstRowLastColumn="0" w:lastRowFirstColumn="0" w:lastRowLastColumn="0"/>
          <w:cantSplit/>
        </w:trPr>
        <w:tc>
          <w:tcPr>
            <w:tcW w:w="709" w:type="dxa"/>
            <w:tcBorders>
              <w:bottom w:val="single" w:sz="12" w:space="0" w:color="FFFFFF" w:themeColor="background1"/>
            </w:tcBorders>
          </w:tcPr>
          <w:p w14:paraId="272530A9" w14:textId="77777777" w:rsidR="00C41479" w:rsidRPr="003173E7" w:rsidRDefault="00C41479" w:rsidP="00AA64A8">
            <w:pPr>
              <w:pStyle w:val="Tablecontent"/>
              <w:ind w:left="90" w:right="90"/>
              <w:jc w:val="right"/>
            </w:pPr>
            <w:r>
              <w:t>0</w:t>
            </w:r>
          </w:p>
        </w:tc>
        <w:tc>
          <w:tcPr>
            <w:tcW w:w="1973" w:type="dxa"/>
            <w:tcBorders>
              <w:bottom w:val="single" w:sz="12" w:space="0" w:color="FFFFFF" w:themeColor="background1"/>
            </w:tcBorders>
          </w:tcPr>
          <w:p w14:paraId="58C88687" w14:textId="77777777" w:rsidR="00C41479" w:rsidRPr="002F7693" w:rsidRDefault="00C41479" w:rsidP="00AA64A8">
            <w:pPr>
              <w:pStyle w:val="Tablecontent"/>
              <w:ind w:left="90" w:right="90"/>
            </w:pPr>
            <w:r w:rsidRPr="002F7693">
              <w:t>MsgSize</w:t>
            </w:r>
          </w:p>
        </w:tc>
        <w:tc>
          <w:tcPr>
            <w:tcW w:w="990" w:type="dxa"/>
            <w:tcBorders>
              <w:bottom w:val="single" w:sz="12" w:space="0" w:color="FFFFFF" w:themeColor="background1"/>
            </w:tcBorders>
          </w:tcPr>
          <w:p w14:paraId="1FDDDFA8" w14:textId="77777777" w:rsidR="00C41479" w:rsidRPr="003173E7" w:rsidRDefault="00C41479" w:rsidP="00AA64A8">
            <w:pPr>
              <w:pStyle w:val="Tablecontent"/>
              <w:ind w:left="90" w:right="90"/>
              <w:jc w:val="center"/>
            </w:pPr>
            <w:r>
              <w:t>Uint16</w:t>
            </w:r>
          </w:p>
        </w:tc>
        <w:tc>
          <w:tcPr>
            <w:tcW w:w="776" w:type="dxa"/>
            <w:tcBorders>
              <w:bottom w:val="single" w:sz="12" w:space="0" w:color="FFFFFF" w:themeColor="background1"/>
            </w:tcBorders>
          </w:tcPr>
          <w:p w14:paraId="1DD9F81D" w14:textId="77777777" w:rsidR="00C41479" w:rsidRPr="003173E7" w:rsidRDefault="00C41479" w:rsidP="00AA64A8">
            <w:pPr>
              <w:pStyle w:val="Tablecontent"/>
              <w:ind w:left="90" w:right="90"/>
              <w:jc w:val="right"/>
            </w:pPr>
            <w:r>
              <w:t>2</w:t>
            </w:r>
          </w:p>
        </w:tc>
        <w:tc>
          <w:tcPr>
            <w:tcW w:w="2356" w:type="dxa"/>
            <w:tcBorders>
              <w:bottom w:val="single" w:sz="12" w:space="0" w:color="FFFFFF" w:themeColor="background1"/>
            </w:tcBorders>
          </w:tcPr>
          <w:p w14:paraId="4E104055" w14:textId="77777777" w:rsidR="00C41479" w:rsidRPr="003173E7" w:rsidRDefault="00C41479" w:rsidP="00AA64A8">
            <w:pPr>
              <w:pStyle w:val="Tablecontent"/>
              <w:ind w:left="90" w:right="90"/>
            </w:pPr>
            <w:r>
              <w:t>Size of the message</w:t>
            </w:r>
          </w:p>
        </w:tc>
        <w:tc>
          <w:tcPr>
            <w:tcW w:w="2694" w:type="dxa"/>
            <w:tcBorders>
              <w:bottom w:val="single" w:sz="12" w:space="0" w:color="FFFFFF" w:themeColor="background1"/>
            </w:tcBorders>
          </w:tcPr>
          <w:p w14:paraId="6080E7E0" w14:textId="77777777" w:rsidR="00C41479" w:rsidRPr="003173E7" w:rsidRDefault="00C41479" w:rsidP="00AA64A8">
            <w:pPr>
              <w:pStyle w:val="Tablecontent"/>
              <w:ind w:left="90" w:right="90"/>
            </w:pPr>
            <w:r w:rsidRPr="007E27DF">
              <w:rPr>
                <w:rStyle w:val="Hiddencomments"/>
              </w:rPr>
              <w:sym w:font="Wingdings 3" w:char="F083"/>
            </w:r>
            <w:r w:rsidRPr="007E27DF">
              <w:rPr>
                <w:rStyle w:val="Hiddencomments"/>
              </w:rPr>
              <w:t>calculated</w:t>
            </w:r>
          </w:p>
        </w:tc>
      </w:tr>
      <w:tr w:rsidR="00C41479" w:rsidRPr="003173E7" w14:paraId="0D4E9DD9" w14:textId="77777777" w:rsidTr="00B60389">
        <w:trPr>
          <w:cnfStyle w:val="000000010000" w:firstRow="0" w:lastRow="0" w:firstColumn="0" w:lastColumn="0" w:oddVBand="0" w:evenVBand="0" w:oddHBand="0" w:evenHBand="1" w:firstRowFirstColumn="0" w:firstRowLastColumn="0" w:lastRowFirstColumn="0" w:lastRowLastColumn="0"/>
        </w:trPr>
        <w:tc>
          <w:tcPr>
            <w:tcW w:w="709" w:type="dxa"/>
          </w:tcPr>
          <w:p w14:paraId="29C7B44E" w14:textId="77777777" w:rsidR="00C41479" w:rsidRPr="003173E7" w:rsidRDefault="00C41479" w:rsidP="00AA64A8">
            <w:pPr>
              <w:pStyle w:val="Tablecontent"/>
              <w:ind w:left="90" w:right="90"/>
              <w:jc w:val="right"/>
            </w:pPr>
            <w:r>
              <w:t>2</w:t>
            </w:r>
          </w:p>
        </w:tc>
        <w:tc>
          <w:tcPr>
            <w:tcW w:w="1973" w:type="dxa"/>
          </w:tcPr>
          <w:p w14:paraId="6D5CEBA0" w14:textId="77777777" w:rsidR="00C41479" w:rsidRPr="002F7693" w:rsidRDefault="00C41479" w:rsidP="00AA64A8">
            <w:pPr>
              <w:pStyle w:val="Tablecontent"/>
              <w:ind w:left="90" w:right="90"/>
            </w:pPr>
            <w:r w:rsidRPr="002F7693">
              <w:t>MsgType</w:t>
            </w:r>
          </w:p>
        </w:tc>
        <w:tc>
          <w:tcPr>
            <w:tcW w:w="990" w:type="dxa"/>
          </w:tcPr>
          <w:p w14:paraId="20C84A6B" w14:textId="77777777" w:rsidR="00C41479" w:rsidRPr="003173E7" w:rsidRDefault="00C41479" w:rsidP="00AA64A8">
            <w:pPr>
              <w:pStyle w:val="Tablecontent"/>
              <w:ind w:left="90" w:right="90"/>
              <w:jc w:val="center"/>
            </w:pPr>
            <w:r>
              <w:t>Uint16</w:t>
            </w:r>
          </w:p>
        </w:tc>
        <w:tc>
          <w:tcPr>
            <w:tcW w:w="776" w:type="dxa"/>
          </w:tcPr>
          <w:p w14:paraId="3EDBB6EC" w14:textId="77777777" w:rsidR="00C41479" w:rsidRPr="003173E7" w:rsidRDefault="00C41479" w:rsidP="00AA64A8">
            <w:pPr>
              <w:pStyle w:val="Tablecontent"/>
              <w:ind w:left="90" w:right="90"/>
              <w:jc w:val="right"/>
            </w:pPr>
            <w:r>
              <w:t>2</w:t>
            </w:r>
          </w:p>
        </w:tc>
        <w:tc>
          <w:tcPr>
            <w:tcW w:w="2356" w:type="dxa"/>
          </w:tcPr>
          <w:p w14:paraId="0E056397" w14:textId="3DD467D4" w:rsidR="00C41479" w:rsidRPr="00B67D0A" w:rsidRDefault="00B67D0A" w:rsidP="00AA64A8">
            <w:pPr>
              <w:pStyle w:val="Tablecontent"/>
              <w:ind w:left="90" w:right="90"/>
              <w:rPr>
                <w:rFonts w:eastAsia="PMingLiU"/>
                <w:lang w:eastAsia="zh-TW"/>
              </w:rPr>
            </w:pPr>
            <w:r>
              <w:t>Type of message</w:t>
            </w:r>
          </w:p>
        </w:tc>
        <w:tc>
          <w:tcPr>
            <w:tcW w:w="2694" w:type="dxa"/>
          </w:tcPr>
          <w:p w14:paraId="7FCA41E3" w14:textId="77777777" w:rsidR="00C41479" w:rsidRDefault="00BF72E1" w:rsidP="00AA64A8">
            <w:pPr>
              <w:pStyle w:val="Tablecontent"/>
              <w:ind w:left="90" w:right="90"/>
            </w:pPr>
            <w:r w:rsidRPr="00BF72E1">
              <w:rPr>
                <w:rStyle w:val="Value"/>
              </w:rPr>
              <w:t xml:space="preserve">20 </w:t>
            </w:r>
            <w:r w:rsidR="003C7F42">
              <w:t>Trading Session Status</w:t>
            </w:r>
          </w:p>
        </w:tc>
      </w:tr>
      <w:tr w:rsidR="00C41479" w:rsidRPr="003173E7" w14:paraId="60A62FA9" w14:textId="77777777" w:rsidTr="00B60389">
        <w:trPr>
          <w:cnfStyle w:val="000000100000" w:firstRow="0" w:lastRow="0" w:firstColumn="0" w:lastColumn="0" w:oddVBand="0" w:evenVBand="0" w:oddHBand="1" w:evenHBand="0" w:firstRowFirstColumn="0" w:firstRowLastColumn="0" w:lastRowFirstColumn="0" w:lastRowLastColumn="0"/>
          <w:cantSplit/>
        </w:trPr>
        <w:tc>
          <w:tcPr>
            <w:tcW w:w="709" w:type="dxa"/>
            <w:tcBorders>
              <w:bottom w:val="single" w:sz="12" w:space="0" w:color="FFFFFF" w:themeColor="background1"/>
            </w:tcBorders>
          </w:tcPr>
          <w:p w14:paraId="1C0A5564" w14:textId="77777777" w:rsidR="00C41479" w:rsidRPr="003173E7" w:rsidRDefault="00C41479" w:rsidP="00AA64A8">
            <w:pPr>
              <w:pStyle w:val="Tablecontent"/>
              <w:ind w:left="90" w:right="90"/>
              <w:jc w:val="right"/>
            </w:pPr>
            <w:r>
              <w:t>4</w:t>
            </w:r>
          </w:p>
        </w:tc>
        <w:tc>
          <w:tcPr>
            <w:tcW w:w="1973" w:type="dxa"/>
            <w:tcBorders>
              <w:bottom w:val="single" w:sz="12" w:space="0" w:color="FFFFFF" w:themeColor="background1"/>
            </w:tcBorders>
          </w:tcPr>
          <w:p w14:paraId="537AA2B6" w14:textId="77777777" w:rsidR="00C41479" w:rsidRPr="002F7693" w:rsidRDefault="00C41479" w:rsidP="00AA64A8">
            <w:pPr>
              <w:pStyle w:val="Tablecontent"/>
              <w:ind w:left="90" w:right="90"/>
            </w:pPr>
            <w:r w:rsidRPr="002F7693">
              <w:t>MarketCode</w:t>
            </w:r>
          </w:p>
        </w:tc>
        <w:tc>
          <w:tcPr>
            <w:tcW w:w="990" w:type="dxa"/>
            <w:tcBorders>
              <w:bottom w:val="single" w:sz="12" w:space="0" w:color="FFFFFF" w:themeColor="background1"/>
            </w:tcBorders>
          </w:tcPr>
          <w:p w14:paraId="22C1019A" w14:textId="77777777" w:rsidR="00C41479" w:rsidRPr="003173E7" w:rsidRDefault="00C41479" w:rsidP="00AA64A8">
            <w:pPr>
              <w:pStyle w:val="Tablecontent"/>
              <w:ind w:left="90" w:right="90"/>
              <w:jc w:val="center"/>
            </w:pPr>
            <w:r>
              <w:t>String</w:t>
            </w:r>
          </w:p>
        </w:tc>
        <w:tc>
          <w:tcPr>
            <w:tcW w:w="776" w:type="dxa"/>
            <w:tcBorders>
              <w:bottom w:val="single" w:sz="12" w:space="0" w:color="FFFFFF" w:themeColor="background1"/>
            </w:tcBorders>
          </w:tcPr>
          <w:p w14:paraId="6167307C" w14:textId="77777777" w:rsidR="00C41479" w:rsidRPr="003173E7" w:rsidRDefault="00C41479" w:rsidP="00AA64A8">
            <w:pPr>
              <w:pStyle w:val="Tablecontent"/>
              <w:ind w:left="90" w:right="90"/>
              <w:jc w:val="right"/>
            </w:pPr>
            <w:r>
              <w:t>4</w:t>
            </w:r>
          </w:p>
        </w:tc>
        <w:tc>
          <w:tcPr>
            <w:tcW w:w="2356" w:type="dxa"/>
            <w:tcBorders>
              <w:bottom w:val="single" w:sz="12" w:space="0" w:color="FFFFFF" w:themeColor="background1"/>
            </w:tcBorders>
          </w:tcPr>
          <w:p w14:paraId="4EBBE016" w14:textId="77777777" w:rsidR="00C41479" w:rsidRPr="003173E7" w:rsidRDefault="00C41479" w:rsidP="00AA64A8">
            <w:pPr>
              <w:pStyle w:val="Tablecontent"/>
              <w:ind w:left="90" w:right="90"/>
            </w:pPr>
            <w:r>
              <w:t xml:space="preserve">Market </w:t>
            </w:r>
            <w:r w:rsidR="008877C3">
              <w:t>segment identifier</w:t>
            </w:r>
          </w:p>
        </w:tc>
        <w:tc>
          <w:tcPr>
            <w:tcW w:w="2694" w:type="dxa"/>
            <w:tcBorders>
              <w:bottom w:val="single" w:sz="12" w:space="0" w:color="FFFFFF" w:themeColor="background1"/>
            </w:tcBorders>
          </w:tcPr>
          <w:p w14:paraId="18907A12" w14:textId="77777777" w:rsidR="00C41479" w:rsidRPr="00415FF1" w:rsidRDefault="00BF72E1" w:rsidP="00AA64A8">
            <w:pPr>
              <w:pStyle w:val="Tablecontent"/>
              <w:keepNext/>
              <w:ind w:left="90" w:right="90"/>
              <w:rPr>
                <w:rStyle w:val="Value"/>
              </w:rPr>
            </w:pPr>
            <w:r w:rsidRPr="00BF72E1">
              <w:rPr>
                <w:rStyle w:val="Value"/>
              </w:rPr>
              <w:t>MAIN</w:t>
            </w:r>
          </w:p>
          <w:p w14:paraId="79A7C25A" w14:textId="77777777" w:rsidR="00C41479" w:rsidRPr="00415FF1" w:rsidRDefault="00BF72E1" w:rsidP="00AA64A8">
            <w:pPr>
              <w:pStyle w:val="Tablecontent"/>
              <w:keepNext/>
              <w:ind w:left="90" w:right="90"/>
              <w:rPr>
                <w:rStyle w:val="Value"/>
              </w:rPr>
            </w:pPr>
            <w:r w:rsidRPr="00BF72E1">
              <w:rPr>
                <w:rStyle w:val="Value"/>
              </w:rPr>
              <w:t>GEM</w:t>
            </w:r>
          </w:p>
          <w:p w14:paraId="33D7F147" w14:textId="77777777" w:rsidR="00C41479" w:rsidRPr="00415FF1" w:rsidRDefault="00BF72E1" w:rsidP="00AA64A8">
            <w:pPr>
              <w:pStyle w:val="Tablecontent"/>
              <w:keepNext/>
              <w:ind w:left="90" w:right="90"/>
              <w:rPr>
                <w:rStyle w:val="Value"/>
              </w:rPr>
            </w:pPr>
            <w:r w:rsidRPr="00BF72E1">
              <w:rPr>
                <w:rStyle w:val="Value"/>
              </w:rPr>
              <w:t>NASD</w:t>
            </w:r>
          </w:p>
          <w:p w14:paraId="7E5010EC" w14:textId="77777777" w:rsidR="00FC0571" w:rsidRPr="00415FF1" w:rsidRDefault="00BF72E1" w:rsidP="00AA64A8">
            <w:pPr>
              <w:pStyle w:val="Tablecontent"/>
              <w:ind w:left="90" w:right="90"/>
              <w:rPr>
                <w:rStyle w:val="Value"/>
              </w:rPr>
            </w:pPr>
            <w:r w:rsidRPr="00BF72E1">
              <w:rPr>
                <w:rStyle w:val="Value"/>
              </w:rPr>
              <w:t>ETS</w:t>
            </w:r>
          </w:p>
        </w:tc>
      </w:tr>
      <w:tr w:rsidR="00C41479" w:rsidRPr="003173E7" w14:paraId="2C510BA3" w14:textId="77777777" w:rsidTr="00B60389">
        <w:trPr>
          <w:cnfStyle w:val="000000010000" w:firstRow="0" w:lastRow="0" w:firstColumn="0" w:lastColumn="0" w:oddVBand="0" w:evenVBand="0" w:oddHBand="0" w:evenHBand="1" w:firstRowFirstColumn="0" w:firstRowLastColumn="0" w:lastRowFirstColumn="0" w:lastRowLastColumn="0"/>
        </w:trPr>
        <w:tc>
          <w:tcPr>
            <w:tcW w:w="709" w:type="dxa"/>
          </w:tcPr>
          <w:p w14:paraId="627F3F08" w14:textId="77777777" w:rsidR="00C41479" w:rsidRDefault="00C41479" w:rsidP="00AA64A8">
            <w:pPr>
              <w:pStyle w:val="Tablecontent"/>
              <w:ind w:left="90" w:right="90"/>
              <w:jc w:val="right"/>
            </w:pPr>
            <w:r>
              <w:t>8</w:t>
            </w:r>
          </w:p>
        </w:tc>
        <w:tc>
          <w:tcPr>
            <w:tcW w:w="1973" w:type="dxa"/>
          </w:tcPr>
          <w:p w14:paraId="46A2118A" w14:textId="5E9CD3BC" w:rsidR="00C41479" w:rsidRPr="002F7693" w:rsidRDefault="004C7939" w:rsidP="00AA64A8">
            <w:pPr>
              <w:pStyle w:val="Tablecontent"/>
              <w:ind w:left="90" w:right="90"/>
            </w:pPr>
            <w:r>
              <w:t>Filler</w:t>
            </w:r>
          </w:p>
        </w:tc>
        <w:tc>
          <w:tcPr>
            <w:tcW w:w="990" w:type="dxa"/>
          </w:tcPr>
          <w:p w14:paraId="5287A9BB" w14:textId="77777777" w:rsidR="00C41479" w:rsidRDefault="00C41479" w:rsidP="00AA64A8">
            <w:pPr>
              <w:pStyle w:val="Tablecontent"/>
              <w:ind w:left="90" w:right="90"/>
              <w:jc w:val="center"/>
            </w:pPr>
            <w:r>
              <w:t>Uint8</w:t>
            </w:r>
          </w:p>
        </w:tc>
        <w:tc>
          <w:tcPr>
            <w:tcW w:w="776" w:type="dxa"/>
          </w:tcPr>
          <w:p w14:paraId="39875987" w14:textId="77777777" w:rsidR="00C41479" w:rsidRDefault="00C41479" w:rsidP="00AA64A8">
            <w:pPr>
              <w:pStyle w:val="Tablecontent"/>
              <w:ind w:left="90" w:right="90"/>
              <w:jc w:val="right"/>
            </w:pPr>
            <w:r>
              <w:t>1</w:t>
            </w:r>
          </w:p>
        </w:tc>
        <w:tc>
          <w:tcPr>
            <w:tcW w:w="2356" w:type="dxa"/>
          </w:tcPr>
          <w:p w14:paraId="18826DC8" w14:textId="4173C1D1" w:rsidR="00C41479" w:rsidRDefault="00C41479" w:rsidP="00AA64A8">
            <w:pPr>
              <w:pStyle w:val="Tablecontent"/>
              <w:ind w:left="90" w:right="90"/>
            </w:pPr>
          </w:p>
        </w:tc>
        <w:tc>
          <w:tcPr>
            <w:tcW w:w="2694" w:type="dxa"/>
          </w:tcPr>
          <w:p w14:paraId="5EBA4E0C" w14:textId="54753860" w:rsidR="00C41479" w:rsidRDefault="00C41479" w:rsidP="00AA64A8">
            <w:pPr>
              <w:pStyle w:val="Tablecontent"/>
              <w:keepNext/>
              <w:ind w:left="90" w:right="90"/>
              <w:rPr>
                <w:rStyle w:val="Value"/>
              </w:rPr>
            </w:pPr>
          </w:p>
        </w:tc>
      </w:tr>
      <w:tr w:rsidR="00C41479" w:rsidRPr="00C71CA4" w14:paraId="51968582" w14:textId="77777777" w:rsidTr="00B60389">
        <w:trPr>
          <w:cnfStyle w:val="000000100000" w:firstRow="0" w:lastRow="0" w:firstColumn="0" w:lastColumn="0" w:oddVBand="0" w:evenVBand="0" w:oddHBand="1" w:evenHBand="0" w:firstRowFirstColumn="0" w:firstRowLastColumn="0" w:lastRowFirstColumn="0" w:lastRowLastColumn="0"/>
        </w:trPr>
        <w:tc>
          <w:tcPr>
            <w:tcW w:w="709" w:type="dxa"/>
          </w:tcPr>
          <w:p w14:paraId="3C38278F" w14:textId="77777777" w:rsidR="00C41479" w:rsidRPr="003173E7" w:rsidRDefault="00C41479" w:rsidP="00AA64A8">
            <w:pPr>
              <w:pStyle w:val="Tablecontent"/>
              <w:ind w:left="90" w:right="90"/>
              <w:jc w:val="right"/>
            </w:pPr>
            <w:r>
              <w:t>9</w:t>
            </w:r>
          </w:p>
        </w:tc>
        <w:tc>
          <w:tcPr>
            <w:tcW w:w="1973" w:type="dxa"/>
          </w:tcPr>
          <w:p w14:paraId="51526D65" w14:textId="77777777" w:rsidR="00C41479" w:rsidRPr="002F7693" w:rsidRDefault="00C41479" w:rsidP="00AA64A8">
            <w:pPr>
              <w:pStyle w:val="Tablecontent"/>
              <w:ind w:left="90" w:right="90"/>
            </w:pPr>
            <w:r w:rsidRPr="002F7693">
              <w:t>TradingSessionSubID</w:t>
            </w:r>
          </w:p>
        </w:tc>
        <w:tc>
          <w:tcPr>
            <w:tcW w:w="990" w:type="dxa"/>
          </w:tcPr>
          <w:p w14:paraId="623B8A5D" w14:textId="77777777" w:rsidR="00C41479" w:rsidRPr="003173E7" w:rsidRDefault="00C41479" w:rsidP="00AA64A8">
            <w:pPr>
              <w:pStyle w:val="Tablecontent"/>
              <w:ind w:left="90" w:right="90"/>
              <w:jc w:val="center"/>
            </w:pPr>
            <w:r>
              <w:t>Uint8</w:t>
            </w:r>
          </w:p>
        </w:tc>
        <w:tc>
          <w:tcPr>
            <w:tcW w:w="776" w:type="dxa"/>
          </w:tcPr>
          <w:p w14:paraId="2138075A" w14:textId="77777777" w:rsidR="00C41479" w:rsidRPr="003173E7" w:rsidRDefault="00C41479" w:rsidP="00AA64A8">
            <w:pPr>
              <w:pStyle w:val="Tablecontent"/>
              <w:ind w:left="90" w:right="90"/>
              <w:jc w:val="right"/>
            </w:pPr>
            <w:r>
              <w:t>1</w:t>
            </w:r>
          </w:p>
        </w:tc>
        <w:tc>
          <w:tcPr>
            <w:tcW w:w="2356" w:type="dxa"/>
          </w:tcPr>
          <w:p w14:paraId="7D7EBAF1" w14:textId="4D147A56" w:rsidR="00C41479" w:rsidRPr="00B67D0A" w:rsidRDefault="00B67D0A" w:rsidP="00AA64A8">
            <w:pPr>
              <w:pStyle w:val="Tablecontent"/>
              <w:ind w:left="90" w:right="90"/>
              <w:rPr>
                <w:rFonts w:eastAsia="PMingLiU"/>
                <w:lang w:eastAsia="zh-TW"/>
              </w:rPr>
            </w:pPr>
            <w:r>
              <w:t>Trading session sub-identifier</w:t>
            </w:r>
          </w:p>
        </w:tc>
        <w:tc>
          <w:tcPr>
            <w:tcW w:w="2694" w:type="dxa"/>
          </w:tcPr>
          <w:p w14:paraId="7B87F070" w14:textId="77777777" w:rsidR="00F67B8F" w:rsidRDefault="00F67B8F" w:rsidP="00F67B8F">
            <w:pPr>
              <w:pStyle w:val="Tablecontent"/>
              <w:keepNext/>
              <w:tabs>
                <w:tab w:val="left" w:pos="564"/>
              </w:tabs>
              <w:ind w:left="90" w:right="90"/>
            </w:pPr>
            <w:r w:rsidRPr="00BF72E1">
              <w:rPr>
                <w:rStyle w:val="Value"/>
              </w:rPr>
              <w:t>0</w:t>
            </w:r>
            <w:r w:rsidRPr="00D55269">
              <w:t xml:space="preserve"> </w:t>
            </w:r>
            <w:r>
              <w:t xml:space="preserve">       </w:t>
            </w:r>
            <w:r>
              <w:tab/>
            </w:r>
            <w:r w:rsidRPr="00B826A8">
              <w:t>Day</w:t>
            </w:r>
            <w:r>
              <w:t xml:space="preserve"> </w:t>
            </w:r>
            <w:r w:rsidRPr="00B826A8">
              <w:t>Close (DC)</w:t>
            </w:r>
          </w:p>
          <w:p w14:paraId="291FF61F" w14:textId="77777777" w:rsidR="00F67B8F" w:rsidRDefault="00F67B8F" w:rsidP="00F67B8F">
            <w:pPr>
              <w:pStyle w:val="Tablecontent"/>
              <w:keepNext/>
              <w:tabs>
                <w:tab w:val="left" w:pos="564"/>
              </w:tabs>
              <w:ind w:left="90" w:right="90"/>
            </w:pPr>
            <w:r w:rsidRPr="00415FF1">
              <w:rPr>
                <w:rStyle w:val="Value"/>
              </w:rPr>
              <w:t>1</w:t>
            </w:r>
            <w:r w:rsidRPr="00D55269">
              <w:t xml:space="preserve"> </w:t>
            </w:r>
            <w:r>
              <w:t xml:space="preserve">      </w:t>
            </w:r>
            <w:r>
              <w:tab/>
              <w:t xml:space="preserve">Pre-trading [Pre-Opening </w:t>
            </w:r>
            <w:r>
              <w:tab/>
              <w:t>Session</w:t>
            </w:r>
            <w:r w:rsidRPr="00FE6252">
              <w:t xml:space="preserve"> </w:t>
            </w:r>
            <w:r w:rsidRPr="00FC395D">
              <w:t>(POS)</w:t>
            </w:r>
            <w:r w:rsidRPr="00117442">
              <w:t>]</w:t>
            </w:r>
            <w:r w:rsidRPr="00FE6252">
              <w:t xml:space="preserve"> </w:t>
            </w:r>
            <w:r>
              <w:t xml:space="preserve">Order Input </w:t>
            </w:r>
            <w:r>
              <w:tab/>
              <w:t>(OI)</w:t>
            </w:r>
          </w:p>
          <w:p w14:paraId="4A31B96F" w14:textId="77777777" w:rsidR="00F67B8F" w:rsidRDefault="00F67B8F" w:rsidP="00F67B8F">
            <w:pPr>
              <w:pStyle w:val="Tablecontent"/>
              <w:keepNext/>
              <w:tabs>
                <w:tab w:val="left" w:pos="564"/>
              </w:tabs>
              <w:ind w:left="90" w:right="90"/>
            </w:pPr>
            <w:r w:rsidRPr="00BF72E1">
              <w:rPr>
                <w:rStyle w:val="Value"/>
              </w:rPr>
              <w:t>2</w:t>
            </w:r>
            <w:r>
              <w:t xml:space="preserve">        </w:t>
            </w:r>
            <w:r>
              <w:tab/>
              <w:t xml:space="preserve">Opening or Opening Auction </w:t>
            </w:r>
            <w:r>
              <w:tab/>
            </w:r>
            <w:r w:rsidRPr="009136B5">
              <w:t>[</w:t>
            </w:r>
            <w:r w:rsidRPr="00117442">
              <w:t>POS</w:t>
            </w:r>
            <w:r w:rsidRPr="009136B5">
              <w:t>]   Matching (MA)</w:t>
            </w:r>
          </w:p>
          <w:p w14:paraId="70A3BDAC" w14:textId="77777777" w:rsidR="00F67B8F" w:rsidRDefault="00F67B8F" w:rsidP="00F67B8F">
            <w:pPr>
              <w:pStyle w:val="Tablecontent"/>
              <w:keepNext/>
              <w:tabs>
                <w:tab w:val="left" w:pos="564"/>
              </w:tabs>
              <w:ind w:left="90" w:right="90"/>
            </w:pPr>
            <w:r w:rsidRPr="00BF72E1">
              <w:rPr>
                <w:rStyle w:val="Value"/>
              </w:rPr>
              <w:t>3</w:t>
            </w:r>
            <w:r>
              <w:t xml:space="preserve">        </w:t>
            </w:r>
            <w:r>
              <w:tab/>
              <w:t>Continuous trading (CT)</w:t>
            </w:r>
          </w:p>
          <w:p w14:paraId="54B07455" w14:textId="77777777" w:rsidR="00F67B8F" w:rsidRPr="00117442" w:rsidRDefault="00F67B8F" w:rsidP="00F67B8F">
            <w:pPr>
              <w:pStyle w:val="Tablecontent"/>
              <w:keepNext/>
              <w:tabs>
                <w:tab w:val="left" w:pos="564"/>
              </w:tabs>
              <w:ind w:left="90" w:right="90"/>
            </w:pPr>
            <w:r>
              <w:rPr>
                <w:rStyle w:val="Value"/>
              </w:rPr>
              <w:t>4</w:t>
            </w:r>
            <w:r>
              <w:t xml:space="preserve">        </w:t>
            </w:r>
            <w:r>
              <w:tab/>
            </w:r>
            <w:r w:rsidRPr="00117442">
              <w:t xml:space="preserve">Closing or Closing Auction </w:t>
            </w:r>
            <w:r>
              <w:tab/>
            </w:r>
            <w:r w:rsidRPr="00117442">
              <w:t xml:space="preserve">[Closing Auction Session </w:t>
            </w:r>
            <w:r>
              <w:tab/>
            </w:r>
            <w:r w:rsidRPr="00117442">
              <w:t>(CAS)] Matching (MA)</w:t>
            </w:r>
          </w:p>
          <w:p w14:paraId="106BBCAB" w14:textId="77777777" w:rsidR="00F67B8F" w:rsidRDefault="00F67B8F" w:rsidP="00F67B8F">
            <w:pPr>
              <w:pStyle w:val="Tablecontent"/>
              <w:tabs>
                <w:tab w:val="left" w:pos="564"/>
              </w:tabs>
              <w:ind w:left="90" w:right="90"/>
              <w:rPr>
                <w:rStyle w:val="Value"/>
              </w:rPr>
            </w:pPr>
            <w:r w:rsidRPr="00117442">
              <w:rPr>
                <w:rStyle w:val="Value"/>
              </w:rPr>
              <w:t>5</w:t>
            </w:r>
            <w:r w:rsidRPr="000C7FCB">
              <w:rPr>
                <w:color w:val="FF0000"/>
              </w:rPr>
              <w:t xml:space="preserve">        </w:t>
            </w:r>
            <w:r>
              <w:rPr>
                <w:color w:val="FF0000"/>
              </w:rPr>
              <w:tab/>
            </w:r>
            <w:r w:rsidRPr="00117442">
              <w:t xml:space="preserve">Post-trading [CAS] Order </w:t>
            </w:r>
            <w:r>
              <w:tab/>
            </w:r>
            <w:r w:rsidRPr="00117442">
              <w:t>Input (OI)</w:t>
            </w:r>
            <w:r w:rsidRPr="00117442">
              <w:rPr>
                <w:rStyle w:val="Value"/>
                <w:color w:val="auto"/>
              </w:rPr>
              <w:t xml:space="preserve"> </w:t>
            </w:r>
            <w:r w:rsidRPr="009136B5">
              <w:rPr>
                <w:rStyle w:val="Value"/>
                <w:color w:val="auto"/>
              </w:rPr>
              <w:t xml:space="preserve"> </w:t>
            </w:r>
          </w:p>
          <w:p w14:paraId="1031B328" w14:textId="77777777" w:rsidR="00F67B8F" w:rsidRDefault="00F67B8F" w:rsidP="00F67B8F">
            <w:pPr>
              <w:pStyle w:val="Tablecontent"/>
              <w:keepNext/>
              <w:tabs>
                <w:tab w:val="left" w:pos="564"/>
              </w:tabs>
              <w:ind w:left="90" w:right="90"/>
            </w:pPr>
            <w:r w:rsidRPr="00BF72E1">
              <w:rPr>
                <w:rStyle w:val="Value"/>
              </w:rPr>
              <w:t>7</w:t>
            </w:r>
            <w:r>
              <w:t xml:space="preserve">        </w:t>
            </w:r>
            <w:r>
              <w:tab/>
              <w:t>Quiescent (i.e. Blocking) (BL)</w:t>
            </w:r>
          </w:p>
          <w:p w14:paraId="5DB2C080" w14:textId="77777777" w:rsidR="00F67B8F" w:rsidRDefault="00F67B8F" w:rsidP="00F67B8F">
            <w:pPr>
              <w:pStyle w:val="Tablecontent"/>
              <w:keepNext/>
              <w:tabs>
                <w:tab w:val="left" w:pos="564"/>
              </w:tabs>
              <w:ind w:left="90" w:right="90"/>
            </w:pPr>
            <w:r w:rsidRPr="00BF72E1">
              <w:rPr>
                <w:rStyle w:val="Value"/>
              </w:rPr>
              <w:t>100</w:t>
            </w:r>
            <w:r>
              <w:t xml:space="preserve">   </w:t>
            </w:r>
            <w:r>
              <w:tab/>
              <w:t>Not Yet Open (NO)</w:t>
            </w:r>
          </w:p>
          <w:p w14:paraId="2D8FC678" w14:textId="77777777" w:rsidR="00F67B8F" w:rsidRDefault="00F67B8F" w:rsidP="00F67B8F">
            <w:pPr>
              <w:pStyle w:val="Tablecontent"/>
              <w:keepNext/>
              <w:tabs>
                <w:tab w:val="left" w:pos="564"/>
              </w:tabs>
              <w:ind w:left="90" w:right="90"/>
            </w:pPr>
            <w:r w:rsidRPr="00BF72E1">
              <w:rPr>
                <w:rStyle w:val="Value"/>
              </w:rPr>
              <w:t>101</w:t>
            </w:r>
            <w:r>
              <w:t xml:space="preserve">   </w:t>
            </w:r>
            <w:r>
              <w:tab/>
              <w:t xml:space="preserve">No Cancel/Modification </w:t>
            </w:r>
            <w:r>
              <w:tab/>
              <w:t>[POS] (NC)</w:t>
            </w:r>
          </w:p>
          <w:p w14:paraId="7FBDA682" w14:textId="77777777" w:rsidR="00F67B8F" w:rsidRDefault="00F67B8F" w:rsidP="00F67B8F">
            <w:pPr>
              <w:pStyle w:val="Tablecontent"/>
              <w:keepNext/>
              <w:tabs>
                <w:tab w:val="left" w:pos="564"/>
              </w:tabs>
              <w:ind w:left="90" w:right="90"/>
            </w:pPr>
            <w:r w:rsidRPr="00BF72E1">
              <w:rPr>
                <w:rStyle w:val="Value"/>
              </w:rPr>
              <w:t>102</w:t>
            </w:r>
            <w:r>
              <w:t xml:space="preserve">   </w:t>
            </w:r>
            <w:r>
              <w:tab/>
              <w:t>Exchange Intervention (EI)</w:t>
            </w:r>
          </w:p>
          <w:p w14:paraId="29A9BCEB" w14:textId="77777777" w:rsidR="00F67B8F" w:rsidRDefault="00F67B8F" w:rsidP="00F67B8F">
            <w:pPr>
              <w:pStyle w:val="Tablecontent"/>
              <w:keepNext/>
              <w:tabs>
                <w:tab w:val="left" w:pos="564"/>
              </w:tabs>
              <w:ind w:left="90" w:right="90"/>
            </w:pPr>
            <w:r w:rsidRPr="00BF72E1">
              <w:rPr>
                <w:rStyle w:val="Value"/>
              </w:rPr>
              <w:t>103</w:t>
            </w:r>
            <w:r>
              <w:t xml:space="preserve">   </w:t>
            </w:r>
            <w:r>
              <w:tab/>
              <w:t>Close (CL)</w:t>
            </w:r>
          </w:p>
          <w:p w14:paraId="6FC1483A" w14:textId="77777777" w:rsidR="00F67B8F" w:rsidRDefault="00F67B8F" w:rsidP="00F67B8F">
            <w:pPr>
              <w:pStyle w:val="Tablecontent"/>
              <w:tabs>
                <w:tab w:val="left" w:pos="564"/>
              </w:tabs>
              <w:ind w:left="90" w:right="90"/>
            </w:pPr>
            <w:r w:rsidRPr="00BF72E1">
              <w:rPr>
                <w:rStyle w:val="Value"/>
              </w:rPr>
              <w:t>104</w:t>
            </w:r>
            <w:r>
              <w:t xml:space="preserve">   </w:t>
            </w:r>
            <w:r>
              <w:tab/>
              <w:t xml:space="preserve">Order Cancel (OC) </w:t>
            </w:r>
          </w:p>
          <w:p w14:paraId="64FCD680" w14:textId="77777777" w:rsidR="00F67B8F" w:rsidRPr="000C7FCB" w:rsidRDefault="00F67B8F" w:rsidP="00F67B8F">
            <w:pPr>
              <w:pStyle w:val="Tablecontent"/>
              <w:tabs>
                <w:tab w:val="left" w:pos="564"/>
              </w:tabs>
              <w:ind w:left="90" w:right="90"/>
              <w:rPr>
                <w:color w:val="FF0000"/>
              </w:rPr>
            </w:pPr>
            <w:r w:rsidRPr="00117442">
              <w:rPr>
                <w:rStyle w:val="Value"/>
              </w:rPr>
              <w:t>105</w:t>
            </w:r>
            <w:r w:rsidRPr="000C7FCB">
              <w:rPr>
                <w:color w:val="FF0000"/>
              </w:rPr>
              <w:t xml:space="preserve">   </w:t>
            </w:r>
            <w:r>
              <w:rPr>
                <w:color w:val="FF0000"/>
              </w:rPr>
              <w:tab/>
            </w:r>
            <w:r w:rsidRPr="00117442">
              <w:t xml:space="preserve">Reference Price Fixing [CAS] </w:t>
            </w:r>
            <w:r>
              <w:tab/>
            </w:r>
            <w:r w:rsidRPr="00117442">
              <w:t>(RP)</w:t>
            </w:r>
          </w:p>
          <w:p w14:paraId="52BDC909" w14:textId="77777777" w:rsidR="00F67B8F" w:rsidRPr="000C7FCB" w:rsidRDefault="00F67B8F" w:rsidP="00F67B8F">
            <w:pPr>
              <w:pStyle w:val="Tablecontent"/>
              <w:tabs>
                <w:tab w:val="left" w:pos="564"/>
              </w:tabs>
              <w:ind w:left="90" w:right="90"/>
              <w:rPr>
                <w:color w:val="FF0000"/>
              </w:rPr>
            </w:pPr>
            <w:r w:rsidRPr="00117442">
              <w:rPr>
                <w:rStyle w:val="Value"/>
              </w:rPr>
              <w:t>106</w:t>
            </w:r>
            <w:r w:rsidRPr="000C7FCB">
              <w:rPr>
                <w:color w:val="FF0000"/>
              </w:rPr>
              <w:t xml:space="preserve">   </w:t>
            </w:r>
            <w:r>
              <w:rPr>
                <w:color w:val="FF0000"/>
              </w:rPr>
              <w:tab/>
            </w:r>
            <w:r w:rsidRPr="00117442">
              <w:t>No Cancellation [CAS] (NW)</w:t>
            </w:r>
          </w:p>
          <w:p w14:paraId="3B6FF854" w14:textId="55D6449F" w:rsidR="005268D6" w:rsidRPr="003173E7" w:rsidRDefault="00F67B8F" w:rsidP="00F67B8F">
            <w:pPr>
              <w:pStyle w:val="Tablecontent"/>
              <w:tabs>
                <w:tab w:val="left" w:pos="601"/>
              </w:tabs>
              <w:ind w:left="90" w:right="90"/>
            </w:pPr>
            <w:r w:rsidRPr="00117442">
              <w:rPr>
                <w:rStyle w:val="Value"/>
              </w:rPr>
              <w:t>107</w:t>
            </w:r>
            <w:r w:rsidRPr="000C7FCB">
              <w:rPr>
                <w:color w:val="FF0000"/>
              </w:rPr>
              <w:t xml:space="preserve">   </w:t>
            </w:r>
            <w:r>
              <w:rPr>
                <w:color w:val="FF0000"/>
              </w:rPr>
              <w:tab/>
            </w:r>
            <w:r w:rsidRPr="00117442">
              <w:t>Random Close [CAS] (RC)</w:t>
            </w:r>
          </w:p>
        </w:tc>
      </w:tr>
      <w:tr w:rsidR="00C41479" w:rsidRPr="00C71CA4" w14:paraId="06E8CC13" w14:textId="77777777" w:rsidTr="00B60389">
        <w:trPr>
          <w:cnfStyle w:val="000000010000" w:firstRow="0" w:lastRow="0" w:firstColumn="0" w:lastColumn="0" w:oddVBand="0" w:evenVBand="0" w:oddHBand="0" w:evenHBand="1" w:firstRowFirstColumn="0" w:firstRowLastColumn="0" w:lastRowFirstColumn="0" w:lastRowLastColumn="0"/>
        </w:trPr>
        <w:tc>
          <w:tcPr>
            <w:tcW w:w="709" w:type="dxa"/>
          </w:tcPr>
          <w:p w14:paraId="168CA1A6" w14:textId="77777777" w:rsidR="00C41479" w:rsidRPr="003173E7" w:rsidRDefault="00C41479" w:rsidP="00AA64A8">
            <w:pPr>
              <w:pStyle w:val="Tablecontent"/>
              <w:ind w:left="90" w:right="90"/>
              <w:jc w:val="right"/>
            </w:pPr>
            <w:r>
              <w:t>10</w:t>
            </w:r>
          </w:p>
        </w:tc>
        <w:tc>
          <w:tcPr>
            <w:tcW w:w="1973" w:type="dxa"/>
          </w:tcPr>
          <w:p w14:paraId="2C22137B" w14:textId="77777777" w:rsidR="00C41479" w:rsidRPr="002F7693" w:rsidRDefault="00C41479" w:rsidP="00AA64A8">
            <w:pPr>
              <w:pStyle w:val="Tablecontent"/>
              <w:ind w:left="90" w:right="90"/>
            </w:pPr>
            <w:r w:rsidRPr="002F7693">
              <w:t>TradingSesStatus</w:t>
            </w:r>
          </w:p>
        </w:tc>
        <w:tc>
          <w:tcPr>
            <w:tcW w:w="990" w:type="dxa"/>
          </w:tcPr>
          <w:p w14:paraId="325215AC" w14:textId="77777777" w:rsidR="00C41479" w:rsidRPr="003173E7" w:rsidRDefault="00C41479" w:rsidP="00AA64A8">
            <w:pPr>
              <w:pStyle w:val="Tablecontent"/>
              <w:ind w:left="90" w:right="90"/>
              <w:jc w:val="center"/>
            </w:pPr>
            <w:r>
              <w:t>Uint8</w:t>
            </w:r>
          </w:p>
        </w:tc>
        <w:tc>
          <w:tcPr>
            <w:tcW w:w="776" w:type="dxa"/>
          </w:tcPr>
          <w:p w14:paraId="121645F9" w14:textId="77777777" w:rsidR="00C41479" w:rsidRPr="003173E7" w:rsidRDefault="00C41479" w:rsidP="00AA64A8">
            <w:pPr>
              <w:pStyle w:val="Tablecontent"/>
              <w:ind w:left="90" w:right="90"/>
              <w:jc w:val="right"/>
            </w:pPr>
            <w:r>
              <w:t>1</w:t>
            </w:r>
          </w:p>
        </w:tc>
        <w:tc>
          <w:tcPr>
            <w:tcW w:w="2356" w:type="dxa"/>
          </w:tcPr>
          <w:p w14:paraId="7B8716CD" w14:textId="6EC5A87D" w:rsidR="00C41479" w:rsidRPr="00B67D0A" w:rsidRDefault="00C41479" w:rsidP="00AA64A8">
            <w:pPr>
              <w:pStyle w:val="Tablecontent"/>
              <w:ind w:left="90" w:right="90"/>
              <w:rPr>
                <w:rFonts w:eastAsia="PMingLiU"/>
                <w:lang w:eastAsia="zh-TW"/>
              </w:rPr>
            </w:pPr>
            <w:r>
              <w:t xml:space="preserve">Status </w:t>
            </w:r>
            <w:r w:rsidR="00B67D0A">
              <w:t>of the current trading session</w:t>
            </w:r>
          </w:p>
        </w:tc>
        <w:tc>
          <w:tcPr>
            <w:tcW w:w="2694" w:type="dxa"/>
          </w:tcPr>
          <w:p w14:paraId="0882C344" w14:textId="0CC27808" w:rsidR="00B61633" w:rsidRDefault="00BF72E1" w:rsidP="004C7939">
            <w:pPr>
              <w:pStyle w:val="Tablecontent"/>
              <w:tabs>
                <w:tab w:val="left" w:pos="601"/>
              </w:tabs>
              <w:ind w:left="90" w:right="90"/>
            </w:pPr>
            <w:r w:rsidRPr="00BF72E1">
              <w:rPr>
                <w:rStyle w:val="Value"/>
              </w:rPr>
              <w:t>0</w:t>
            </w:r>
            <w:r w:rsidRPr="00D55269">
              <w:t xml:space="preserve"> </w:t>
            </w:r>
            <w:r w:rsidR="00FC0571">
              <w:t xml:space="preserve">      </w:t>
            </w:r>
            <w:r w:rsidR="004C7939">
              <w:rPr>
                <w:rFonts w:eastAsia="PMingLiU" w:hint="eastAsia"/>
                <w:lang w:eastAsia="zh-HK"/>
              </w:rPr>
              <w:tab/>
            </w:r>
            <w:r w:rsidR="00B61633">
              <w:t>Unknown (for NO)</w:t>
            </w:r>
          </w:p>
          <w:p w14:paraId="1B89C6DF" w14:textId="1B8385CD" w:rsidR="00C41479" w:rsidRDefault="00BF72E1" w:rsidP="004C7939">
            <w:pPr>
              <w:pStyle w:val="Tablecontent"/>
              <w:tabs>
                <w:tab w:val="left" w:pos="601"/>
              </w:tabs>
              <w:ind w:left="90" w:right="90"/>
            </w:pPr>
            <w:r w:rsidRPr="00BF72E1">
              <w:rPr>
                <w:rStyle w:val="Value"/>
              </w:rPr>
              <w:t>1</w:t>
            </w:r>
            <w:r w:rsidR="00C41479">
              <w:t xml:space="preserve"> </w:t>
            </w:r>
            <w:r w:rsidR="00FC0571">
              <w:t xml:space="preserve">      </w:t>
            </w:r>
            <w:r w:rsidR="004C7939">
              <w:rPr>
                <w:rFonts w:eastAsia="PMingLiU" w:hint="eastAsia"/>
                <w:lang w:eastAsia="zh-HK"/>
              </w:rPr>
              <w:tab/>
            </w:r>
            <w:r w:rsidR="00C41479">
              <w:t>Halted (for BL, EI)</w:t>
            </w:r>
          </w:p>
          <w:p w14:paraId="0F9F1136" w14:textId="5EBA14FE" w:rsidR="00C41479" w:rsidRDefault="00BF72E1" w:rsidP="004C7939">
            <w:pPr>
              <w:pStyle w:val="Tablecontent"/>
              <w:tabs>
                <w:tab w:val="left" w:pos="601"/>
              </w:tabs>
              <w:ind w:left="90" w:right="90"/>
            </w:pPr>
            <w:r w:rsidRPr="00BF72E1">
              <w:rPr>
                <w:rStyle w:val="Value"/>
              </w:rPr>
              <w:t>2</w:t>
            </w:r>
            <w:r w:rsidR="00C41479">
              <w:t xml:space="preserve"> </w:t>
            </w:r>
            <w:r w:rsidR="00FC0571">
              <w:t xml:space="preserve">      </w:t>
            </w:r>
            <w:r w:rsidR="004C7939">
              <w:rPr>
                <w:rFonts w:eastAsia="PMingLiU" w:hint="eastAsia"/>
                <w:lang w:eastAsia="zh-HK"/>
              </w:rPr>
              <w:tab/>
            </w:r>
            <w:r w:rsidR="00C41479">
              <w:t xml:space="preserve">Open (for </w:t>
            </w:r>
            <w:r w:rsidR="00F0194C">
              <w:t xml:space="preserve">POS </w:t>
            </w:r>
            <w:r w:rsidR="00C41479">
              <w:t>OI,</w:t>
            </w:r>
            <w:r w:rsidR="00F0194C">
              <w:t>POS</w:t>
            </w:r>
            <w:r w:rsidR="00C41479">
              <w:t xml:space="preserve"> NC, </w:t>
            </w:r>
            <w:r w:rsidR="004C7939">
              <w:rPr>
                <w:rFonts w:eastAsia="PMingLiU" w:hint="eastAsia"/>
                <w:lang w:eastAsia="zh-HK"/>
              </w:rPr>
              <w:tab/>
            </w:r>
            <w:r w:rsidR="00F0194C">
              <w:t xml:space="preserve">POS </w:t>
            </w:r>
            <w:r w:rsidR="00C41479">
              <w:t>MA, CT, OC)</w:t>
            </w:r>
          </w:p>
          <w:p w14:paraId="646400EF" w14:textId="23C44797" w:rsidR="00C41479" w:rsidRDefault="00BF72E1" w:rsidP="004C7939">
            <w:pPr>
              <w:pStyle w:val="Tablecontent"/>
              <w:tabs>
                <w:tab w:val="left" w:pos="601"/>
              </w:tabs>
              <w:ind w:left="90" w:right="90"/>
            </w:pPr>
            <w:r w:rsidRPr="00BF72E1">
              <w:rPr>
                <w:rStyle w:val="Value"/>
              </w:rPr>
              <w:t>3</w:t>
            </w:r>
            <w:r w:rsidR="00C41479">
              <w:t xml:space="preserve"> </w:t>
            </w:r>
            <w:r w:rsidR="00FC0571">
              <w:t xml:space="preserve">      </w:t>
            </w:r>
            <w:r w:rsidR="004C7939">
              <w:rPr>
                <w:rFonts w:eastAsia="PMingLiU" w:hint="eastAsia"/>
                <w:lang w:eastAsia="zh-HK"/>
              </w:rPr>
              <w:tab/>
            </w:r>
            <w:r w:rsidR="00C41479">
              <w:t>Closed (for CL)</w:t>
            </w:r>
          </w:p>
          <w:p w14:paraId="6B84B321" w14:textId="0C4A4F1C" w:rsidR="00F0194C" w:rsidRDefault="009B2179" w:rsidP="004C7939">
            <w:pPr>
              <w:pStyle w:val="Tablecontent"/>
              <w:tabs>
                <w:tab w:val="left" w:pos="601"/>
              </w:tabs>
              <w:ind w:left="90" w:right="90"/>
            </w:pPr>
            <w:r w:rsidRPr="00F166A8">
              <w:rPr>
                <w:rStyle w:val="Value"/>
              </w:rPr>
              <w:t>5</w:t>
            </w:r>
            <w:r w:rsidRPr="002C4A16">
              <w:rPr>
                <w:color w:val="FF0000"/>
              </w:rPr>
              <w:t xml:space="preserve">       </w:t>
            </w:r>
            <w:r w:rsidR="004C7939">
              <w:rPr>
                <w:rFonts w:eastAsia="PMingLiU" w:hint="eastAsia"/>
                <w:color w:val="FF0000"/>
                <w:lang w:eastAsia="zh-HK"/>
              </w:rPr>
              <w:tab/>
            </w:r>
            <w:r w:rsidRPr="00F166A8">
              <w:t xml:space="preserve">Pre-Close (for [CAS] RP, </w:t>
            </w:r>
            <w:r w:rsidR="004C7939">
              <w:rPr>
                <w:rFonts w:eastAsia="PMingLiU" w:hint="eastAsia"/>
                <w:lang w:eastAsia="zh-HK"/>
              </w:rPr>
              <w:tab/>
            </w:r>
            <w:r w:rsidRPr="00F166A8">
              <w:t xml:space="preserve">[CAS] NW, [CAS] RC, [CAS] </w:t>
            </w:r>
            <w:r w:rsidR="004C7939">
              <w:rPr>
                <w:rFonts w:eastAsia="PMingLiU" w:hint="eastAsia"/>
                <w:lang w:eastAsia="zh-HK"/>
              </w:rPr>
              <w:tab/>
            </w:r>
            <w:r w:rsidRPr="00F166A8">
              <w:t>MA, [CAS] OI</w:t>
            </w:r>
            <w:r w:rsidR="00422670" w:rsidRPr="00F166A8">
              <w:t>)</w:t>
            </w:r>
            <w:r w:rsidR="0015580F" w:rsidRPr="00985A09">
              <w:rPr>
                <w:vertAlign w:val="superscript"/>
              </w:rPr>
              <w:t>1</w:t>
            </w:r>
          </w:p>
          <w:p w14:paraId="5CD8DED0" w14:textId="19C9A8D6" w:rsidR="00C41479" w:rsidRPr="003173E7" w:rsidRDefault="00BF72E1" w:rsidP="004C7939">
            <w:pPr>
              <w:pStyle w:val="Tablecontent"/>
              <w:tabs>
                <w:tab w:val="left" w:pos="601"/>
              </w:tabs>
              <w:ind w:left="90" w:right="90"/>
            </w:pPr>
            <w:r w:rsidRPr="00BF72E1">
              <w:rPr>
                <w:rStyle w:val="Value"/>
              </w:rPr>
              <w:t>100</w:t>
            </w:r>
            <w:r w:rsidR="00C41479">
              <w:t xml:space="preserve"> </w:t>
            </w:r>
            <w:r w:rsidR="00FC0571">
              <w:t xml:space="preserve"> </w:t>
            </w:r>
            <w:r w:rsidR="004C7939">
              <w:rPr>
                <w:rFonts w:eastAsia="PMingLiU" w:hint="eastAsia"/>
                <w:lang w:eastAsia="zh-HK"/>
              </w:rPr>
              <w:tab/>
            </w:r>
            <w:r w:rsidR="00C41479">
              <w:t>Day Closed</w:t>
            </w:r>
            <w:r w:rsidR="00E15014">
              <w:t xml:space="preserve"> (for DC)</w:t>
            </w:r>
          </w:p>
        </w:tc>
      </w:tr>
      <w:tr w:rsidR="00C41479" w:rsidRPr="00C71CA4" w14:paraId="16969227" w14:textId="77777777" w:rsidTr="00B60389">
        <w:trPr>
          <w:cnfStyle w:val="000000100000" w:firstRow="0" w:lastRow="0" w:firstColumn="0" w:lastColumn="0" w:oddVBand="0" w:evenVBand="0" w:oddHBand="1" w:evenHBand="0" w:firstRowFirstColumn="0" w:firstRowLastColumn="0" w:lastRowFirstColumn="0" w:lastRowLastColumn="0"/>
        </w:trPr>
        <w:tc>
          <w:tcPr>
            <w:tcW w:w="709" w:type="dxa"/>
          </w:tcPr>
          <w:p w14:paraId="2BE9A7B5" w14:textId="77777777" w:rsidR="00C41479" w:rsidRPr="003173E7" w:rsidRDefault="00C41479" w:rsidP="00AA64A8">
            <w:pPr>
              <w:pStyle w:val="Tablecontent"/>
              <w:ind w:left="90" w:right="90"/>
              <w:jc w:val="right"/>
            </w:pPr>
            <w:r>
              <w:lastRenderedPageBreak/>
              <w:t>11</w:t>
            </w:r>
          </w:p>
        </w:tc>
        <w:tc>
          <w:tcPr>
            <w:tcW w:w="1973" w:type="dxa"/>
          </w:tcPr>
          <w:p w14:paraId="3DD38413" w14:textId="77777777" w:rsidR="00C41479" w:rsidRPr="002F7693" w:rsidRDefault="00C41479" w:rsidP="00AA64A8">
            <w:pPr>
              <w:pStyle w:val="Tablecontent"/>
              <w:ind w:left="90" w:right="90"/>
            </w:pPr>
            <w:r w:rsidRPr="002F7693">
              <w:t>TradingSes</w:t>
            </w:r>
            <w:r>
              <w:t>ControlFlag</w:t>
            </w:r>
          </w:p>
        </w:tc>
        <w:tc>
          <w:tcPr>
            <w:tcW w:w="990" w:type="dxa"/>
          </w:tcPr>
          <w:p w14:paraId="767EA504" w14:textId="77777777" w:rsidR="00C41479" w:rsidRPr="003173E7" w:rsidRDefault="00C41479" w:rsidP="00AA64A8">
            <w:pPr>
              <w:pStyle w:val="Tablecontent"/>
              <w:ind w:left="90" w:right="90"/>
              <w:jc w:val="center"/>
            </w:pPr>
            <w:r>
              <w:t>String</w:t>
            </w:r>
          </w:p>
        </w:tc>
        <w:tc>
          <w:tcPr>
            <w:tcW w:w="776" w:type="dxa"/>
          </w:tcPr>
          <w:p w14:paraId="738D7BAB" w14:textId="77777777" w:rsidR="00C41479" w:rsidRPr="003173E7" w:rsidRDefault="00C41479" w:rsidP="00AA64A8">
            <w:pPr>
              <w:pStyle w:val="Tablecontent"/>
              <w:ind w:left="90" w:right="90"/>
              <w:jc w:val="right"/>
            </w:pPr>
            <w:r>
              <w:t>1</w:t>
            </w:r>
          </w:p>
        </w:tc>
        <w:tc>
          <w:tcPr>
            <w:tcW w:w="2356" w:type="dxa"/>
          </w:tcPr>
          <w:p w14:paraId="15CE3AA5" w14:textId="66AF51EC" w:rsidR="00C41479" w:rsidRPr="00B67D0A" w:rsidRDefault="00C41479" w:rsidP="00AA64A8">
            <w:pPr>
              <w:pStyle w:val="Tablecontent"/>
              <w:ind w:left="90" w:right="90"/>
              <w:rPr>
                <w:rFonts w:eastAsia="PMingLiU"/>
                <w:lang w:eastAsia="zh-TW"/>
              </w:rPr>
            </w:pPr>
            <w:r>
              <w:t>Indicates how control of trading session and sub-se</w:t>
            </w:r>
            <w:r w:rsidR="00B67D0A">
              <w:t>ssion transitions are performed</w:t>
            </w:r>
          </w:p>
        </w:tc>
        <w:tc>
          <w:tcPr>
            <w:tcW w:w="2694" w:type="dxa"/>
          </w:tcPr>
          <w:p w14:paraId="23AC9898" w14:textId="52788D55" w:rsidR="00C41479" w:rsidRDefault="00BF72E1" w:rsidP="00976326">
            <w:pPr>
              <w:pStyle w:val="Tablecontent"/>
              <w:tabs>
                <w:tab w:val="left" w:pos="601"/>
              </w:tabs>
              <w:ind w:left="90" w:right="90"/>
            </w:pPr>
            <w:r w:rsidRPr="007B5F3B">
              <w:rPr>
                <w:rStyle w:val="Value"/>
              </w:rPr>
              <w:t>0</w:t>
            </w:r>
            <w:r w:rsidR="00C41479">
              <w:t xml:space="preserve"> </w:t>
            </w:r>
            <w:r w:rsidR="00FC0571">
              <w:t xml:space="preserve">   </w:t>
            </w:r>
            <w:r w:rsidR="00976326">
              <w:rPr>
                <w:rFonts w:eastAsia="PMingLiU" w:hint="eastAsia"/>
                <w:lang w:eastAsia="zh-HK"/>
              </w:rPr>
              <w:tab/>
            </w:r>
            <w:r w:rsidR="00C41479">
              <w:t>Automatic (Default)</w:t>
            </w:r>
          </w:p>
          <w:p w14:paraId="2F66D217" w14:textId="3369382A" w:rsidR="00C41479" w:rsidRPr="003173E7" w:rsidRDefault="00BF72E1" w:rsidP="00976326">
            <w:pPr>
              <w:pStyle w:val="Tablecontent"/>
              <w:tabs>
                <w:tab w:val="left" w:pos="601"/>
              </w:tabs>
              <w:ind w:left="90" w:right="90"/>
            </w:pPr>
            <w:r w:rsidRPr="007B5F3B">
              <w:rPr>
                <w:rStyle w:val="Value"/>
              </w:rPr>
              <w:t>1</w:t>
            </w:r>
            <w:r w:rsidR="00C41479">
              <w:t xml:space="preserve"> </w:t>
            </w:r>
            <w:r w:rsidR="00FC0571">
              <w:t xml:space="preserve">    </w:t>
            </w:r>
            <w:r w:rsidR="00976326">
              <w:rPr>
                <w:rFonts w:eastAsia="PMingLiU" w:hint="eastAsia"/>
                <w:lang w:eastAsia="zh-HK"/>
              </w:rPr>
              <w:tab/>
            </w:r>
            <w:r w:rsidR="00C41479">
              <w:t xml:space="preserve">Manual (this invalidates the </w:t>
            </w:r>
            <w:r w:rsidR="00976326">
              <w:rPr>
                <w:rFonts w:eastAsia="PMingLiU" w:hint="eastAsia"/>
                <w:lang w:eastAsia="zh-HK"/>
              </w:rPr>
              <w:tab/>
            </w:r>
            <w:r w:rsidR="00C41479">
              <w:t>normal schedule for the day)</w:t>
            </w:r>
          </w:p>
        </w:tc>
      </w:tr>
      <w:tr w:rsidR="00C41479" w:rsidRPr="003173E7" w14:paraId="725573A8" w14:textId="77777777" w:rsidTr="00B60389">
        <w:trPr>
          <w:cnfStyle w:val="000000010000" w:firstRow="0" w:lastRow="0" w:firstColumn="0" w:lastColumn="0" w:oddVBand="0" w:evenVBand="0" w:oddHBand="0" w:evenHBand="1" w:firstRowFirstColumn="0" w:firstRowLastColumn="0" w:lastRowFirstColumn="0" w:lastRowLastColumn="0"/>
        </w:trPr>
        <w:tc>
          <w:tcPr>
            <w:tcW w:w="709" w:type="dxa"/>
            <w:shd w:val="clear" w:color="auto" w:fill="D9D9D9" w:themeFill="background1" w:themeFillShade="D9"/>
          </w:tcPr>
          <w:p w14:paraId="297194D2" w14:textId="77777777" w:rsidR="00C41479" w:rsidRPr="003173E7" w:rsidRDefault="00C41479" w:rsidP="00AA64A8">
            <w:pPr>
              <w:pStyle w:val="Tablecontent"/>
              <w:ind w:left="90" w:right="90"/>
              <w:jc w:val="right"/>
            </w:pPr>
            <w:r>
              <w:t>12</w:t>
            </w:r>
          </w:p>
        </w:tc>
        <w:tc>
          <w:tcPr>
            <w:tcW w:w="1973" w:type="dxa"/>
            <w:shd w:val="clear" w:color="auto" w:fill="D9D9D9" w:themeFill="background1" w:themeFillShade="D9"/>
          </w:tcPr>
          <w:p w14:paraId="05670E0A" w14:textId="77777777" w:rsidR="00C41479" w:rsidRPr="00061A85" w:rsidRDefault="00C41479" w:rsidP="00AA64A8">
            <w:pPr>
              <w:pStyle w:val="Tablecontent"/>
              <w:ind w:left="90" w:right="90"/>
            </w:pPr>
            <w:r>
              <w:t>Filler</w:t>
            </w:r>
          </w:p>
        </w:tc>
        <w:tc>
          <w:tcPr>
            <w:tcW w:w="990" w:type="dxa"/>
            <w:shd w:val="clear" w:color="auto" w:fill="D9D9D9" w:themeFill="background1" w:themeFillShade="D9"/>
          </w:tcPr>
          <w:p w14:paraId="5D924FA0" w14:textId="77777777" w:rsidR="00C41479" w:rsidRPr="003173E7" w:rsidRDefault="00C41479" w:rsidP="00AA64A8">
            <w:pPr>
              <w:pStyle w:val="Tablecontent"/>
              <w:ind w:left="90" w:right="90"/>
              <w:jc w:val="center"/>
            </w:pPr>
            <w:r>
              <w:t>String</w:t>
            </w:r>
          </w:p>
        </w:tc>
        <w:tc>
          <w:tcPr>
            <w:tcW w:w="776" w:type="dxa"/>
            <w:shd w:val="clear" w:color="auto" w:fill="D9D9D9" w:themeFill="background1" w:themeFillShade="D9"/>
          </w:tcPr>
          <w:p w14:paraId="51059D97" w14:textId="77777777" w:rsidR="00C41479" w:rsidRPr="003173E7" w:rsidRDefault="00C41479" w:rsidP="00AA64A8">
            <w:pPr>
              <w:pStyle w:val="Tablecontent"/>
              <w:ind w:left="90" w:right="90"/>
              <w:jc w:val="right"/>
            </w:pPr>
            <w:r>
              <w:t>4</w:t>
            </w:r>
          </w:p>
        </w:tc>
        <w:tc>
          <w:tcPr>
            <w:tcW w:w="2356" w:type="dxa"/>
            <w:shd w:val="clear" w:color="auto" w:fill="D9D9D9" w:themeFill="background1" w:themeFillShade="D9"/>
          </w:tcPr>
          <w:p w14:paraId="5F7B9C58" w14:textId="77777777" w:rsidR="00C41479" w:rsidRPr="003173E7" w:rsidRDefault="00C41479" w:rsidP="00AA64A8">
            <w:pPr>
              <w:pStyle w:val="Tablecontent"/>
              <w:ind w:left="90" w:right="90"/>
            </w:pPr>
          </w:p>
        </w:tc>
        <w:tc>
          <w:tcPr>
            <w:tcW w:w="2694" w:type="dxa"/>
            <w:shd w:val="clear" w:color="auto" w:fill="D9D9D9" w:themeFill="background1" w:themeFillShade="D9"/>
          </w:tcPr>
          <w:p w14:paraId="2429CACA" w14:textId="77777777" w:rsidR="00C41479" w:rsidRPr="003173E7" w:rsidRDefault="00C41479" w:rsidP="00AA64A8">
            <w:pPr>
              <w:pStyle w:val="Tablecontent"/>
              <w:ind w:left="90" w:right="90"/>
            </w:pPr>
          </w:p>
        </w:tc>
      </w:tr>
      <w:tr w:rsidR="00C41479" w:rsidRPr="003173E7" w14:paraId="10106806" w14:textId="77777777" w:rsidTr="00B60389">
        <w:trPr>
          <w:cnfStyle w:val="000000100000" w:firstRow="0" w:lastRow="0" w:firstColumn="0" w:lastColumn="0" w:oddVBand="0" w:evenVBand="0" w:oddHBand="1" w:evenHBand="0" w:firstRowFirstColumn="0" w:firstRowLastColumn="0" w:lastRowFirstColumn="0" w:lastRowLastColumn="0"/>
        </w:trPr>
        <w:tc>
          <w:tcPr>
            <w:tcW w:w="709" w:type="dxa"/>
          </w:tcPr>
          <w:p w14:paraId="5342F0C9" w14:textId="77777777" w:rsidR="00C41479" w:rsidRPr="003173E7" w:rsidRDefault="00C41479" w:rsidP="00AA64A8">
            <w:pPr>
              <w:pStyle w:val="Tablecontent"/>
              <w:ind w:left="90" w:right="90"/>
              <w:jc w:val="right"/>
            </w:pPr>
            <w:r>
              <w:t>16</w:t>
            </w:r>
          </w:p>
        </w:tc>
        <w:tc>
          <w:tcPr>
            <w:tcW w:w="1973" w:type="dxa"/>
          </w:tcPr>
          <w:p w14:paraId="4A1C397E" w14:textId="77777777" w:rsidR="00C41479" w:rsidRPr="002F7693" w:rsidRDefault="00C41479" w:rsidP="00AA64A8">
            <w:pPr>
              <w:pStyle w:val="Tablecontent"/>
              <w:ind w:left="90" w:right="90"/>
            </w:pPr>
            <w:r w:rsidRPr="002F7693">
              <w:t>Start</w:t>
            </w:r>
            <w:r>
              <w:t>Date</w:t>
            </w:r>
            <w:r w:rsidRPr="002F7693">
              <w:t>Time</w:t>
            </w:r>
          </w:p>
        </w:tc>
        <w:tc>
          <w:tcPr>
            <w:tcW w:w="990" w:type="dxa"/>
          </w:tcPr>
          <w:p w14:paraId="37D674E2" w14:textId="77777777" w:rsidR="00C41479" w:rsidRPr="003173E7" w:rsidRDefault="00C41479" w:rsidP="00AA64A8">
            <w:pPr>
              <w:pStyle w:val="Tablecontent"/>
              <w:ind w:left="90" w:right="90"/>
              <w:jc w:val="center"/>
            </w:pPr>
            <w:r>
              <w:t>Uint64</w:t>
            </w:r>
          </w:p>
        </w:tc>
        <w:tc>
          <w:tcPr>
            <w:tcW w:w="776" w:type="dxa"/>
          </w:tcPr>
          <w:p w14:paraId="394EE156" w14:textId="77777777" w:rsidR="00C41479" w:rsidRPr="003173E7" w:rsidRDefault="00C41479" w:rsidP="00AA64A8">
            <w:pPr>
              <w:pStyle w:val="Tablecontent"/>
              <w:ind w:left="90" w:right="90"/>
              <w:jc w:val="right"/>
            </w:pPr>
            <w:r>
              <w:t>8</w:t>
            </w:r>
          </w:p>
        </w:tc>
        <w:tc>
          <w:tcPr>
            <w:tcW w:w="2356" w:type="dxa"/>
          </w:tcPr>
          <w:p w14:paraId="222774EA" w14:textId="77777777" w:rsidR="00C41479" w:rsidRPr="003173E7" w:rsidRDefault="00C41479" w:rsidP="00AA64A8">
            <w:pPr>
              <w:pStyle w:val="Tablecontent"/>
              <w:ind w:left="90" w:right="90"/>
            </w:pPr>
            <w:r>
              <w:t>Start time of the trading status</w:t>
            </w:r>
          </w:p>
        </w:tc>
        <w:tc>
          <w:tcPr>
            <w:tcW w:w="2694" w:type="dxa"/>
          </w:tcPr>
          <w:p w14:paraId="5EBCF239" w14:textId="77777777" w:rsidR="00E82EA0" w:rsidDel="00DB43E4" w:rsidRDefault="00E82EA0" w:rsidP="00AA64A8">
            <w:pPr>
              <w:pStyle w:val="Tablecontent"/>
              <w:ind w:left="90" w:right="90"/>
            </w:pPr>
            <w:r w:rsidRPr="00E82EA0">
              <w:rPr>
                <w:lang w:val="en-GB"/>
              </w:rPr>
              <w:t>The number of nanoseconds elapsed since midnight Coordinated Universal Time (UTC) of January 1, 1970</w:t>
            </w:r>
            <w:r w:rsidR="003633E1">
              <w:rPr>
                <w:lang w:val="en-GB"/>
              </w:rPr>
              <w:t xml:space="preserve">, </w:t>
            </w:r>
            <w:r w:rsidR="003633E1" w:rsidRPr="00FC395D">
              <w:t>precision is provided to the nearest second</w:t>
            </w:r>
            <w:r w:rsidRPr="00E82EA0">
              <w:rPr>
                <w:lang w:val="en-GB"/>
              </w:rPr>
              <w:t>.</w:t>
            </w:r>
          </w:p>
          <w:p w14:paraId="11A55DE9" w14:textId="77777777" w:rsidR="00C41479" w:rsidRPr="003173E7" w:rsidRDefault="00C41479" w:rsidP="00AA64A8">
            <w:pPr>
              <w:pStyle w:val="Tablecontent"/>
              <w:ind w:left="90" w:right="90"/>
            </w:pPr>
            <w:r>
              <w:t xml:space="preserve">Set to </w:t>
            </w:r>
            <w:r w:rsidRPr="00D55269">
              <w:rPr>
                <w:rStyle w:val="Value"/>
              </w:rPr>
              <w:t>0</w:t>
            </w:r>
            <w:r>
              <w:t xml:space="preserve"> if no time is available.</w:t>
            </w:r>
          </w:p>
        </w:tc>
      </w:tr>
      <w:tr w:rsidR="00C41479" w:rsidRPr="003173E7" w14:paraId="21F204CB" w14:textId="77777777" w:rsidTr="00B60389">
        <w:trPr>
          <w:cnfStyle w:val="000000010000" w:firstRow="0" w:lastRow="0" w:firstColumn="0" w:lastColumn="0" w:oddVBand="0" w:evenVBand="0" w:oddHBand="0" w:evenHBand="1" w:firstRowFirstColumn="0" w:firstRowLastColumn="0" w:lastRowFirstColumn="0" w:lastRowLastColumn="0"/>
        </w:trPr>
        <w:tc>
          <w:tcPr>
            <w:tcW w:w="709" w:type="dxa"/>
          </w:tcPr>
          <w:p w14:paraId="60736061" w14:textId="77777777" w:rsidR="00C41479" w:rsidRPr="003173E7" w:rsidRDefault="00C41479" w:rsidP="00AA64A8">
            <w:pPr>
              <w:pStyle w:val="Tablecontent"/>
              <w:ind w:left="90" w:right="90"/>
              <w:jc w:val="right"/>
            </w:pPr>
            <w:r>
              <w:t>24</w:t>
            </w:r>
          </w:p>
        </w:tc>
        <w:tc>
          <w:tcPr>
            <w:tcW w:w="1973" w:type="dxa"/>
          </w:tcPr>
          <w:p w14:paraId="45455DE7" w14:textId="77777777" w:rsidR="00C41479" w:rsidRPr="002F7693" w:rsidRDefault="00C41479" w:rsidP="00AA64A8">
            <w:pPr>
              <w:pStyle w:val="Tablecontent"/>
              <w:ind w:left="90" w:right="90"/>
            </w:pPr>
            <w:r w:rsidRPr="002F7693">
              <w:t>End</w:t>
            </w:r>
            <w:r>
              <w:t>Date</w:t>
            </w:r>
            <w:r w:rsidRPr="002F7693">
              <w:t>Time</w:t>
            </w:r>
          </w:p>
        </w:tc>
        <w:tc>
          <w:tcPr>
            <w:tcW w:w="990" w:type="dxa"/>
          </w:tcPr>
          <w:p w14:paraId="113039A4" w14:textId="77777777" w:rsidR="00C41479" w:rsidRPr="003173E7" w:rsidRDefault="00C41479" w:rsidP="00AA64A8">
            <w:pPr>
              <w:pStyle w:val="Tablecontent"/>
              <w:ind w:left="90" w:right="90"/>
              <w:jc w:val="center"/>
            </w:pPr>
            <w:r>
              <w:t>Uint64</w:t>
            </w:r>
          </w:p>
        </w:tc>
        <w:tc>
          <w:tcPr>
            <w:tcW w:w="776" w:type="dxa"/>
          </w:tcPr>
          <w:p w14:paraId="02201070" w14:textId="77777777" w:rsidR="00C41479" w:rsidRPr="003173E7" w:rsidRDefault="00C41479" w:rsidP="00AA64A8">
            <w:pPr>
              <w:pStyle w:val="Tablecontent"/>
              <w:ind w:left="90" w:right="90"/>
              <w:jc w:val="right"/>
            </w:pPr>
            <w:r>
              <w:t>8</w:t>
            </w:r>
          </w:p>
        </w:tc>
        <w:tc>
          <w:tcPr>
            <w:tcW w:w="2356" w:type="dxa"/>
          </w:tcPr>
          <w:p w14:paraId="23235395" w14:textId="77777777" w:rsidR="00C41479" w:rsidRPr="003173E7" w:rsidRDefault="00C41479" w:rsidP="00AA64A8">
            <w:pPr>
              <w:pStyle w:val="Tablecontent"/>
              <w:ind w:left="90" w:right="90"/>
            </w:pPr>
            <w:r>
              <w:t>End time of the trading status</w:t>
            </w:r>
          </w:p>
        </w:tc>
        <w:tc>
          <w:tcPr>
            <w:tcW w:w="2694" w:type="dxa"/>
          </w:tcPr>
          <w:p w14:paraId="1D4A4C22" w14:textId="77777777" w:rsidR="003633E1" w:rsidRDefault="00E82EA0" w:rsidP="00AA64A8">
            <w:pPr>
              <w:pStyle w:val="Tablecontent"/>
              <w:ind w:left="90" w:right="90"/>
            </w:pPr>
            <w:r w:rsidRPr="00E82EA0">
              <w:rPr>
                <w:lang w:val="en-GB"/>
              </w:rPr>
              <w:t>The number of nanoseconds elapsed since midnight Coordinated Universal Time (UTC) of January 1, 1970</w:t>
            </w:r>
            <w:r w:rsidR="003633E1">
              <w:rPr>
                <w:lang w:val="en-GB"/>
              </w:rPr>
              <w:t xml:space="preserve">, </w:t>
            </w:r>
            <w:r w:rsidR="003633E1" w:rsidRPr="00FC395D">
              <w:t>precision is provided to the nearest second</w:t>
            </w:r>
            <w:r w:rsidR="003633E1" w:rsidRPr="00E82EA0">
              <w:rPr>
                <w:lang w:val="en-GB"/>
              </w:rPr>
              <w:t>.</w:t>
            </w:r>
          </w:p>
          <w:p w14:paraId="46576607" w14:textId="77777777" w:rsidR="00C41479" w:rsidRPr="003173E7" w:rsidRDefault="00E82EA0" w:rsidP="00AA64A8">
            <w:pPr>
              <w:pStyle w:val="Tablecontent"/>
              <w:ind w:left="90" w:right="90"/>
            </w:pPr>
            <w:r>
              <w:t xml:space="preserve">Set to </w:t>
            </w:r>
            <w:r w:rsidRPr="00D55269">
              <w:rPr>
                <w:rStyle w:val="Value"/>
              </w:rPr>
              <w:t>0</w:t>
            </w:r>
            <w:r>
              <w:t xml:space="preserve"> if no time is available.</w:t>
            </w:r>
          </w:p>
        </w:tc>
      </w:tr>
      <w:tr w:rsidR="00C41479" w:rsidRPr="003173E7" w14:paraId="49087E84" w14:textId="77777777" w:rsidTr="00B60389">
        <w:trPr>
          <w:gridAfter w:val="1"/>
          <w:cnfStyle w:val="000000100000" w:firstRow="0" w:lastRow="0" w:firstColumn="0" w:lastColumn="0" w:oddVBand="0" w:evenVBand="0" w:oddHBand="1" w:evenHBand="0" w:firstRowFirstColumn="0" w:firstRowLastColumn="0" w:lastRowFirstColumn="0" w:lastRowLastColumn="0"/>
          <w:wAfter w:w="2694" w:type="dxa"/>
        </w:trPr>
        <w:tc>
          <w:tcPr>
            <w:tcW w:w="3672" w:type="dxa"/>
            <w:gridSpan w:val="3"/>
            <w:shd w:val="clear" w:color="auto" w:fill="C6D9F1" w:themeFill="text2" w:themeFillTint="33"/>
          </w:tcPr>
          <w:p w14:paraId="5CAEA8F3" w14:textId="77777777" w:rsidR="00C41479" w:rsidRPr="003173E7" w:rsidRDefault="00C41479" w:rsidP="00AA64A8">
            <w:pPr>
              <w:pStyle w:val="Tablecontent"/>
              <w:tabs>
                <w:tab w:val="right" w:leader="dot" w:pos="3753"/>
              </w:tabs>
              <w:ind w:left="90" w:right="90"/>
            </w:pPr>
            <w:r>
              <w:t>Total Length</w:t>
            </w:r>
            <w:r>
              <w:tab/>
            </w:r>
          </w:p>
        </w:tc>
        <w:tc>
          <w:tcPr>
            <w:tcW w:w="776" w:type="dxa"/>
            <w:shd w:val="clear" w:color="auto" w:fill="C6D9F1" w:themeFill="text2" w:themeFillTint="33"/>
          </w:tcPr>
          <w:p w14:paraId="33945DE0" w14:textId="77777777" w:rsidR="00C41479" w:rsidRDefault="00C41479" w:rsidP="00AA64A8">
            <w:pPr>
              <w:pStyle w:val="Tablecontent"/>
              <w:ind w:left="90" w:right="90"/>
              <w:jc w:val="right"/>
            </w:pPr>
            <w:bookmarkStart w:id="332" w:name="Msg_MarketStatus_Len"/>
            <w:r>
              <w:rPr>
                <w:noProof/>
              </w:rPr>
              <w:t>32</w:t>
            </w:r>
            <w:bookmarkEnd w:id="332"/>
          </w:p>
        </w:tc>
        <w:tc>
          <w:tcPr>
            <w:tcW w:w="2356" w:type="dxa"/>
            <w:tcBorders>
              <w:right w:val="single" w:sz="12" w:space="0" w:color="FFFFFF" w:themeColor="background1"/>
            </w:tcBorders>
            <w:shd w:val="clear" w:color="auto" w:fill="auto"/>
          </w:tcPr>
          <w:p w14:paraId="5DE22DEB" w14:textId="77777777" w:rsidR="00C41479" w:rsidRPr="003173E7" w:rsidRDefault="00C41479" w:rsidP="00AA64A8">
            <w:pPr>
              <w:pStyle w:val="Tablecontent"/>
              <w:ind w:left="90" w:right="90"/>
            </w:pPr>
            <w:r>
              <w:rPr>
                <w:rStyle w:val="Hiddencomments"/>
              </w:rPr>
              <w:sym w:font="Wingdings 3" w:char="0083"/>
            </w:r>
            <w:r>
              <w:rPr>
                <w:rStyle w:val="Hiddencomments"/>
              </w:rPr>
              <w:t>calculated</w:t>
            </w:r>
          </w:p>
        </w:tc>
      </w:tr>
    </w:tbl>
    <w:p w14:paraId="65EA683D" w14:textId="77777777" w:rsidR="0015580F" w:rsidRDefault="0015580F" w:rsidP="0015580F">
      <w:pPr>
        <w:ind w:left="567" w:hanging="567"/>
        <w:rPr>
          <w:lang w:val="en-US"/>
        </w:rPr>
      </w:pPr>
    </w:p>
    <w:p w14:paraId="6CADE7A4" w14:textId="77777777" w:rsidR="00213A33" w:rsidRDefault="00213A33" w:rsidP="004C303E">
      <w:pPr>
        <w:rPr>
          <w:lang w:val="en-US"/>
        </w:rPr>
      </w:pPr>
    </w:p>
    <w:p w14:paraId="669C659A" w14:textId="77777777" w:rsidR="00013893" w:rsidRDefault="00013893" w:rsidP="00013893">
      <w:pPr>
        <w:pStyle w:val="Heading3"/>
        <w:rPr>
          <w:lang w:val="en-US"/>
        </w:rPr>
      </w:pPr>
      <w:bookmarkStart w:id="333" w:name="Msg_SecurityStatus21"/>
      <w:bookmarkStart w:id="334" w:name="_Toc320941273"/>
      <w:bookmarkStart w:id="335" w:name="_Toc508378759"/>
      <w:r>
        <w:rPr>
          <w:lang w:val="en-US"/>
        </w:rPr>
        <w:t>Security Status (21)</w:t>
      </w:r>
      <w:bookmarkEnd w:id="333"/>
      <w:bookmarkEnd w:id="334"/>
      <w:bookmarkEnd w:id="335"/>
    </w:p>
    <w:p w14:paraId="331DA484" w14:textId="77777777" w:rsidR="00C268E1" w:rsidRDefault="00C268E1" w:rsidP="00712906">
      <w:pPr>
        <w:rPr>
          <w:lang w:val="en-IE"/>
        </w:rPr>
      </w:pPr>
      <w:r>
        <w:rPr>
          <w:lang w:val="en-IE"/>
        </w:rPr>
        <w:t>Th</w:t>
      </w:r>
      <w:r w:rsidR="0057279D">
        <w:rPr>
          <w:lang w:val="en-IE"/>
        </w:rPr>
        <w:t>e</w:t>
      </w:r>
      <w:r w:rsidR="00BA59A6">
        <w:rPr>
          <w:lang w:val="en-IE"/>
        </w:rPr>
        <w:t xml:space="preserve"> Security Status</w:t>
      </w:r>
      <w:r>
        <w:rPr>
          <w:lang w:val="en-IE"/>
        </w:rPr>
        <w:t xml:space="preserve"> message is generated</w:t>
      </w:r>
    </w:p>
    <w:p w14:paraId="133D1B45" w14:textId="77777777" w:rsidR="00BA59A6" w:rsidRDefault="00BA59A6" w:rsidP="00712906">
      <w:pPr>
        <w:rPr>
          <w:lang w:val="en-IE"/>
        </w:rPr>
      </w:pPr>
    </w:p>
    <w:p w14:paraId="2A4BEC33" w14:textId="77777777" w:rsidR="00443BA6" w:rsidRDefault="00BA59A6" w:rsidP="003F657D">
      <w:pPr>
        <w:pStyle w:val="ListParagraph"/>
        <w:numPr>
          <w:ilvl w:val="0"/>
          <w:numId w:val="8"/>
        </w:numPr>
        <w:rPr>
          <w:lang w:val="en-IE"/>
        </w:rPr>
      </w:pPr>
      <w:r>
        <w:rPr>
          <w:lang w:val="en-IE"/>
        </w:rPr>
        <w:t xml:space="preserve">At the start of the business day if the security is </w:t>
      </w:r>
      <w:r w:rsidR="007A66A3" w:rsidRPr="0072493F">
        <w:rPr>
          <w:lang w:val="en-GB"/>
        </w:rPr>
        <w:t>not available for trading.</w:t>
      </w:r>
      <w:r>
        <w:rPr>
          <w:lang w:val="en-IE"/>
        </w:rPr>
        <w:t>.</w:t>
      </w:r>
    </w:p>
    <w:p w14:paraId="3DB13AF7" w14:textId="77777777" w:rsidR="00443BA6" w:rsidRDefault="00BA59A6" w:rsidP="003F657D">
      <w:pPr>
        <w:pStyle w:val="ListParagraph"/>
        <w:numPr>
          <w:ilvl w:val="0"/>
          <w:numId w:val="8"/>
        </w:numPr>
        <w:rPr>
          <w:lang w:val="en-IE"/>
        </w:rPr>
      </w:pPr>
      <w:r>
        <w:rPr>
          <w:lang w:val="en-IE"/>
        </w:rPr>
        <w:t>Whenever a security state changes.</w:t>
      </w:r>
    </w:p>
    <w:p w14:paraId="532FF8C9" w14:textId="77777777" w:rsidR="00C268E1" w:rsidRDefault="00C268E1" w:rsidP="00712906">
      <w:pPr>
        <w:rPr>
          <w:highlight w:val="yellow"/>
          <w:lang w:val="en-IE"/>
        </w:rPr>
      </w:pPr>
    </w:p>
    <w:p w14:paraId="726815CD" w14:textId="77777777" w:rsidR="00013893" w:rsidRDefault="00013893" w:rsidP="00013893">
      <w:pPr>
        <w:pStyle w:val="HeadingLevel1"/>
      </w:pPr>
      <w:r>
        <w:t>Message Fields</w:t>
      </w:r>
    </w:p>
    <w:tbl>
      <w:tblPr>
        <w:tblStyle w:val="TableTemplate"/>
        <w:tblW w:w="9498" w:type="dxa"/>
        <w:tblInd w:w="108" w:type="dxa"/>
        <w:tblBorders>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709"/>
        <w:gridCol w:w="2153"/>
        <w:gridCol w:w="900"/>
        <w:gridCol w:w="686"/>
        <w:gridCol w:w="2356"/>
        <w:gridCol w:w="2694"/>
      </w:tblGrid>
      <w:tr w:rsidR="00F166A8" w:rsidRPr="00AC3E5B" w14:paraId="4BFE7245" w14:textId="77777777" w:rsidTr="00B60389">
        <w:trPr>
          <w:cnfStyle w:val="100000000000" w:firstRow="1" w:lastRow="0" w:firstColumn="0" w:lastColumn="0" w:oddVBand="0" w:evenVBand="0" w:oddHBand="0" w:evenHBand="0" w:firstRowFirstColumn="0" w:firstRowLastColumn="0" w:lastRowFirstColumn="0" w:lastRowLastColumn="0"/>
          <w:tblHeader/>
        </w:trPr>
        <w:tc>
          <w:tcPr>
            <w:tcW w:w="709" w:type="dxa"/>
          </w:tcPr>
          <w:p w14:paraId="1E195110" w14:textId="77777777" w:rsidR="00F166A8" w:rsidRPr="00AC3E5B" w:rsidRDefault="00F166A8" w:rsidP="00AA64A8">
            <w:pPr>
              <w:pStyle w:val="TableHeader"/>
              <w:spacing w:before="144" w:after="144"/>
              <w:ind w:left="90" w:right="90"/>
              <w:jc w:val="right"/>
            </w:pPr>
            <w:r>
              <w:t>Offset</w:t>
            </w:r>
          </w:p>
        </w:tc>
        <w:tc>
          <w:tcPr>
            <w:tcW w:w="2153" w:type="dxa"/>
          </w:tcPr>
          <w:p w14:paraId="4C478264" w14:textId="77777777" w:rsidR="00F166A8" w:rsidRPr="00AC3E5B" w:rsidRDefault="00F166A8" w:rsidP="00AA64A8">
            <w:pPr>
              <w:pStyle w:val="TableHeader"/>
              <w:spacing w:before="144" w:after="144"/>
              <w:ind w:left="90" w:right="90"/>
              <w:jc w:val="left"/>
            </w:pPr>
            <w:r>
              <w:t>Field</w:t>
            </w:r>
          </w:p>
        </w:tc>
        <w:tc>
          <w:tcPr>
            <w:tcW w:w="900" w:type="dxa"/>
          </w:tcPr>
          <w:p w14:paraId="6E621D47" w14:textId="77777777" w:rsidR="00F166A8" w:rsidRPr="00AC3E5B" w:rsidRDefault="00F166A8" w:rsidP="00AA64A8">
            <w:pPr>
              <w:pStyle w:val="TableHeader"/>
              <w:spacing w:before="144" w:after="144"/>
              <w:ind w:left="90" w:right="90"/>
            </w:pPr>
            <w:r>
              <w:t>Format</w:t>
            </w:r>
          </w:p>
        </w:tc>
        <w:tc>
          <w:tcPr>
            <w:tcW w:w="686" w:type="dxa"/>
          </w:tcPr>
          <w:p w14:paraId="450A1CA9" w14:textId="77777777" w:rsidR="00F166A8" w:rsidRPr="00AC3E5B" w:rsidRDefault="00F166A8" w:rsidP="00AA64A8">
            <w:pPr>
              <w:pStyle w:val="TableHeader"/>
              <w:spacing w:before="144" w:after="144"/>
              <w:ind w:left="90" w:right="90"/>
              <w:jc w:val="right"/>
            </w:pPr>
            <w:r>
              <w:t>Len</w:t>
            </w:r>
          </w:p>
        </w:tc>
        <w:tc>
          <w:tcPr>
            <w:tcW w:w="2356" w:type="dxa"/>
          </w:tcPr>
          <w:p w14:paraId="2FFA6094" w14:textId="77777777" w:rsidR="00F166A8" w:rsidRPr="00AC3E5B" w:rsidRDefault="00F166A8" w:rsidP="00AA64A8">
            <w:pPr>
              <w:pStyle w:val="TableHeader"/>
              <w:spacing w:before="144" w:after="144"/>
              <w:ind w:left="90" w:right="90"/>
              <w:jc w:val="left"/>
            </w:pPr>
            <w:r>
              <w:t>Description</w:t>
            </w:r>
          </w:p>
        </w:tc>
        <w:tc>
          <w:tcPr>
            <w:tcW w:w="2694" w:type="dxa"/>
          </w:tcPr>
          <w:p w14:paraId="3357D7CC" w14:textId="77777777" w:rsidR="00F166A8" w:rsidRPr="00AC3E5B" w:rsidRDefault="00F166A8" w:rsidP="00AA64A8">
            <w:pPr>
              <w:pStyle w:val="TableHeader"/>
              <w:spacing w:before="144" w:after="144"/>
              <w:ind w:left="90" w:right="90"/>
              <w:jc w:val="left"/>
            </w:pPr>
            <w:r>
              <w:t>Values</w:t>
            </w:r>
          </w:p>
        </w:tc>
      </w:tr>
      <w:tr w:rsidR="00F166A8" w:rsidRPr="003173E7" w14:paraId="22FCF536" w14:textId="77777777" w:rsidTr="00B60389">
        <w:trPr>
          <w:cnfStyle w:val="000000100000" w:firstRow="0" w:lastRow="0" w:firstColumn="0" w:lastColumn="0" w:oddVBand="0" w:evenVBand="0" w:oddHBand="1" w:evenHBand="0" w:firstRowFirstColumn="0" w:firstRowLastColumn="0" w:lastRowFirstColumn="0" w:lastRowLastColumn="0"/>
          <w:cantSplit/>
        </w:trPr>
        <w:tc>
          <w:tcPr>
            <w:tcW w:w="709" w:type="dxa"/>
          </w:tcPr>
          <w:p w14:paraId="7B728DA4" w14:textId="77777777" w:rsidR="00F166A8" w:rsidRPr="003173E7" w:rsidRDefault="00F166A8" w:rsidP="00AA64A8">
            <w:pPr>
              <w:pStyle w:val="Tablecontent"/>
              <w:ind w:left="90" w:right="90"/>
              <w:jc w:val="right"/>
            </w:pPr>
            <w:r>
              <w:t>0</w:t>
            </w:r>
          </w:p>
        </w:tc>
        <w:tc>
          <w:tcPr>
            <w:tcW w:w="2153" w:type="dxa"/>
          </w:tcPr>
          <w:p w14:paraId="74B0BED7" w14:textId="77777777" w:rsidR="00F166A8" w:rsidRPr="002F7693" w:rsidRDefault="00F166A8" w:rsidP="00AA64A8">
            <w:pPr>
              <w:pStyle w:val="Tablecontent"/>
              <w:ind w:left="90" w:right="90"/>
            </w:pPr>
            <w:r w:rsidRPr="002F7693">
              <w:t>MsgSize</w:t>
            </w:r>
          </w:p>
        </w:tc>
        <w:tc>
          <w:tcPr>
            <w:tcW w:w="900" w:type="dxa"/>
          </w:tcPr>
          <w:p w14:paraId="3B963E75" w14:textId="77777777" w:rsidR="00F166A8" w:rsidRPr="003173E7" w:rsidRDefault="00F166A8" w:rsidP="00AA64A8">
            <w:pPr>
              <w:pStyle w:val="Tablecontent"/>
              <w:ind w:left="90" w:right="90"/>
              <w:jc w:val="center"/>
            </w:pPr>
            <w:r>
              <w:t>Uint16</w:t>
            </w:r>
          </w:p>
        </w:tc>
        <w:tc>
          <w:tcPr>
            <w:tcW w:w="686" w:type="dxa"/>
          </w:tcPr>
          <w:p w14:paraId="0DE6EE31" w14:textId="77777777" w:rsidR="00F166A8" w:rsidRPr="003173E7" w:rsidRDefault="00F166A8" w:rsidP="00AA64A8">
            <w:pPr>
              <w:pStyle w:val="Tablecontent"/>
              <w:ind w:left="90" w:right="90"/>
              <w:jc w:val="right"/>
            </w:pPr>
            <w:r>
              <w:t>2</w:t>
            </w:r>
          </w:p>
        </w:tc>
        <w:tc>
          <w:tcPr>
            <w:tcW w:w="2356" w:type="dxa"/>
          </w:tcPr>
          <w:p w14:paraId="6F4C7F8D" w14:textId="77777777" w:rsidR="00F166A8" w:rsidRPr="003173E7" w:rsidRDefault="00F166A8" w:rsidP="00AA64A8">
            <w:pPr>
              <w:pStyle w:val="Tablecontent"/>
              <w:ind w:left="90" w:right="90"/>
            </w:pPr>
            <w:r>
              <w:t>Size of the message</w:t>
            </w:r>
          </w:p>
        </w:tc>
        <w:tc>
          <w:tcPr>
            <w:tcW w:w="2694" w:type="dxa"/>
          </w:tcPr>
          <w:p w14:paraId="64C63570" w14:textId="77777777" w:rsidR="00F166A8" w:rsidRPr="003173E7" w:rsidRDefault="00F166A8" w:rsidP="00AA64A8">
            <w:pPr>
              <w:pStyle w:val="Tablecontent"/>
              <w:ind w:left="90" w:right="90"/>
            </w:pPr>
            <w:r w:rsidRPr="007E27DF">
              <w:rPr>
                <w:rStyle w:val="Hiddencomments"/>
              </w:rPr>
              <w:sym w:font="Wingdings 3" w:char="F083"/>
            </w:r>
            <w:r w:rsidRPr="007E27DF">
              <w:rPr>
                <w:rStyle w:val="Hiddencomments"/>
              </w:rPr>
              <w:t>calculated</w:t>
            </w:r>
          </w:p>
        </w:tc>
      </w:tr>
      <w:tr w:rsidR="00F166A8" w:rsidRPr="003173E7" w14:paraId="461F5439" w14:textId="77777777" w:rsidTr="00B60389">
        <w:trPr>
          <w:cnfStyle w:val="000000010000" w:firstRow="0" w:lastRow="0" w:firstColumn="0" w:lastColumn="0" w:oddVBand="0" w:evenVBand="0" w:oddHBand="0" w:evenHBand="1" w:firstRowFirstColumn="0" w:firstRowLastColumn="0" w:lastRowFirstColumn="0" w:lastRowLastColumn="0"/>
        </w:trPr>
        <w:tc>
          <w:tcPr>
            <w:tcW w:w="709" w:type="dxa"/>
          </w:tcPr>
          <w:p w14:paraId="5D57E531" w14:textId="77777777" w:rsidR="00F166A8" w:rsidRPr="003173E7" w:rsidRDefault="00F166A8" w:rsidP="00AA64A8">
            <w:pPr>
              <w:pStyle w:val="Tablecontent"/>
              <w:ind w:left="90" w:right="90"/>
              <w:jc w:val="right"/>
            </w:pPr>
            <w:r>
              <w:t>2</w:t>
            </w:r>
          </w:p>
        </w:tc>
        <w:tc>
          <w:tcPr>
            <w:tcW w:w="2153" w:type="dxa"/>
          </w:tcPr>
          <w:p w14:paraId="10007B12" w14:textId="77777777" w:rsidR="00F166A8" w:rsidRPr="002F7693" w:rsidRDefault="00F166A8" w:rsidP="00AA64A8">
            <w:pPr>
              <w:pStyle w:val="Tablecontent"/>
              <w:ind w:left="90" w:right="90"/>
            </w:pPr>
            <w:r w:rsidRPr="002F7693">
              <w:t>MsgType</w:t>
            </w:r>
          </w:p>
        </w:tc>
        <w:tc>
          <w:tcPr>
            <w:tcW w:w="900" w:type="dxa"/>
          </w:tcPr>
          <w:p w14:paraId="7D7E1516" w14:textId="77777777" w:rsidR="00F166A8" w:rsidRPr="003173E7" w:rsidRDefault="00F166A8" w:rsidP="00AA64A8">
            <w:pPr>
              <w:pStyle w:val="Tablecontent"/>
              <w:ind w:left="90" w:right="90"/>
              <w:jc w:val="center"/>
            </w:pPr>
            <w:r>
              <w:t>Uint16</w:t>
            </w:r>
          </w:p>
        </w:tc>
        <w:tc>
          <w:tcPr>
            <w:tcW w:w="686" w:type="dxa"/>
          </w:tcPr>
          <w:p w14:paraId="68FBEBFE" w14:textId="77777777" w:rsidR="00F166A8" w:rsidRPr="003173E7" w:rsidRDefault="00F166A8" w:rsidP="00AA64A8">
            <w:pPr>
              <w:pStyle w:val="Tablecontent"/>
              <w:ind w:left="90" w:right="90"/>
              <w:jc w:val="right"/>
            </w:pPr>
            <w:r>
              <w:t>2</w:t>
            </w:r>
          </w:p>
        </w:tc>
        <w:tc>
          <w:tcPr>
            <w:tcW w:w="2356" w:type="dxa"/>
          </w:tcPr>
          <w:p w14:paraId="23996AFB" w14:textId="244F6A07" w:rsidR="00F166A8" w:rsidRPr="00B67D0A" w:rsidRDefault="00B67D0A" w:rsidP="00AA64A8">
            <w:pPr>
              <w:pStyle w:val="Tablecontent"/>
              <w:ind w:left="90" w:right="90"/>
              <w:rPr>
                <w:rFonts w:eastAsia="PMingLiU"/>
                <w:lang w:eastAsia="zh-TW"/>
              </w:rPr>
            </w:pPr>
            <w:r>
              <w:t>Type of message</w:t>
            </w:r>
          </w:p>
        </w:tc>
        <w:tc>
          <w:tcPr>
            <w:tcW w:w="2694" w:type="dxa"/>
          </w:tcPr>
          <w:p w14:paraId="4FA9F4C0" w14:textId="77777777" w:rsidR="00F166A8" w:rsidRPr="003C7F42" w:rsidRDefault="00F166A8" w:rsidP="00AA64A8">
            <w:pPr>
              <w:pStyle w:val="Tablecontent"/>
              <w:ind w:left="90" w:right="90"/>
            </w:pPr>
            <w:r w:rsidRPr="00BF72E1">
              <w:rPr>
                <w:rStyle w:val="Value"/>
              </w:rPr>
              <w:t>21</w:t>
            </w:r>
            <w:r w:rsidRPr="003C7F42">
              <w:tab/>
              <w:t>Security Status</w:t>
            </w:r>
          </w:p>
        </w:tc>
      </w:tr>
      <w:tr w:rsidR="00F166A8" w:rsidRPr="00C71CA4" w14:paraId="590CE720" w14:textId="77777777" w:rsidTr="00B60389">
        <w:trPr>
          <w:cnfStyle w:val="000000100000" w:firstRow="0" w:lastRow="0" w:firstColumn="0" w:lastColumn="0" w:oddVBand="0" w:evenVBand="0" w:oddHBand="1" w:evenHBand="0" w:firstRowFirstColumn="0" w:firstRowLastColumn="0" w:lastRowFirstColumn="0" w:lastRowLastColumn="0"/>
          <w:cantSplit/>
        </w:trPr>
        <w:tc>
          <w:tcPr>
            <w:tcW w:w="709" w:type="dxa"/>
          </w:tcPr>
          <w:p w14:paraId="3AEEECD1" w14:textId="77777777" w:rsidR="00F166A8" w:rsidRDefault="00F166A8" w:rsidP="00AA64A8">
            <w:pPr>
              <w:pStyle w:val="Tablecontent"/>
              <w:ind w:left="90" w:right="90"/>
              <w:jc w:val="right"/>
            </w:pPr>
            <w:r>
              <w:t>4</w:t>
            </w:r>
          </w:p>
        </w:tc>
        <w:tc>
          <w:tcPr>
            <w:tcW w:w="2153" w:type="dxa"/>
          </w:tcPr>
          <w:p w14:paraId="7AFFED28" w14:textId="77777777" w:rsidR="00F166A8" w:rsidRPr="002F7693" w:rsidRDefault="00F166A8" w:rsidP="00AA64A8">
            <w:pPr>
              <w:pStyle w:val="Tablecontent"/>
              <w:ind w:left="90" w:right="90"/>
            </w:pPr>
            <w:r w:rsidRPr="002F7693">
              <w:t>SecurityCode</w:t>
            </w:r>
          </w:p>
        </w:tc>
        <w:tc>
          <w:tcPr>
            <w:tcW w:w="900" w:type="dxa"/>
          </w:tcPr>
          <w:p w14:paraId="473A1290" w14:textId="77777777" w:rsidR="00F166A8" w:rsidRDefault="00F166A8" w:rsidP="00AA64A8">
            <w:pPr>
              <w:pStyle w:val="Tablecontent"/>
              <w:ind w:left="90" w:right="90"/>
              <w:jc w:val="center"/>
            </w:pPr>
            <w:r>
              <w:t>Uint32</w:t>
            </w:r>
          </w:p>
        </w:tc>
        <w:tc>
          <w:tcPr>
            <w:tcW w:w="686" w:type="dxa"/>
          </w:tcPr>
          <w:p w14:paraId="19E7020B" w14:textId="77777777" w:rsidR="00F166A8" w:rsidRDefault="00F166A8" w:rsidP="00AA64A8">
            <w:pPr>
              <w:pStyle w:val="Tablecontent"/>
              <w:ind w:left="90" w:right="90"/>
              <w:jc w:val="right"/>
            </w:pPr>
            <w:r>
              <w:t>4</w:t>
            </w:r>
          </w:p>
        </w:tc>
        <w:tc>
          <w:tcPr>
            <w:tcW w:w="2356" w:type="dxa"/>
          </w:tcPr>
          <w:p w14:paraId="4E4630C5" w14:textId="77777777" w:rsidR="00F166A8" w:rsidRDefault="00F166A8" w:rsidP="00AA64A8">
            <w:pPr>
              <w:pStyle w:val="Tablecontent"/>
              <w:ind w:left="90" w:right="90"/>
            </w:pPr>
            <w:r>
              <w:t>Uniquely identifies a security available for trading</w:t>
            </w:r>
          </w:p>
        </w:tc>
        <w:tc>
          <w:tcPr>
            <w:tcW w:w="2694" w:type="dxa"/>
          </w:tcPr>
          <w:p w14:paraId="75C9C80F" w14:textId="77777777" w:rsidR="00F166A8" w:rsidRDefault="00F166A8" w:rsidP="00AA64A8">
            <w:pPr>
              <w:pStyle w:val="Tablecontent"/>
              <w:ind w:left="90" w:right="90"/>
            </w:pPr>
            <w:r>
              <w:t xml:space="preserve">5 digit security codes with possible values </w:t>
            </w:r>
            <w:r w:rsidRPr="008650C3">
              <w:rPr>
                <w:rStyle w:val="Value"/>
              </w:rPr>
              <w:t>1</w:t>
            </w:r>
            <w:r w:rsidRPr="00D55269">
              <w:t xml:space="preserve"> – </w:t>
            </w:r>
            <w:r w:rsidRPr="008650C3">
              <w:rPr>
                <w:rStyle w:val="Value"/>
              </w:rPr>
              <w:t>99999</w:t>
            </w:r>
          </w:p>
        </w:tc>
      </w:tr>
      <w:tr w:rsidR="00F166A8" w:rsidRPr="003173E7" w14:paraId="6A2213DD" w14:textId="77777777" w:rsidTr="00B60389">
        <w:trPr>
          <w:cnfStyle w:val="000000010000" w:firstRow="0" w:lastRow="0" w:firstColumn="0" w:lastColumn="0" w:oddVBand="0" w:evenVBand="0" w:oddHBand="0" w:evenHBand="1" w:firstRowFirstColumn="0" w:firstRowLastColumn="0" w:lastRowFirstColumn="0" w:lastRowLastColumn="0"/>
        </w:trPr>
        <w:tc>
          <w:tcPr>
            <w:tcW w:w="709" w:type="dxa"/>
          </w:tcPr>
          <w:p w14:paraId="5F0BA43E" w14:textId="77777777" w:rsidR="00F166A8" w:rsidRPr="003173E7" w:rsidRDefault="00F166A8" w:rsidP="00AA64A8">
            <w:pPr>
              <w:pStyle w:val="Tablecontent"/>
              <w:ind w:left="90" w:right="90"/>
              <w:jc w:val="right"/>
            </w:pPr>
            <w:r>
              <w:t>8</w:t>
            </w:r>
          </w:p>
        </w:tc>
        <w:tc>
          <w:tcPr>
            <w:tcW w:w="2153" w:type="dxa"/>
          </w:tcPr>
          <w:p w14:paraId="5CA8D4C2" w14:textId="77777777" w:rsidR="00F166A8" w:rsidRPr="002F7693" w:rsidRDefault="007A66A3" w:rsidP="00AA64A8">
            <w:pPr>
              <w:pStyle w:val="Tablecontent"/>
              <w:ind w:left="90" w:right="90"/>
            </w:pPr>
            <w:r w:rsidRPr="0072493F">
              <w:rPr>
                <w:lang w:val="en-GB"/>
              </w:rPr>
              <w:t>SuspensionIndicator</w:t>
            </w:r>
          </w:p>
        </w:tc>
        <w:tc>
          <w:tcPr>
            <w:tcW w:w="900" w:type="dxa"/>
          </w:tcPr>
          <w:p w14:paraId="53F70871" w14:textId="77777777" w:rsidR="00F166A8" w:rsidRDefault="00F166A8" w:rsidP="00AA64A8">
            <w:pPr>
              <w:pStyle w:val="Tablecontent"/>
              <w:ind w:left="90" w:right="90"/>
              <w:jc w:val="center"/>
            </w:pPr>
            <w:r>
              <w:t>Uint8</w:t>
            </w:r>
          </w:p>
        </w:tc>
        <w:tc>
          <w:tcPr>
            <w:tcW w:w="686" w:type="dxa"/>
          </w:tcPr>
          <w:p w14:paraId="470BBB74" w14:textId="77777777" w:rsidR="00F166A8" w:rsidRPr="003173E7" w:rsidRDefault="00F166A8" w:rsidP="00AA64A8">
            <w:pPr>
              <w:pStyle w:val="Tablecontent"/>
              <w:ind w:left="90" w:right="90"/>
              <w:jc w:val="right"/>
            </w:pPr>
            <w:r>
              <w:t>1</w:t>
            </w:r>
          </w:p>
        </w:tc>
        <w:tc>
          <w:tcPr>
            <w:tcW w:w="2356" w:type="dxa"/>
          </w:tcPr>
          <w:p w14:paraId="28233A44" w14:textId="77777777" w:rsidR="00F166A8" w:rsidRPr="003173E7" w:rsidRDefault="007A66A3" w:rsidP="00AA64A8">
            <w:pPr>
              <w:pStyle w:val="Tablecontent"/>
              <w:ind w:left="90" w:right="90"/>
            </w:pPr>
            <w:r w:rsidRPr="0072493F">
              <w:rPr>
                <w:lang w:val="en-GB"/>
              </w:rPr>
              <w:t>Indicate whether the security is currently halted/ suspended for trading</w:t>
            </w:r>
          </w:p>
        </w:tc>
        <w:tc>
          <w:tcPr>
            <w:tcW w:w="2694" w:type="dxa"/>
          </w:tcPr>
          <w:p w14:paraId="6A7F1678" w14:textId="77777777" w:rsidR="00F166A8" w:rsidRDefault="00F166A8" w:rsidP="00AA64A8">
            <w:pPr>
              <w:pStyle w:val="Tablecontent"/>
              <w:keepNext/>
              <w:ind w:left="90" w:right="90"/>
            </w:pPr>
            <w:r w:rsidRPr="00BF72E1">
              <w:rPr>
                <w:rStyle w:val="Value"/>
              </w:rPr>
              <w:t>2</w:t>
            </w:r>
            <w:r>
              <w:t xml:space="preserve">   </w:t>
            </w:r>
            <w:r w:rsidR="007A66A3" w:rsidRPr="0072493F">
              <w:rPr>
                <w:lang w:val="en-GB"/>
              </w:rPr>
              <w:t>Trading Halt or Suspend</w:t>
            </w:r>
          </w:p>
          <w:p w14:paraId="288DFCA5" w14:textId="77777777" w:rsidR="00F166A8" w:rsidRDefault="00F166A8" w:rsidP="00AA64A8">
            <w:pPr>
              <w:pStyle w:val="Tablecontent"/>
              <w:keepNext/>
              <w:ind w:left="90" w:right="90"/>
            </w:pPr>
            <w:r w:rsidRPr="00BF72E1">
              <w:rPr>
                <w:rStyle w:val="Value"/>
              </w:rPr>
              <w:t>3</w:t>
            </w:r>
            <w:r>
              <w:t xml:space="preserve">   Resume </w:t>
            </w:r>
          </w:p>
        </w:tc>
      </w:tr>
      <w:tr w:rsidR="00F166A8" w:rsidRPr="003173E7" w14:paraId="671B77E5" w14:textId="77777777" w:rsidTr="00B60389">
        <w:trPr>
          <w:cnfStyle w:val="000000100000" w:firstRow="0" w:lastRow="0" w:firstColumn="0" w:lastColumn="0" w:oddVBand="0" w:evenVBand="0" w:oddHBand="1" w:evenHBand="0" w:firstRowFirstColumn="0" w:firstRowLastColumn="0" w:lastRowFirstColumn="0" w:lastRowLastColumn="0"/>
        </w:trPr>
        <w:tc>
          <w:tcPr>
            <w:tcW w:w="709" w:type="dxa"/>
            <w:shd w:val="clear" w:color="auto" w:fill="D9D9D9" w:themeFill="background1" w:themeFillShade="D9"/>
          </w:tcPr>
          <w:p w14:paraId="386101E4" w14:textId="77777777" w:rsidR="00F166A8" w:rsidRDefault="00F166A8" w:rsidP="00AA64A8">
            <w:pPr>
              <w:pStyle w:val="Tablecontent"/>
              <w:ind w:left="90" w:right="90"/>
              <w:jc w:val="right"/>
            </w:pPr>
            <w:r>
              <w:t>9</w:t>
            </w:r>
          </w:p>
        </w:tc>
        <w:tc>
          <w:tcPr>
            <w:tcW w:w="2153" w:type="dxa"/>
            <w:shd w:val="clear" w:color="auto" w:fill="D9D9D9" w:themeFill="background1" w:themeFillShade="D9"/>
          </w:tcPr>
          <w:p w14:paraId="7C926449" w14:textId="77777777" w:rsidR="00F166A8" w:rsidRPr="00FF2394" w:rsidRDefault="00F166A8" w:rsidP="00AA64A8">
            <w:pPr>
              <w:pStyle w:val="Tablecontent"/>
              <w:ind w:left="90" w:right="90"/>
            </w:pPr>
            <w:r>
              <w:t>Filler</w:t>
            </w:r>
          </w:p>
        </w:tc>
        <w:tc>
          <w:tcPr>
            <w:tcW w:w="900" w:type="dxa"/>
            <w:shd w:val="clear" w:color="auto" w:fill="D9D9D9" w:themeFill="background1" w:themeFillShade="D9"/>
          </w:tcPr>
          <w:p w14:paraId="171E4A45" w14:textId="77777777" w:rsidR="00F166A8" w:rsidRDefault="00F166A8" w:rsidP="00AA64A8">
            <w:pPr>
              <w:pStyle w:val="Tablecontent"/>
              <w:ind w:left="90" w:right="90"/>
              <w:jc w:val="center"/>
            </w:pPr>
            <w:r>
              <w:t>String</w:t>
            </w:r>
          </w:p>
        </w:tc>
        <w:tc>
          <w:tcPr>
            <w:tcW w:w="686" w:type="dxa"/>
            <w:shd w:val="clear" w:color="auto" w:fill="D9D9D9" w:themeFill="background1" w:themeFillShade="D9"/>
          </w:tcPr>
          <w:p w14:paraId="0013F563" w14:textId="77777777" w:rsidR="00F166A8" w:rsidRDefault="00F166A8" w:rsidP="00AA64A8">
            <w:pPr>
              <w:pStyle w:val="Tablecontent"/>
              <w:ind w:left="90" w:right="90"/>
              <w:jc w:val="right"/>
            </w:pPr>
            <w:r>
              <w:t>3</w:t>
            </w:r>
          </w:p>
        </w:tc>
        <w:tc>
          <w:tcPr>
            <w:tcW w:w="2356" w:type="dxa"/>
            <w:shd w:val="clear" w:color="auto" w:fill="D9D9D9" w:themeFill="background1" w:themeFillShade="D9"/>
          </w:tcPr>
          <w:p w14:paraId="18B992E9" w14:textId="77777777" w:rsidR="00F166A8" w:rsidRDefault="00F166A8" w:rsidP="00AA64A8">
            <w:pPr>
              <w:pStyle w:val="Tablecontent"/>
              <w:ind w:left="90" w:right="90"/>
            </w:pPr>
          </w:p>
        </w:tc>
        <w:tc>
          <w:tcPr>
            <w:tcW w:w="2694" w:type="dxa"/>
            <w:shd w:val="clear" w:color="auto" w:fill="D9D9D9" w:themeFill="background1" w:themeFillShade="D9"/>
          </w:tcPr>
          <w:p w14:paraId="2245B41D" w14:textId="77777777" w:rsidR="00F166A8" w:rsidRPr="00A50D19" w:rsidRDefault="00F166A8" w:rsidP="00AA64A8">
            <w:pPr>
              <w:pStyle w:val="Tablecontent"/>
              <w:ind w:left="90" w:right="90"/>
              <w:rPr>
                <w:rStyle w:val="Value"/>
              </w:rPr>
            </w:pPr>
          </w:p>
        </w:tc>
      </w:tr>
      <w:tr w:rsidR="00F166A8" w:rsidRPr="003173E7" w14:paraId="7A796DAE" w14:textId="77777777" w:rsidTr="00B60389">
        <w:trPr>
          <w:gridAfter w:val="1"/>
          <w:cnfStyle w:val="000000010000" w:firstRow="0" w:lastRow="0" w:firstColumn="0" w:lastColumn="0" w:oddVBand="0" w:evenVBand="0" w:oddHBand="0" w:evenHBand="1" w:firstRowFirstColumn="0" w:firstRowLastColumn="0" w:lastRowFirstColumn="0" w:lastRowLastColumn="0"/>
          <w:wAfter w:w="2694" w:type="dxa"/>
        </w:trPr>
        <w:tc>
          <w:tcPr>
            <w:tcW w:w="3762" w:type="dxa"/>
            <w:gridSpan w:val="3"/>
            <w:shd w:val="clear" w:color="auto" w:fill="C6D9F1" w:themeFill="text2" w:themeFillTint="33"/>
          </w:tcPr>
          <w:p w14:paraId="23D37F22" w14:textId="77777777" w:rsidR="00F166A8" w:rsidRPr="003173E7" w:rsidRDefault="00F166A8" w:rsidP="00AA64A8">
            <w:pPr>
              <w:pStyle w:val="Tablecontent"/>
              <w:tabs>
                <w:tab w:val="right" w:leader="dot" w:pos="3753"/>
              </w:tabs>
              <w:ind w:left="90" w:right="90"/>
            </w:pPr>
            <w:r>
              <w:t>Total Length</w:t>
            </w:r>
            <w:r>
              <w:tab/>
            </w:r>
          </w:p>
        </w:tc>
        <w:tc>
          <w:tcPr>
            <w:tcW w:w="686" w:type="dxa"/>
            <w:shd w:val="clear" w:color="auto" w:fill="C6D9F1" w:themeFill="text2" w:themeFillTint="33"/>
          </w:tcPr>
          <w:p w14:paraId="03C10742" w14:textId="77777777" w:rsidR="00F166A8" w:rsidRDefault="00F166A8" w:rsidP="00AA64A8">
            <w:pPr>
              <w:pStyle w:val="Tablecontent"/>
              <w:ind w:left="90" w:right="90"/>
              <w:jc w:val="right"/>
            </w:pPr>
            <w:r>
              <w:rPr>
                <w:noProof/>
              </w:rPr>
              <w:t>12</w:t>
            </w:r>
          </w:p>
        </w:tc>
        <w:tc>
          <w:tcPr>
            <w:tcW w:w="2356" w:type="dxa"/>
            <w:shd w:val="clear" w:color="auto" w:fill="auto"/>
          </w:tcPr>
          <w:p w14:paraId="1F402288" w14:textId="77777777" w:rsidR="00F166A8" w:rsidRPr="003173E7" w:rsidRDefault="00F166A8" w:rsidP="00AA64A8">
            <w:pPr>
              <w:pStyle w:val="Tablecontent"/>
              <w:ind w:left="90" w:right="90"/>
            </w:pPr>
            <w:r>
              <w:rPr>
                <w:rStyle w:val="Hiddencomments"/>
              </w:rPr>
              <w:sym w:font="Wingdings 3" w:char="0083"/>
            </w:r>
            <w:r>
              <w:rPr>
                <w:rStyle w:val="Hiddencomments"/>
              </w:rPr>
              <w:t>calculated</w:t>
            </w:r>
          </w:p>
        </w:tc>
      </w:tr>
    </w:tbl>
    <w:p w14:paraId="1F71A7D8" w14:textId="77777777" w:rsidR="00F166A8" w:rsidRDefault="00F166A8" w:rsidP="00F166A8">
      <w:pPr>
        <w:rPr>
          <w:lang w:val="en-US"/>
        </w:rPr>
      </w:pPr>
    </w:p>
    <w:p w14:paraId="6640D837" w14:textId="77777777" w:rsidR="007A66A3" w:rsidRPr="0072493F" w:rsidRDefault="007A66A3" w:rsidP="007A66A3">
      <w:pPr>
        <w:ind w:left="567" w:hanging="567"/>
        <w:rPr>
          <w:lang w:val="en-GB"/>
        </w:rPr>
      </w:pPr>
      <w:r w:rsidRPr="0072493F">
        <w:rPr>
          <w:lang w:val="en-GB"/>
        </w:rPr>
        <w:t xml:space="preserve">Note: </w:t>
      </w:r>
      <w:r w:rsidRPr="0072493F">
        <w:rPr>
          <w:lang w:val="en-GB"/>
        </w:rPr>
        <w:tab/>
        <w:t xml:space="preserve">‘Resume’ in Suspension Indicator means the security is now available for trading, </w:t>
      </w:r>
    </w:p>
    <w:p w14:paraId="60B3B282" w14:textId="77777777" w:rsidR="007A66A3" w:rsidRPr="00F166A8" w:rsidRDefault="007A66A3" w:rsidP="00F166A8">
      <w:pPr>
        <w:rPr>
          <w:lang w:val="en-US"/>
        </w:rPr>
      </w:pPr>
    </w:p>
    <w:p w14:paraId="68D42115" w14:textId="77777777" w:rsidR="00092B4B" w:rsidRDefault="00626C58" w:rsidP="00BC6751">
      <w:pPr>
        <w:pStyle w:val="Heading2"/>
        <w:rPr>
          <w:lang w:val="en-US"/>
        </w:rPr>
      </w:pPr>
      <w:bookmarkStart w:id="336" w:name="_Toc320941274"/>
      <w:bookmarkStart w:id="337" w:name="_Ref321987682"/>
      <w:bookmarkStart w:id="338" w:name="_Ref321994447"/>
      <w:bookmarkStart w:id="339" w:name="_Toc508378760"/>
      <w:r>
        <w:rPr>
          <w:lang w:val="en-US"/>
        </w:rPr>
        <w:t>Order Book</w:t>
      </w:r>
      <w:r w:rsidR="00BF031B">
        <w:rPr>
          <w:lang w:val="en-US"/>
        </w:rPr>
        <w:t xml:space="preserve"> Data</w:t>
      </w:r>
      <w:bookmarkEnd w:id="336"/>
      <w:bookmarkEnd w:id="337"/>
      <w:bookmarkEnd w:id="338"/>
      <w:bookmarkEnd w:id="339"/>
    </w:p>
    <w:p w14:paraId="2D060623" w14:textId="77777777" w:rsidR="001F187C" w:rsidRDefault="001F187C" w:rsidP="00597EDF">
      <w:pPr>
        <w:rPr>
          <w:lang w:val="en-US"/>
        </w:rPr>
      </w:pPr>
      <w:r>
        <w:rPr>
          <w:lang w:val="en-US"/>
        </w:rPr>
        <w:t>This section includes definition of the following messages:</w:t>
      </w:r>
    </w:p>
    <w:p w14:paraId="5B262895" w14:textId="77777777" w:rsidR="001F187C" w:rsidRDefault="001F187C" w:rsidP="001F187C">
      <w:pPr>
        <w:pStyle w:val="ListParagraph"/>
        <w:numPr>
          <w:ilvl w:val="0"/>
          <w:numId w:val="26"/>
        </w:numPr>
        <w:rPr>
          <w:lang w:val="en-US"/>
        </w:rPr>
      </w:pPr>
      <w:r>
        <w:rPr>
          <w:lang w:val="en-US"/>
        </w:rPr>
        <w:t>Add / Delete Odd Lot Order – for odd lot orders</w:t>
      </w:r>
    </w:p>
    <w:p w14:paraId="61EFBAFD" w14:textId="77777777" w:rsidR="001F187C" w:rsidRDefault="001F187C" w:rsidP="001F187C">
      <w:pPr>
        <w:pStyle w:val="ListParagraph"/>
        <w:numPr>
          <w:ilvl w:val="0"/>
          <w:numId w:val="26"/>
        </w:numPr>
        <w:rPr>
          <w:lang w:val="en-US"/>
        </w:rPr>
      </w:pPr>
      <w:r>
        <w:rPr>
          <w:lang w:val="en-US"/>
        </w:rPr>
        <w:t>Aggregate Order Book Update – for board lot orders</w:t>
      </w:r>
    </w:p>
    <w:p w14:paraId="44E5541A" w14:textId="77777777" w:rsidR="001F187C" w:rsidRPr="001F187C" w:rsidRDefault="001F187C" w:rsidP="001F187C">
      <w:pPr>
        <w:pStyle w:val="ListParagraph"/>
        <w:numPr>
          <w:ilvl w:val="0"/>
          <w:numId w:val="26"/>
        </w:numPr>
        <w:rPr>
          <w:lang w:val="en-US"/>
        </w:rPr>
      </w:pPr>
      <w:r>
        <w:rPr>
          <w:lang w:val="en-US"/>
        </w:rPr>
        <w:t>Broker Queue – for board lot orders</w:t>
      </w:r>
    </w:p>
    <w:p w14:paraId="2CD83B45" w14:textId="77777777" w:rsidR="001F187C" w:rsidRPr="00597EDF" w:rsidRDefault="001F187C" w:rsidP="00597EDF">
      <w:pPr>
        <w:rPr>
          <w:lang w:val="en-US"/>
        </w:rPr>
      </w:pPr>
    </w:p>
    <w:p w14:paraId="7E668707" w14:textId="77777777" w:rsidR="00F367FA" w:rsidRDefault="00F367FA" w:rsidP="00F367FA">
      <w:pPr>
        <w:pStyle w:val="Heading3"/>
        <w:rPr>
          <w:lang w:val="en-US"/>
        </w:rPr>
      </w:pPr>
      <w:bookmarkStart w:id="340" w:name="_Add_Odd_Lot"/>
      <w:bookmarkStart w:id="341" w:name="_Ref320701999"/>
      <w:bookmarkStart w:id="342" w:name="_Toc320941278"/>
      <w:bookmarkStart w:id="343" w:name="_Toc508378761"/>
      <w:bookmarkEnd w:id="340"/>
      <w:r>
        <w:rPr>
          <w:lang w:val="en-US"/>
        </w:rPr>
        <w:lastRenderedPageBreak/>
        <w:t>Add Odd Lot Order (</w:t>
      </w:r>
      <w:r w:rsidR="004942A2">
        <w:rPr>
          <w:lang w:val="en-US"/>
        </w:rPr>
        <w:t>33</w:t>
      </w:r>
      <w:r>
        <w:rPr>
          <w:lang w:val="en-US"/>
        </w:rPr>
        <w:t>)</w:t>
      </w:r>
      <w:bookmarkEnd w:id="341"/>
      <w:bookmarkEnd w:id="342"/>
      <w:bookmarkEnd w:id="343"/>
    </w:p>
    <w:p w14:paraId="3E5703E4" w14:textId="77777777" w:rsidR="00B0543C" w:rsidRPr="00F22981" w:rsidRDefault="00B0543C" w:rsidP="00242B1A">
      <w:pPr>
        <w:pStyle w:val="DATAFEEDS0"/>
        <w:rPr>
          <w:lang w:val="en-GB"/>
        </w:rPr>
      </w:pPr>
      <w:r w:rsidRPr="00B774B4">
        <w:rPr>
          <w:rStyle w:val="IntenseEmphasis"/>
          <w:color w:val="E36C0A" w:themeColor="accent6" w:themeShade="BF"/>
        </w:rPr>
        <w:t>The information supplied in this section and its sub-sections applies to the Datafeed(s) marked with [</w:t>
      </w:r>
      <w:r w:rsidRPr="00B774B4">
        <w:rPr>
          <w:rStyle w:val="IntenseEmphasis"/>
          <w:rFonts w:hint="eastAsia"/>
          <w:color w:val="E36C0A" w:themeColor="accent6" w:themeShade="BF"/>
        </w:rPr>
        <w:t>●</w:t>
      </w:r>
      <w:r w:rsidRPr="00B774B4">
        <w:rPr>
          <w:rStyle w:val="IntenseEmphasis"/>
          <w:color w:val="E36C0A" w:themeColor="accent6" w:themeShade="BF"/>
        </w:rPr>
        <w: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734"/>
        <w:gridCol w:w="1685"/>
        <w:gridCol w:w="1703"/>
      </w:tblGrid>
      <w:tr w:rsidR="005E63D2" w:rsidRPr="00E05C83" w14:paraId="79763A40" w14:textId="77777777" w:rsidTr="00953EC2">
        <w:trPr>
          <w:trHeight w:hRule="exact" w:val="403"/>
        </w:trPr>
        <w:tc>
          <w:tcPr>
            <w:tcW w:w="1734" w:type="dxa"/>
          </w:tcPr>
          <w:p w14:paraId="2B3D0E7B" w14:textId="77777777" w:rsidR="005E63D2" w:rsidRPr="00F14312" w:rsidRDefault="005E63D2" w:rsidP="00F166A8">
            <w:pPr>
              <w:pStyle w:val="DATAFEEDS0"/>
              <w:jc w:val="center"/>
              <w:rPr>
                <w:szCs w:val="18"/>
              </w:rPr>
            </w:pPr>
            <w:r w:rsidRPr="00A03E18">
              <w:rPr>
                <w:szCs w:val="18"/>
              </w:rPr>
              <w:t>Section</w:t>
            </w:r>
          </w:p>
        </w:tc>
        <w:tc>
          <w:tcPr>
            <w:tcW w:w="1685" w:type="dxa"/>
          </w:tcPr>
          <w:p w14:paraId="6061578D" w14:textId="77777777" w:rsidR="005E63D2" w:rsidRPr="00F14312" w:rsidRDefault="005E63D2" w:rsidP="00F166A8">
            <w:pPr>
              <w:pStyle w:val="DATAFEEDS0"/>
              <w:jc w:val="center"/>
              <w:rPr>
                <w:szCs w:val="18"/>
              </w:rPr>
            </w:pPr>
            <w:r w:rsidRPr="00A03E18">
              <w:rPr>
                <w:szCs w:val="18"/>
              </w:rPr>
              <w:t>OMD Securities Standard (SS)</w:t>
            </w:r>
          </w:p>
        </w:tc>
        <w:tc>
          <w:tcPr>
            <w:tcW w:w="1703" w:type="dxa"/>
          </w:tcPr>
          <w:p w14:paraId="1168B862" w14:textId="77777777" w:rsidR="005E63D2" w:rsidRPr="00F14312" w:rsidRDefault="005E63D2" w:rsidP="00F166A8">
            <w:pPr>
              <w:pStyle w:val="DATAFEEDS0"/>
              <w:jc w:val="center"/>
              <w:rPr>
                <w:szCs w:val="18"/>
              </w:rPr>
            </w:pPr>
            <w:r w:rsidRPr="00A03E18">
              <w:rPr>
                <w:szCs w:val="18"/>
              </w:rPr>
              <w:t>OMD Index             (Index)</w:t>
            </w:r>
          </w:p>
        </w:tc>
      </w:tr>
      <w:tr w:rsidR="005E63D2" w:rsidRPr="00C71CA4" w14:paraId="45B2C6C1" w14:textId="77777777" w:rsidTr="00953EC2">
        <w:trPr>
          <w:trHeight w:hRule="exact" w:val="661"/>
        </w:trPr>
        <w:tc>
          <w:tcPr>
            <w:tcW w:w="1734" w:type="dxa"/>
          </w:tcPr>
          <w:p w14:paraId="47A5A15C" w14:textId="77777777" w:rsidR="005E63D2" w:rsidRPr="00F14312" w:rsidRDefault="005D5968" w:rsidP="00F166A8">
            <w:pPr>
              <w:pStyle w:val="DATAFEEDS0"/>
              <w:jc w:val="center"/>
              <w:rPr>
                <w:szCs w:val="18"/>
              </w:rPr>
            </w:pPr>
            <w:bookmarkStart w:id="344" w:name="_Toc321012592"/>
            <w:bookmarkStart w:id="345" w:name="_Toc321042954"/>
            <w:r>
              <w:rPr>
                <w:szCs w:val="18"/>
              </w:rPr>
              <w:t>3.8</w:t>
            </w:r>
            <w:r w:rsidR="005E63D2">
              <w:rPr>
                <w:szCs w:val="18"/>
              </w:rPr>
              <w:t>.</w:t>
            </w:r>
            <w:bookmarkEnd w:id="344"/>
            <w:bookmarkEnd w:id="345"/>
            <w:r w:rsidR="005E63D2">
              <w:rPr>
                <w:szCs w:val="18"/>
              </w:rPr>
              <w:t>1</w:t>
            </w:r>
          </w:p>
        </w:tc>
        <w:tc>
          <w:tcPr>
            <w:tcW w:w="1685" w:type="dxa"/>
          </w:tcPr>
          <w:p w14:paraId="382C26DB" w14:textId="77777777" w:rsidR="005E63D2" w:rsidRDefault="005E63D2" w:rsidP="00F166A8">
            <w:pPr>
              <w:pStyle w:val="DATAFEEDS0"/>
              <w:jc w:val="center"/>
              <w:rPr>
                <w:rFonts w:ascii="Arial" w:hAnsi="Arial" w:cs="Arial"/>
                <w:color w:val="009242"/>
                <w:sz w:val="16"/>
                <w:szCs w:val="16"/>
              </w:rPr>
            </w:pPr>
            <w:r w:rsidRPr="00DB665D">
              <w:rPr>
                <w:rFonts w:cs="Arial"/>
                <w:color w:val="009242"/>
                <w:sz w:val="22"/>
              </w:rPr>
              <w:sym w:font="Wingdings 3" w:char="F070"/>
            </w:r>
          </w:p>
          <w:p w14:paraId="10DB70A2" w14:textId="77777777" w:rsidR="005E63D2" w:rsidRPr="00BD7E45" w:rsidRDefault="005E63D2" w:rsidP="00F166A8">
            <w:pPr>
              <w:pStyle w:val="DATAFEEDS0"/>
              <w:jc w:val="center"/>
              <w:rPr>
                <w:rFonts w:cs="Arial"/>
                <w:color w:val="00B050"/>
                <w:sz w:val="20"/>
                <w:szCs w:val="20"/>
              </w:rPr>
            </w:pPr>
            <w:bookmarkStart w:id="346" w:name="_Toc321012593"/>
            <w:bookmarkStart w:id="347" w:name="_Toc321042955"/>
            <w:r w:rsidRPr="00BD7E45">
              <w:rPr>
                <w:rFonts w:ascii="Arial" w:hAnsi="Arial" w:cs="Arial"/>
                <w:sz w:val="16"/>
                <w:szCs w:val="16"/>
              </w:rPr>
              <w:t>(</w:t>
            </w:r>
            <w:r>
              <w:rPr>
                <w:rFonts w:ascii="Arial" w:hAnsi="Arial" w:cs="Arial"/>
                <w:sz w:val="16"/>
                <w:szCs w:val="16"/>
              </w:rPr>
              <w:t>via</w:t>
            </w:r>
            <w:r w:rsidRPr="00BD7E45">
              <w:rPr>
                <w:rFonts w:ascii="Arial" w:hAnsi="Arial" w:cs="Arial"/>
                <w:sz w:val="16"/>
                <w:szCs w:val="16"/>
              </w:rPr>
              <w:t xml:space="preserve"> </w:t>
            </w:r>
            <w:r>
              <w:rPr>
                <w:rFonts w:ascii="Arial" w:hAnsi="Arial" w:cs="Arial"/>
                <w:sz w:val="16"/>
                <w:szCs w:val="16"/>
              </w:rPr>
              <w:t>complimentary o</w:t>
            </w:r>
            <w:r w:rsidRPr="00BD7E45">
              <w:rPr>
                <w:rFonts w:ascii="Arial" w:hAnsi="Arial" w:cs="Arial"/>
                <w:sz w:val="16"/>
                <w:szCs w:val="16"/>
              </w:rPr>
              <w:t>dd lot order feed)</w:t>
            </w:r>
            <w:bookmarkEnd w:id="346"/>
            <w:bookmarkEnd w:id="347"/>
          </w:p>
        </w:tc>
        <w:tc>
          <w:tcPr>
            <w:tcW w:w="1703" w:type="dxa"/>
          </w:tcPr>
          <w:p w14:paraId="4D7CBEDB" w14:textId="77777777" w:rsidR="005E63D2" w:rsidRPr="00F14312" w:rsidRDefault="005E63D2" w:rsidP="00F166A8">
            <w:pPr>
              <w:pStyle w:val="DATAFEEDS0"/>
              <w:jc w:val="center"/>
              <w:rPr>
                <w:szCs w:val="18"/>
              </w:rPr>
            </w:pPr>
          </w:p>
        </w:tc>
      </w:tr>
    </w:tbl>
    <w:p w14:paraId="767FA2DE" w14:textId="77777777" w:rsidR="00B0543C" w:rsidRPr="00391FF5" w:rsidRDefault="00B0543C" w:rsidP="00B0543C">
      <w:pPr>
        <w:rPr>
          <w:rFonts w:cs="Arial"/>
          <w:color w:val="E36C0A" w:themeColor="accent6" w:themeShade="BF"/>
          <w:sz w:val="20"/>
          <w:szCs w:val="20"/>
          <w:lang w:val="en-US"/>
        </w:rPr>
      </w:pPr>
      <w:r w:rsidRPr="00DB665D">
        <w:rPr>
          <w:rFonts w:cs="Arial"/>
          <w:color w:val="009242"/>
          <w:sz w:val="22"/>
          <w:lang w:val="en-US"/>
        </w:rPr>
        <w:sym w:font="Wingdings 3" w:char="F070"/>
      </w:r>
      <w:r w:rsidRPr="00DB665D">
        <w:rPr>
          <w:rFonts w:cs="Arial"/>
          <w:color w:val="E36C0A" w:themeColor="accent6" w:themeShade="BF"/>
          <w:sz w:val="22"/>
          <w:lang w:val="en-US"/>
        </w:rPr>
        <w:t xml:space="preserve"> </w:t>
      </w:r>
      <w:r w:rsidRPr="00D55269">
        <w:rPr>
          <w:rFonts w:cs="Arial"/>
          <w:color w:val="E36C0A" w:themeColor="accent6" w:themeShade="BF"/>
          <w:szCs w:val="18"/>
          <w:lang w:val="en-US"/>
        </w:rPr>
        <w:t xml:space="preserve">Complimentary service to the </w:t>
      </w:r>
      <w:r w:rsidR="00CD152D" w:rsidRPr="00D55269">
        <w:rPr>
          <w:rFonts w:cs="Arial"/>
          <w:color w:val="E36C0A" w:themeColor="accent6" w:themeShade="BF"/>
          <w:szCs w:val="18"/>
          <w:lang w:val="en-US"/>
        </w:rPr>
        <w:t>D</w:t>
      </w:r>
      <w:r w:rsidRPr="00D55269">
        <w:rPr>
          <w:rFonts w:cs="Arial"/>
          <w:color w:val="E36C0A" w:themeColor="accent6" w:themeShade="BF"/>
          <w:szCs w:val="18"/>
          <w:lang w:val="en-US"/>
        </w:rPr>
        <w:t>atafeed</w:t>
      </w:r>
      <w:r w:rsidR="00CD152D" w:rsidRPr="00D55269">
        <w:rPr>
          <w:rFonts w:cs="Arial"/>
          <w:color w:val="E36C0A" w:themeColor="accent6" w:themeShade="BF"/>
          <w:szCs w:val="18"/>
          <w:lang w:val="en-US"/>
        </w:rPr>
        <w:t>(s)</w:t>
      </w:r>
    </w:p>
    <w:p w14:paraId="199806CD" w14:textId="77777777" w:rsidR="00B0543C" w:rsidRDefault="00B0543C" w:rsidP="00F367FA">
      <w:pPr>
        <w:rPr>
          <w:lang w:val="en-IE"/>
        </w:rPr>
      </w:pPr>
    </w:p>
    <w:p w14:paraId="7849AC87" w14:textId="77777777" w:rsidR="00F367FA" w:rsidRDefault="00F367FA" w:rsidP="00F367FA">
      <w:pPr>
        <w:rPr>
          <w:lang w:val="en-IE"/>
        </w:rPr>
      </w:pPr>
      <w:r w:rsidRPr="007E32C8">
        <w:rPr>
          <w:lang w:val="en-IE"/>
        </w:rPr>
        <w:t>Th</w:t>
      </w:r>
      <w:r>
        <w:rPr>
          <w:lang w:val="en-IE"/>
        </w:rPr>
        <w:t>e Add Odd Lot Order</w:t>
      </w:r>
      <w:r w:rsidRPr="007E32C8">
        <w:rPr>
          <w:lang w:val="en-IE"/>
        </w:rPr>
        <w:t xml:space="preserve"> message </w:t>
      </w:r>
      <w:r>
        <w:rPr>
          <w:lang w:val="en-IE"/>
        </w:rPr>
        <w:t>is generated</w:t>
      </w:r>
      <w:r w:rsidRPr="007E32C8">
        <w:rPr>
          <w:lang w:val="en-IE"/>
        </w:rPr>
        <w:t xml:space="preserve"> when a new </w:t>
      </w:r>
      <w:r>
        <w:rPr>
          <w:lang w:val="en-IE"/>
        </w:rPr>
        <w:t xml:space="preserve">odd lot </w:t>
      </w:r>
      <w:r w:rsidRPr="007E32C8">
        <w:rPr>
          <w:lang w:val="en-IE"/>
        </w:rPr>
        <w:t xml:space="preserve">order </w:t>
      </w:r>
      <w:r>
        <w:rPr>
          <w:lang w:val="en-IE"/>
        </w:rPr>
        <w:t>is</w:t>
      </w:r>
      <w:r w:rsidRPr="007E32C8">
        <w:rPr>
          <w:lang w:val="en-IE"/>
        </w:rPr>
        <w:t xml:space="preserve"> inserted into the or</w:t>
      </w:r>
      <w:r w:rsidR="001F187C">
        <w:rPr>
          <w:lang w:val="en-IE"/>
        </w:rPr>
        <w:t>der book</w:t>
      </w:r>
      <w:r>
        <w:rPr>
          <w:lang w:val="en-IE"/>
        </w:rPr>
        <w:t>.</w:t>
      </w:r>
    </w:p>
    <w:p w14:paraId="3D6CB0E0" w14:textId="77777777" w:rsidR="00F367FA" w:rsidRDefault="00F367FA" w:rsidP="00F367FA">
      <w:pPr>
        <w:rPr>
          <w:lang w:val="en-IE"/>
        </w:rPr>
      </w:pPr>
    </w:p>
    <w:p w14:paraId="0DCA68B4" w14:textId="77777777" w:rsidR="00F367FA" w:rsidRPr="003A1DAF" w:rsidRDefault="00F367FA" w:rsidP="00F367FA">
      <w:pPr>
        <w:pStyle w:val="HeadingLevel1"/>
      </w:pPr>
      <w:r>
        <w:t>Message Fields</w:t>
      </w:r>
    </w:p>
    <w:tbl>
      <w:tblPr>
        <w:tblStyle w:val="TableTemplate"/>
        <w:tblW w:w="9498" w:type="dxa"/>
        <w:tblInd w:w="108" w:type="dxa"/>
        <w:tblLayout w:type="fixed"/>
        <w:tblLook w:val="04A0" w:firstRow="1" w:lastRow="0" w:firstColumn="1" w:lastColumn="0" w:noHBand="0" w:noVBand="1"/>
      </w:tblPr>
      <w:tblGrid>
        <w:gridCol w:w="709"/>
        <w:gridCol w:w="2063"/>
        <w:gridCol w:w="990"/>
        <w:gridCol w:w="686"/>
        <w:gridCol w:w="2356"/>
        <w:gridCol w:w="2694"/>
      </w:tblGrid>
      <w:tr w:rsidR="00C41479" w:rsidRPr="00AC3E5B" w14:paraId="1F353814" w14:textId="77777777" w:rsidTr="00B60389">
        <w:trPr>
          <w:cnfStyle w:val="100000000000" w:firstRow="1" w:lastRow="0" w:firstColumn="0" w:lastColumn="0" w:oddVBand="0" w:evenVBand="0" w:oddHBand="0" w:evenHBand="0" w:firstRowFirstColumn="0" w:firstRowLastColumn="0" w:lastRowFirstColumn="0" w:lastRowLastColumn="0"/>
          <w:tblHeader/>
        </w:trPr>
        <w:tc>
          <w:tcPr>
            <w:tcW w:w="709" w:type="dxa"/>
          </w:tcPr>
          <w:p w14:paraId="291F8760" w14:textId="77777777" w:rsidR="00C41479" w:rsidRPr="00AC3E5B" w:rsidRDefault="00C41479" w:rsidP="00AA64A8">
            <w:pPr>
              <w:pStyle w:val="TableHeader"/>
              <w:spacing w:before="144" w:after="144"/>
              <w:ind w:left="90" w:right="90"/>
              <w:jc w:val="right"/>
            </w:pPr>
            <w:r>
              <w:t>Offset</w:t>
            </w:r>
          </w:p>
        </w:tc>
        <w:tc>
          <w:tcPr>
            <w:tcW w:w="2063" w:type="dxa"/>
          </w:tcPr>
          <w:p w14:paraId="39993A61" w14:textId="77777777" w:rsidR="00C41479" w:rsidRPr="00AC3E5B" w:rsidRDefault="00C41479" w:rsidP="00AA64A8">
            <w:pPr>
              <w:pStyle w:val="TableHeader"/>
              <w:spacing w:before="144" w:after="144"/>
              <w:ind w:left="90" w:right="90"/>
              <w:jc w:val="left"/>
            </w:pPr>
            <w:r>
              <w:t>Field</w:t>
            </w:r>
          </w:p>
        </w:tc>
        <w:tc>
          <w:tcPr>
            <w:tcW w:w="990" w:type="dxa"/>
          </w:tcPr>
          <w:p w14:paraId="4661602C" w14:textId="77777777" w:rsidR="00C41479" w:rsidRPr="00AC3E5B" w:rsidRDefault="00C41479" w:rsidP="00AA64A8">
            <w:pPr>
              <w:pStyle w:val="TableHeader"/>
              <w:spacing w:before="144" w:after="144"/>
              <w:ind w:left="90" w:right="90"/>
            </w:pPr>
            <w:r>
              <w:t>Format</w:t>
            </w:r>
          </w:p>
        </w:tc>
        <w:tc>
          <w:tcPr>
            <w:tcW w:w="686" w:type="dxa"/>
          </w:tcPr>
          <w:p w14:paraId="20B35606" w14:textId="77777777" w:rsidR="00C41479" w:rsidRPr="00AC3E5B" w:rsidRDefault="00C41479" w:rsidP="00AA64A8">
            <w:pPr>
              <w:pStyle w:val="TableHeader"/>
              <w:spacing w:before="144" w:after="144"/>
              <w:ind w:left="90" w:right="90"/>
              <w:jc w:val="right"/>
            </w:pPr>
            <w:r>
              <w:t>Len</w:t>
            </w:r>
          </w:p>
        </w:tc>
        <w:tc>
          <w:tcPr>
            <w:tcW w:w="2356" w:type="dxa"/>
          </w:tcPr>
          <w:p w14:paraId="1AF7D616" w14:textId="77777777" w:rsidR="00C41479" w:rsidRPr="00AC3E5B" w:rsidRDefault="00C41479" w:rsidP="00AA64A8">
            <w:pPr>
              <w:pStyle w:val="TableHeader"/>
              <w:spacing w:before="144" w:after="144"/>
              <w:ind w:left="90" w:right="90"/>
              <w:jc w:val="left"/>
            </w:pPr>
            <w:r>
              <w:t>Description</w:t>
            </w:r>
          </w:p>
        </w:tc>
        <w:tc>
          <w:tcPr>
            <w:tcW w:w="2694" w:type="dxa"/>
          </w:tcPr>
          <w:p w14:paraId="30DCBC6C" w14:textId="77777777" w:rsidR="00C41479" w:rsidRPr="00AC3E5B" w:rsidRDefault="00C41479" w:rsidP="00AA64A8">
            <w:pPr>
              <w:pStyle w:val="TableHeader"/>
              <w:spacing w:before="144" w:after="144"/>
              <w:ind w:left="90" w:right="90"/>
              <w:jc w:val="left"/>
            </w:pPr>
            <w:r>
              <w:t>Values</w:t>
            </w:r>
          </w:p>
        </w:tc>
      </w:tr>
      <w:tr w:rsidR="00C41479" w:rsidRPr="003173E7" w14:paraId="7A617B97" w14:textId="77777777" w:rsidTr="00B60389">
        <w:trPr>
          <w:cnfStyle w:val="000000100000" w:firstRow="0" w:lastRow="0" w:firstColumn="0" w:lastColumn="0" w:oddVBand="0" w:evenVBand="0" w:oddHBand="1" w:evenHBand="0" w:firstRowFirstColumn="0" w:firstRowLastColumn="0" w:lastRowFirstColumn="0" w:lastRowLastColumn="0"/>
          <w:cantSplit/>
        </w:trPr>
        <w:tc>
          <w:tcPr>
            <w:tcW w:w="709" w:type="dxa"/>
            <w:tcBorders>
              <w:bottom w:val="single" w:sz="12" w:space="0" w:color="FFFFFF" w:themeColor="background1"/>
            </w:tcBorders>
          </w:tcPr>
          <w:p w14:paraId="57B51D9F" w14:textId="77777777" w:rsidR="00C41479" w:rsidRPr="003173E7" w:rsidRDefault="00C41479" w:rsidP="00AA64A8">
            <w:pPr>
              <w:pStyle w:val="Tablecontent"/>
              <w:ind w:left="90" w:right="90"/>
              <w:jc w:val="right"/>
            </w:pPr>
            <w:r>
              <w:t>0</w:t>
            </w:r>
          </w:p>
        </w:tc>
        <w:tc>
          <w:tcPr>
            <w:tcW w:w="2063" w:type="dxa"/>
            <w:tcBorders>
              <w:bottom w:val="single" w:sz="12" w:space="0" w:color="FFFFFF" w:themeColor="background1"/>
            </w:tcBorders>
          </w:tcPr>
          <w:p w14:paraId="5A3E4C1B" w14:textId="77777777" w:rsidR="00C41479" w:rsidRPr="002F7693" w:rsidRDefault="00C41479" w:rsidP="00AA64A8">
            <w:pPr>
              <w:pStyle w:val="Tablecontent"/>
              <w:ind w:left="90" w:right="90"/>
            </w:pPr>
            <w:r w:rsidRPr="002F7693">
              <w:t>MsgSize</w:t>
            </w:r>
          </w:p>
        </w:tc>
        <w:tc>
          <w:tcPr>
            <w:tcW w:w="990" w:type="dxa"/>
            <w:tcBorders>
              <w:bottom w:val="single" w:sz="12" w:space="0" w:color="FFFFFF" w:themeColor="background1"/>
            </w:tcBorders>
          </w:tcPr>
          <w:p w14:paraId="22FA7E81" w14:textId="77777777" w:rsidR="00C41479" w:rsidRPr="003173E7" w:rsidRDefault="00C41479" w:rsidP="00AA64A8">
            <w:pPr>
              <w:pStyle w:val="Tablecontent"/>
              <w:ind w:left="90" w:right="90"/>
              <w:jc w:val="center"/>
            </w:pPr>
            <w:r>
              <w:t>Uint16</w:t>
            </w:r>
          </w:p>
        </w:tc>
        <w:tc>
          <w:tcPr>
            <w:tcW w:w="686" w:type="dxa"/>
            <w:tcBorders>
              <w:bottom w:val="single" w:sz="12" w:space="0" w:color="FFFFFF" w:themeColor="background1"/>
            </w:tcBorders>
          </w:tcPr>
          <w:p w14:paraId="7ED3D468" w14:textId="77777777" w:rsidR="00C41479" w:rsidRPr="003173E7" w:rsidRDefault="00C41479" w:rsidP="00AA64A8">
            <w:pPr>
              <w:pStyle w:val="Tablecontent"/>
              <w:ind w:left="90" w:right="90"/>
              <w:jc w:val="right"/>
            </w:pPr>
            <w:r>
              <w:t>2</w:t>
            </w:r>
          </w:p>
        </w:tc>
        <w:tc>
          <w:tcPr>
            <w:tcW w:w="2356" w:type="dxa"/>
            <w:tcBorders>
              <w:bottom w:val="single" w:sz="12" w:space="0" w:color="FFFFFF" w:themeColor="background1"/>
            </w:tcBorders>
          </w:tcPr>
          <w:p w14:paraId="1F8886CE" w14:textId="77777777" w:rsidR="00C41479" w:rsidRPr="003173E7" w:rsidRDefault="00C41479" w:rsidP="00AA64A8">
            <w:pPr>
              <w:pStyle w:val="Tablecontent"/>
              <w:ind w:left="90" w:right="90"/>
            </w:pPr>
            <w:r>
              <w:t>Size of the message</w:t>
            </w:r>
          </w:p>
        </w:tc>
        <w:tc>
          <w:tcPr>
            <w:tcW w:w="2694" w:type="dxa"/>
            <w:tcBorders>
              <w:bottom w:val="single" w:sz="12" w:space="0" w:color="FFFFFF" w:themeColor="background1"/>
            </w:tcBorders>
          </w:tcPr>
          <w:p w14:paraId="53A84B66" w14:textId="77777777" w:rsidR="00C41479" w:rsidRPr="007E27DF" w:rsidRDefault="00C41479" w:rsidP="00AA64A8">
            <w:pPr>
              <w:pStyle w:val="Tablecontent"/>
              <w:ind w:left="90" w:right="90"/>
            </w:pPr>
            <w:r w:rsidRPr="007E27DF">
              <w:rPr>
                <w:rStyle w:val="Hiddencomments"/>
              </w:rPr>
              <w:sym w:font="Wingdings 3" w:char="F083"/>
            </w:r>
            <w:r w:rsidRPr="007E27DF">
              <w:rPr>
                <w:rStyle w:val="Hiddencomments"/>
              </w:rPr>
              <w:t>calculated</w:t>
            </w:r>
          </w:p>
        </w:tc>
      </w:tr>
      <w:tr w:rsidR="00C41479" w:rsidRPr="003173E7" w14:paraId="6B09D3B8" w14:textId="77777777" w:rsidTr="00B60389">
        <w:trPr>
          <w:cnfStyle w:val="000000010000" w:firstRow="0" w:lastRow="0" w:firstColumn="0" w:lastColumn="0" w:oddVBand="0" w:evenVBand="0" w:oddHBand="0" w:evenHBand="1" w:firstRowFirstColumn="0" w:firstRowLastColumn="0" w:lastRowFirstColumn="0" w:lastRowLastColumn="0"/>
        </w:trPr>
        <w:tc>
          <w:tcPr>
            <w:tcW w:w="709" w:type="dxa"/>
          </w:tcPr>
          <w:p w14:paraId="08CF5382" w14:textId="77777777" w:rsidR="00C41479" w:rsidRPr="003173E7" w:rsidRDefault="00C41479" w:rsidP="00AA64A8">
            <w:pPr>
              <w:pStyle w:val="Tablecontent"/>
              <w:ind w:left="90" w:right="90"/>
              <w:jc w:val="right"/>
            </w:pPr>
            <w:r>
              <w:t>2</w:t>
            </w:r>
          </w:p>
        </w:tc>
        <w:tc>
          <w:tcPr>
            <w:tcW w:w="2063" w:type="dxa"/>
          </w:tcPr>
          <w:p w14:paraId="14C35B40" w14:textId="77777777" w:rsidR="00C41479" w:rsidRPr="002F7693" w:rsidRDefault="00C41479" w:rsidP="00AA64A8">
            <w:pPr>
              <w:pStyle w:val="Tablecontent"/>
              <w:ind w:left="90" w:right="90"/>
            </w:pPr>
            <w:r w:rsidRPr="002F7693">
              <w:t>MsgType</w:t>
            </w:r>
          </w:p>
        </w:tc>
        <w:tc>
          <w:tcPr>
            <w:tcW w:w="990" w:type="dxa"/>
          </w:tcPr>
          <w:p w14:paraId="2590627F" w14:textId="77777777" w:rsidR="00C41479" w:rsidRPr="003173E7" w:rsidRDefault="00C41479" w:rsidP="00AA64A8">
            <w:pPr>
              <w:pStyle w:val="Tablecontent"/>
              <w:ind w:left="90" w:right="90"/>
              <w:jc w:val="center"/>
            </w:pPr>
            <w:r>
              <w:t>Uint16</w:t>
            </w:r>
          </w:p>
        </w:tc>
        <w:tc>
          <w:tcPr>
            <w:tcW w:w="686" w:type="dxa"/>
          </w:tcPr>
          <w:p w14:paraId="2F1F571D" w14:textId="77777777" w:rsidR="00C41479" w:rsidRPr="003173E7" w:rsidRDefault="00C41479" w:rsidP="00AA64A8">
            <w:pPr>
              <w:pStyle w:val="Tablecontent"/>
              <w:ind w:left="90" w:right="90"/>
              <w:jc w:val="right"/>
            </w:pPr>
            <w:r>
              <w:t>2</w:t>
            </w:r>
          </w:p>
        </w:tc>
        <w:tc>
          <w:tcPr>
            <w:tcW w:w="2356" w:type="dxa"/>
          </w:tcPr>
          <w:p w14:paraId="605DB71E" w14:textId="3836114B" w:rsidR="00C41479" w:rsidRPr="00B67D0A" w:rsidRDefault="00C41479" w:rsidP="00AA64A8">
            <w:pPr>
              <w:pStyle w:val="Tablecontent"/>
              <w:ind w:left="90" w:right="90"/>
              <w:rPr>
                <w:rFonts w:eastAsia="PMingLiU"/>
                <w:lang w:eastAsia="zh-TW"/>
              </w:rPr>
            </w:pPr>
            <w:r>
              <w:t xml:space="preserve">Type of </w:t>
            </w:r>
            <w:r w:rsidR="00B67D0A">
              <w:t>message</w:t>
            </w:r>
          </w:p>
        </w:tc>
        <w:tc>
          <w:tcPr>
            <w:tcW w:w="2694" w:type="dxa"/>
          </w:tcPr>
          <w:p w14:paraId="0646F3F6" w14:textId="77777777" w:rsidR="00C41479" w:rsidRPr="003173E7" w:rsidRDefault="00BF72E1" w:rsidP="00AA64A8">
            <w:pPr>
              <w:pStyle w:val="Tablecontent"/>
              <w:ind w:left="549" w:right="90" w:hanging="459"/>
            </w:pPr>
            <w:r w:rsidRPr="00BF72E1">
              <w:rPr>
                <w:rStyle w:val="Value"/>
              </w:rPr>
              <w:t>33</w:t>
            </w:r>
            <w:r w:rsidR="00C41479">
              <w:tab/>
              <w:t xml:space="preserve">Add </w:t>
            </w:r>
            <w:r w:rsidR="00CE0695">
              <w:t xml:space="preserve">Odd Lot </w:t>
            </w:r>
            <w:r w:rsidR="00C41479">
              <w:t>Order</w:t>
            </w:r>
          </w:p>
        </w:tc>
      </w:tr>
      <w:tr w:rsidR="00C41479" w:rsidRPr="00C71CA4" w14:paraId="3A905169" w14:textId="77777777" w:rsidTr="00B60389">
        <w:trPr>
          <w:cnfStyle w:val="000000100000" w:firstRow="0" w:lastRow="0" w:firstColumn="0" w:lastColumn="0" w:oddVBand="0" w:evenVBand="0" w:oddHBand="1" w:evenHBand="0" w:firstRowFirstColumn="0" w:firstRowLastColumn="0" w:lastRowFirstColumn="0" w:lastRowLastColumn="0"/>
          <w:cantSplit/>
        </w:trPr>
        <w:tc>
          <w:tcPr>
            <w:tcW w:w="709" w:type="dxa"/>
            <w:tcBorders>
              <w:bottom w:val="single" w:sz="12" w:space="0" w:color="FFFFFF" w:themeColor="background1"/>
            </w:tcBorders>
          </w:tcPr>
          <w:p w14:paraId="730C3240" w14:textId="77777777" w:rsidR="00C41479" w:rsidRPr="003173E7" w:rsidRDefault="00C41479" w:rsidP="00AA64A8">
            <w:pPr>
              <w:pStyle w:val="Tablecontent"/>
              <w:ind w:left="90" w:right="90"/>
              <w:jc w:val="right"/>
            </w:pPr>
            <w:r>
              <w:t>4</w:t>
            </w:r>
          </w:p>
        </w:tc>
        <w:tc>
          <w:tcPr>
            <w:tcW w:w="2063" w:type="dxa"/>
            <w:tcBorders>
              <w:bottom w:val="single" w:sz="12" w:space="0" w:color="FFFFFF" w:themeColor="background1"/>
            </w:tcBorders>
          </w:tcPr>
          <w:p w14:paraId="35F0BD8F" w14:textId="77777777" w:rsidR="00C41479" w:rsidRPr="002F7693" w:rsidRDefault="00C41479" w:rsidP="00AA64A8">
            <w:pPr>
              <w:pStyle w:val="Tablecontent"/>
              <w:ind w:left="90" w:right="90"/>
            </w:pPr>
            <w:r w:rsidRPr="002F7693">
              <w:t>SecurityCode</w:t>
            </w:r>
          </w:p>
        </w:tc>
        <w:tc>
          <w:tcPr>
            <w:tcW w:w="990" w:type="dxa"/>
            <w:tcBorders>
              <w:bottom w:val="single" w:sz="12" w:space="0" w:color="FFFFFF" w:themeColor="background1"/>
            </w:tcBorders>
          </w:tcPr>
          <w:p w14:paraId="6FA4D79C" w14:textId="77777777" w:rsidR="00C41479" w:rsidRPr="003173E7" w:rsidRDefault="00C41479" w:rsidP="00AA64A8">
            <w:pPr>
              <w:pStyle w:val="Tablecontent"/>
              <w:ind w:left="90" w:right="90"/>
              <w:jc w:val="center"/>
            </w:pPr>
            <w:r>
              <w:t>Uint32</w:t>
            </w:r>
          </w:p>
        </w:tc>
        <w:tc>
          <w:tcPr>
            <w:tcW w:w="686" w:type="dxa"/>
            <w:tcBorders>
              <w:bottom w:val="single" w:sz="12" w:space="0" w:color="FFFFFF" w:themeColor="background1"/>
            </w:tcBorders>
          </w:tcPr>
          <w:p w14:paraId="21F07283" w14:textId="77777777" w:rsidR="00C41479" w:rsidRPr="003173E7" w:rsidRDefault="00C41479" w:rsidP="00AA64A8">
            <w:pPr>
              <w:pStyle w:val="Tablecontent"/>
              <w:ind w:left="90" w:right="90"/>
              <w:jc w:val="right"/>
            </w:pPr>
            <w:r>
              <w:t>4</w:t>
            </w:r>
          </w:p>
        </w:tc>
        <w:tc>
          <w:tcPr>
            <w:tcW w:w="2356" w:type="dxa"/>
            <w:tcBorders>
              <w:bottom w:val="single" w:sz="12" w:space="0" w:color="FFFFFF" w:themeColor="background1"/>
            </w:tcBorders>
          </w:tcPr>
          <w:p w14:paraId="2065C25D" w14:textId="77777777" w:rsidR="00C41479" w:rsidRPr="003173E7" w:rsidRDefault="00C41479" w:rsidP="00AA64A8">
            <w:pPr>
              <w:pStyle w:val="Tablecontent"/>
              <w:ind w:left="90" w:right="90"/>
            </w:pPr>
            <w:r>
              <w:t>Uniquely identifies a security available for trading</w:t>
            </w:r>
          </w:p>
        </w:tc>
        <w:tc>
          <w:tcPr>
            <w:tcW w:w="2694" w:type="dxa"/>
            <w:tcBorders>
              <w:bottom w:val="single" w:sz="12" w:space="0" w:color="FFFFFF" w:themeColor="background1"/>
            </w:tcBorders>
          </w:tcPr>
          <w:p w14:paraId="7ADE3B27" w14:textId="77777777" w:rsidR="00C41479" w:rsidRPr="003173E7" w:rsidRDefault="008650C3" w:rsidP="00AA64A8">
            <w:pPr>
              <w:pStyle w:val="Tablecontent"/>
              <w:ind w:left="90" w:right="90"/>
            </w:pPr>
            <w:r>
              <w:t xml:space="preserve">5 digit security codes with possible values </w:t>
            </w:r>
            <w:r w:rsidRPr="008650C3">
              <w:rPr>
                <w:rStyle w:val="Value"/>
              </w:rPr>
              <w:t>1</w:t>
            </w:r>
            <w:r w:rsidRPr="00D55269">
              <w:t xml:space="preserve"> – </w:t>
            </w:r>
            <w:r w:rsidRPr="008650C3">
              <w:rPr>
                <w:rStyle w:val="Value"/>
              </w:rPr>
              <w:t>99999</w:t>
            </w:r>
          </w:p>
        </w:tc>
      </w:tr>
      <w:tr w:rsidR="00C41479" w:rsidRPr="00C71CA4" w14:paraId="59987CEB" w14:textId="77777777" w:rsidTr="00B60389">
        <w:trPr>
          <w:cnfStyle w:val="000000010000" w:firstRow="0" w:lastRow="0" w:firstColumn="0" w:lastColumn="0" w:oddVBand="0" w:evenVBand="0" w:oddHBand="0" w:evenHBand="1" w:firstRowFirstColumn="0" w:firstRowLastColumn="0" w:lastRowFirstColumn="0" w:lastRowLastColumn="0"/>
        </w:trPr>
        <w:tc>
          <w:tcPr>
            <w:tcW w:w="709" w:type="dxa"/>
          </w:tcPr>
          <w:p w14:paraId="4D9007EE" w14:textId="77777777" w:rsidR="00C41479" w:rsidRPr="003173E7" w:rsidRDefault="00C41479" w:rsidP="00AA64A8">
            <w:pPr>
              <w:pStyle w:val="Tablecontent"/>
              <w:ind w:left="90" w:right="90"/>
              <w:jc w:val="right"/>
            </w:pPr>
            <w:r>
              <w:t>8</w:t>
            </w:r>
          </w:p>
        </w:tc>
        <w:tc>
          <w:tcPr>
            <w:tcW w:w="2063" w:type="dxa"/>
          </w:tcPr>
          <w:p w14:paraId="298D06AF" w14:textId="77777777" w:rsidR="00C41479" w:rsidRPr="002F7693" w:rsidRDefault="00C41479" w:rsidP="00AA64A8">
            <w:pPr>
              <w:pStyle w:val="Tablecontent"/>
              <w:ind w:left="90" w:right="90"/>
            </w:pPr>
            <w:r w:rsidRPr="002F7693">
              <w:t>OrderId</w:t>
            </w:r>
          </w:p>
        </w:tc>
        <w:tc>
          <w:tcPr>
            <w:tcW w:w="990" w:type="dxa"/>
          </w:tcPr>
          <w:p w14:paraId="22463D85" w14:textId="77777777" w:rsidR="00C41479" w:rsidRPr="003173E7" w:rsidRDefault="00C41479" w:rsidP="00AA64A8">
            <w:pPr>
              <w:pStyle w:val="Tablecontent"/>
              <w:ind w:left="90" w:right="90"/>
              <w:jc w:val="center"/>
            </w:pPr>
            <w:r>
              <w:t>Uint64</w:t>
            </w:r>
          </w:p>
        </w:tc>
        <w:tc>
          <w:tcPr>
            <w:tcW w:w="686" w:type="dxa"/>
          </w:tcPr>
          <w:p w14:paraId="7BB2D7E7" w14:textId="77777777" w:rsidR="00C41479" w:rsidRPr="003173E7" w:rsidRDefault="00C41479" w:rsidP="00AA64A8">
            <w:pPr>
              <w:pStyle w:val="Tablecontent"/>
              <w:ind w:left="90" w:right="90"/>
              <w:jc w:val="right"/>
            </w:pPr>
            <w:r>
              <w:t>8</w:t>
            </w:r>
          </w:p>
        </w:tc>
        <w:tc>
          <w:tcPr>
            <w:tcW w:w="2356" w:type="dxa"/>
          </w:tcPr>
          <w:p w14:paraId="1711A8CA" w14:textId="77777777" w:rsidR="00C41479" w:rsidRPr="003173E7" w:rsidRDefault="00C41479" w:rsidP="00AA64A8">
            <w:pPr>
              <w:pStyle w:val="Tablecontent"/>
              <w:ind w:left="90" w:right="90"/>
            </w:pPr>
            <w:r>
              <w:t xml:space="preserve">Unique identifier for each order performed within the trading </w:t>
            </w:r>
            <w:r w:rsidR="00067E14">
              <w:t>day</w:t>
            </w:r>
          </w:p>
        </w:tc>
        <w:tc>
          <w:tcPr>
            <w:tcW w:w="2694" w:type="dxa"/>
          </w:tcPr>
          <w:p w14:paraId="1B850834" w14:textId="77777777" w:rsidR="00C41479" w:rsidRPr="003173E7" w:rsidRDefault="00C41479" w:rsidP="00AA64A8">
            <w:pPr>
              <w:pStyle w:val="Tablecontent"/>
              <w:ind w:left="90" w:right="90"/>
            </w:pPr>
            <w:r>
              <w:t>Values may not be consecutive</w:t>
            </w:r>
          </w:p>
        </w:tc>
      </w:tr>
      <w:tr w:rsidR="00C41479" w:rsidRPr="003173E7" w14:paraId="3975E6F9" w14:textId="77777777" w:rsidTr="00B60389">
        <w:trPr>
          <w:cnfStyle w:val="000000100000" w:firstRow="0" w:lastRow="0" w:firstColumn="0" w:lastColumn="0" w:oddVBand="0" w:evenVBand="0" w:oddHBand="1" w:evenHBand="0" w:firstRowFirstColumn="0" w:firstRowLastColumn="0" w:lastRowFirstColumn="0" w:lastRowLastColumn="0"/>
          <w:cantSplit/>
        </w:trPr>
        <w:tc>
          <w:tcPr>
            <w:tcW w:w="709" w:type="dxa"/>
          </w:tcPr>
          <w:p w14:paraId="49FD2EE5" w14:textId="77777777" w:rsidR="00C41479" w:rsidRPr="003173E7" w:rsidRDefault="00C41479" w:rsidP="00AA64A8">
            <w:pPr>
              <w:pStyle w:val="Tablecontent"/>
              <w:ind w:left="90" w:right="90"/>
              <w:jc w:val="right"/>
            </w:pPr>
            <w:r>
              <w:t>16</w:t>
            </w:r>
          </w:p>
        </w:tc>
        <w:tc>
          <w:tcPr>
            <w:tcW w:w="2063" w:type="dxa"/>
          </w:tcPr>
          <w:p w14:paraId="10FCD3C5" w14:textId="77777777" w:rsidR="00C41479" w:rsidRPr="002F7693" w:rsidRDefault="00C41479" w:rsidP="00AA64A8">
            <w:pPr>
              <w:pStyle w:val="Tablecontent"/>
              <w:ind w:left="90" w:right="90"/>
            </w:pPr>
            <w:r w:rsidRPr="002F7693">
              <w:t>Price</w:t>
            </w:r>
          </w:p>
        </w:tc>
        <w:tc>
          <w:tcPr>
            <w:tcW w:w="990" w:type="dxa"/>
          </w:tcPr>
          <w:p w14:paraId="4E54F878" w14:textId="77777777" w:rsidR="00C41479" w:rsidRPr="003173E7" w:rsidRDefault="00C41479" w:rsidP="00AA64A8">
            <w:pPr>
              <w:pStyle w:val="Tablecontent"/>
              <w:ind w:left="90" w:right="90"/>
              <w:jc w:val="center"/>
            </w:pPr>
            <w:r>
              <w:t>Int32</w:t>
            </w:r>
          </w:p>
        </w:tc>
        <w:tc>
          <w:tcPr>
            <w:tcW w:w="686" w:type="dxa"/>
          </w:tcPr>
          <w:p w14:paraId="2CCCED82" w14:textId="77777777" w:rsidR="00C41479" w:rsidRPr="003173E7" w:rsidRDefault="00C41479" w:rsidP="00AA64A8">
            <w:pPr>
              <w:pStyle w:val="Tablecontent"/>
              <w:ind w:left="90" w:right="90"/>
              <w:jc w:val="right"/>
            </w:pPr>
            <w:r>
              <w:t>4</w:t>
            </w:r>
          </w:p>
        </w:tc>
        <w:tc>
          <w:tcPr>
            <w:tcW w:w="2356" w:type="dxa"/>
          </w:tcPr>
          <w:p w14:paraId="4CC06CDE" w14:textId="77777777" w:rsidR="00C41479" w:rsidRPr="003173E7" w:rsidRDefault="00C41479" w:rsidP="00AA64A8">
            <w:pPr>
              <w:pStyle w:val="Tablecontent"/>
              <w:ind w:left="90" w:right="90"/>
            </w:pPr>
            <w:r>
              <w:t>Price</w:t>
            </w:r>
          </w:p>
        </w:tc>
        <w:tc>
          <w:tcPr>
            <w:tcW w:w="2694" w:type="dxa"/>
          </w:tcPr>
          <w:p w14:paraId="0D1D55EC" w14:textId="77777777" w:rsidR="00C41479" w:rsidRPr="003173E7" w:rsidRDefault="00C41479" w:rsidP="00AA64A8">
            <w:pPr>
              <w:pStyle w:val="Tablecontent"/>
              <w:ind w:left="90" w:right="90"/>
            </w:pPr>
            <w:r>
              <w:t>3 implied decimal places</w:t>
            </w:r>
          </w:p>
        </w:tc>
      </w:tr>
      <w:tr w:rsidR="00C41479" w:rsidRPr="003173E7" w14:paraId="42CD3ABD" w14:textId="77777777" w:rsidTr="00B60389">
        <w:trPr>
          <w:cnfStyle w:val="000000010000" w:firstRow="0" w:lastRow="0" w:firstColumn="0" w:lastColumn="0" w:oddVBand="0" w:evenVBand="0" w:oddHBand="0" w:evenHBand="1" w:firstRowFirstColumn="0" w:firstRowLastColumn="0" w:lastRowFirstColumn="0" w:lastRowLastColumn="0"/>
        </w:trPr>
        <w:tc>
          <w:tcPr>
            <w:tcW w:w="709" w:type="dxa"/>
          </w:tcPr>
          <w:p w14:paraId="7B2AA6AF" w14:textId="77777777" w:rsidR="00C41479" w:rsidRPr="003173E7" w:rsidRDefault="00C41479" w:rsidP="00AA64A8">
            <w:pPr>
              <w:pStyle w:val="Tablecontent"/>
              <w:ind w:left="90" w:right="90"/>
              <w:jc w:val="right"/>
            </w:pPr>
            <w:r>
              <w:t>20</w:t>
            </w:r>
          </w:p>
        </w:tc>
        <w:tc>
          <w:tcPr>
            <w:tcW w:w="2063" w:type="dxa"/>
          </w:tcPr>
          <w:p w14:paraId="2E498BAD" w14:textId="77777777" w:rsidR="00C41479" w:rsidRPr="002F7693" w:rsidRDefault="00C41479" w:rsidP="00AA64A8">
            <w:pPr>
              <w:pStyle w:val="Tablecontent"/>
              <w:ind w:left="90" w:right="90"/>
            </w:pPr>
            <w:r w:rsidRPr="002F7693">
              <w:t>Quantity</w:t>
            </w:r>
          </w:p>
        </w:tc>
        <w:tc>
          <w:tcPr>
            <w:tcW w:w="990" w:type="dxa"/>
          </w:tcPr>
          <w:p w14:paraId="56802850" w14:textId="77777777" w:rsidR="00C41479" w:rsidRPr="003173E7" w:rsidRDefault="00C41479" w:rsidP="00AA64A8">
            <w:pPr>
              <w:pStyle w:val="Tablecontent"/>
              <w:ind w:left="90" w:right="90"/>
              <w:jc w:val="center"/>
            </w:pPr>
            <w:r>
              <w:t>Uint32</w:t>
            </w:r>
          </w:p>
        </w:tc>
        <w:tc>
          <w:tcPr>
            <w:tcW w:w="686" w:type="dxa"/>
          </w:tcPr>
          <w:p w14:paraId="0D97754F" w14:textId="77777777" w:rsidR="00C41479" w:rsidRPr="003173E7" w:rsidRDefault="00C41479" w:rsidP="00AA64A8">
            <w:pPr>
              <w:pStyle w:val="Tablecontent"/>
              <w:ind w:left="90" w:right="90"/>
              <w:jc w:val="right"/>
            </w:pPr>
            <w:r>
              <w:t>4</w:t>
            </w:r>
          </w:p>
        </w:tc>
        <w:tc>
          <w:tcPr>
            <w:tcW w:w="2356" w:type="dxa"/>
          </w:tcPr>
          <w:p w14:paraId="067C0EED" w14:textId="77777777" w:rsidR="00C41479" w:rsidRPr="003173E7" w:rsidRDefault="00C41479" w:rsidP="00AA64A8">
            <w:pPr>
              <w:pStyle w:val="Tablecontent"/>
              <w:ind w:left="90" w:right="90"/>
            </w:pPr>
            <w:r>
              <w:t>Number of shares</w:t>
            </w:r>
          </w:p>
        </w:tc>
        <w:tc>
          <w:tcPr>
            <w:tcW w:w="2694" w:type="dxa"/>
          </w:tcPr>
          <w:p w14:paraId="6055488D" w14:textId="77777777" w:rsidR="00C41479" w:rsidRPr="001A42BA" w:rsidRDefault="00C41479" w:rsidP="00AA64A8">
            <w:pPr>
              <w:pStyle w:val="Tablecontent"/>
              <w:ind w:left="90" w:right="90"/>
              <w:rPr>
                <w:highlight w:val="yellow"/>
              </w:rPr>
            </w:pPr>
          </w:p>
        </w:tc>
      </w:tr>
      <w:tr w:rsidR="00C41479" w:rsidRPr="004942A2" w14:paraId="61EF716B" w14:textId="77777777" w:rsidTr="00B60389">
        <w:trPr>
          <w:cnfStyle w:val="000000100000" w:firstRow="0" w:lastRow="0" w:firstColumn="0" w:lastColumn="0" w:oddVBand="0" w:evenVBand="0" w:oddHBand="1" w:evenHBand="0" w:firstRowFirstColumn="0" w:firstRowLastColumn="0" w:lastRowFirstColumn="0" w:lastRowLastColumn="0"/>
          <w:cantSplit/>
        </w:trPr>
        <w:tc>
          <w:tcPr>
            <w:tcW w:w="709" w:type="dxa"/>
          </w:tcPr>
          <w:p w14:paraId="5653459E" w14:textId="77777777" w:rsidR="00C41479" w:rsidRPr="003173E7" w:rsidRDefault="00C41479" w:rsidP="00AA64A8">
            <w:pPr>
              <w:pStyle w:val="Tablecontent"/>
              <w:ind w:left="90" w:right="90"/>
              <w:jc w:val="right"/>
            </w:pPr>
            <w:r>
              <w:t>24</w:t>
            </w:r>
          </w:p>
        </w:tc>
        <w:tc>
          <w:tcPr>
            <w:tcW w:w="2063" w:type="dxa"/>
          </w:tcPr>
          <w:p w14:paraId="53A299E3" w14:textId="77777777" w:rsidR="00C41479" w:rsidRPr="002F7693" w:rsidRDefault="00C41479" w:rsidP="00AA64A8">
            <w:pPr>
              <w:pStyle w:val="Tablecontent"/>
              <w:ind w:left="90" w:right="90"/>
            </w:pPr>
            <w:r>
              <w:t>BrokerID</w:t>
            </w:r>
          </w:p>
        </w:tc>
        <w:tc>
          <w:tcPr>
            <w:tcW w:w="990" w:type="dxa"/>
          </w:tcPr>
          <w:p w14:paraId="1FF66AFD" w14:textId="77777777" w:rsidR="00C41479" w:rsidRPr="003173E7" w:rsidRDefault="00296AFB" w:rsidP="00AA64A8">
            <w:pPr>
              <w:pStyle w:val="Tablecontent"/>
              <w:ind w:left="90" w:right="90"/>
              <w:jc w:val="center"/>
            </w:pPr>
            <w:r>
              <w:t>Uint16</w:t>
            </w:r>
          </w:p>
        </w:tc>
        <w:tc>
          <w:tcPr>
            <w:tcW w:w="686" w:type="dxa"/>
          </w:tcPr>
          <w:p w14:paraId="4B73375D" w14:textId="77777777" w:rsidR="00C41479" w:rsidRPr="003173E7" w:rsidRDefault="00C41479" w:rsidP="00AA64A8">
            <w:pPr>
              <w:pStyle w:val="Tablecontent"/>
              <w:ind w:left="90" w:right="90"/>
              <w:jc w:val="right"/>
            </w:pPr>
            <w:r>
              <w:t>2</w:t>
            </w:r>
          </w:p>
        </w:tc>
        <w:tc>
          <w:tcPr>
            <w:tcW w:w="2356" w:type="dxa"/>
          </w:tcPr>
          <w:p w14:paraId="1E1FC141" w14:textId="77777777" w:rsidR="00C41479" w:rsidRPr="003173E7" w:rsidRDefault="00C41479" w:rsidP="00AA64A8">
            <w:pPr>
              <w:pStyle w:val="Tablecontent"/>
              <w:ind w:left="90" w:right="90"/>
            </w:pPr>
            <w:r>
              <w:t>Integer identifier uniquely identifying the Broker</w:t>
            </w:r>
          </w:p>
        </w:tc>
        <w:tc>
          <w:tcPr>
            <w:tcW w:w="2694" w:type="dxa"/>
          </w:tcPr>
          <w:p w14:paraId="4345A59E" w14:textId="77777777" w:rsidR="00C41479" w:rsidRPr="003173E7" w:rsidRDefault="00C41479" w:rsidP="00AA64A8">
            <w:pPr>
              <w:pStyle w:val="Tablecontent"/>
              <w:ind w:left="90" w:right="90"/>
            </w:pPr>
            <w:r>
              <w:t>Integer</w:t>
            </w:r>
          </w:p>
        </w:tc>
      </w:tr>
      <w:tr w:rsidR="00C41479" w:rsidRPr="001A0C12" w14:paraId="088E9514" w14:textId="77777777" w:rsidTr="00B60389">
        <w:trPr>
          <w:cnfStyle w:val="000000010000" w:firstRow="0" w:lastRow="0" w:firstColumn="0" w:lastColumn="0" w:oddVBand="0" w:evenVBand="0" w:oddHBand="0" w:evenHBand="1" w:firstRowFirstColumn="0" w:firstRowLastColumn="0" w:lastRowFirstColumn="0" w:lastRowLastColumn="0"/>
        </w:trPr>
        <w:tc>
          <w:tcPr>
            <w:tcW w:w="709" w:type="dxa"/>
          </w:tcPr>
          <w:p w14:paraId="39DEF99A" w14:textId="77777777" w:rsidR="00C41479" w:rsidRPr="001A0C12" w:rsidRDefault="00C41479" w:rsidP="00AA64A8">
            <w:pPr>
              <w:pStyle w:val="Tablecontent"/>
              <w:ind w:left="90" w:right="90"/>
              <w:jc w:val="right"/>
            </w:pPr>
            <w:r w:rsidRPr="001A0C12">
              <w:t>2</w:t>
            </w:r>
            <w:r>
              <w:t>6</w:t>
            </w:r>
          </w:p>
        </w:tc>
        <w:tc>
          <w:tcPr>
            <w:tcW w:w="2063" w:type="dxa"/>
          </w:tcPr>
          <w:p w14:paraId="3A1A59B8" w14:textId="77777777" w:rsidR="00C41479" w:rsidRPr="001A0C12" w:rsidRDefault="00C41479" w:rsidP="00AA64A8">
            <w:pPr>
              <w:pStyle w:val="Tablecontent"/>
              <w:ind w:left="90" w:right="90"/>
            </w:pPr>
            <w:r w:rsidRPr="001A0C12">
              <w:t>Side</w:t>
            </w:r>
          </w:p>
        </w:tc>
        <w:tc>
          <w:tcPr>
            <w:tcW w:w="990" w:type="dxa"/>
          </w:tcPr>
          <w:p w14:paraId="1FF0BA58" w14:textId="77777777" w:rsidR="00C41479" w:rsidRPr="001A0C12" w:rsidRDefault="00C41479" w:rsidP="00AA64A8">
            <w:pPr>
              <w:pStyle w:val="Tablecontent"/>
              <w:ind w:left="90" w:right="90"/>
              <w:jc w:val="center"/>
            </w:pPr>
            <w:r>
              <w:t>Uint16</w:t>
            </w:r>
          </w:p>
        </w:tc>
        <w:tc>
          <w:tcPr>
            <w:tcW w:w="686" w:type="dxa"/>
          </w:tcPr>
          <w:p w14:paraId="712974EB" w14:textId="77777777" w:rsidR="00C41479" w:rsidRPr="001A0C12" w:rsidRDefault="00C41479" w:rsidP="00AA64A8">
            <w:pPr>
              <w:pStyle w:val="Tablecontent"/>
              <w:ind w:left="90" w:right="90"/>
              <w:jc w:val="right"/>
            </w:pPr>
            <w:r>
              <w:t>2</w:t>
            </w:r>
          </w:p>
        </w:tc>
        <w:tc>
          <w:tcPr>
            <w:tcW w:w="2356" w:type="dxa"/>
          </w:tcPr>
          <w:p w14:paraId="5E7748FD" w14:textId="77777777" w:rsidR="00C41479" w:rsidRPr="001A0C12" w:rsidRDefault="00C41479" w:rsidP="00AA64A8">
            <w:pPr>
              <w:pStyle w:val="Tablecontent"/>
              <w:ind w:left="90" w:right="90"/>
            </w:pPr>
            <w:r>
              <w:t>Side of the order</w:t>
            </w:r>
          </w:p>
        </w:tc>
        <w:tc>
          <w:tcPr>
            <w:tcW w:w="2694" w:type="dxa"/>
          </w:tcPr>
          <w:p w14:paraId="21380839" w14:textId="77777777" w:rsidR="00C41479" w:rsidRPr="001A0C12" w:rsidRDefault="00515D2B" w:rsidP="00AA64A8">
            <w:pPr>
              <w:pStyle w:val="Tablecontent"/>
              <w:ind w:left="373" w:right="90" w:hanging="283"/>
            </w:pPr>
            <w:r>
              <w:rPr>
                <w:rStyle w:val="Value"/>
              </w:rPr>
              <w:t>0</w:t>
            </w:r>
            <w:r w:rsidR="00C41479" w:rsidRPr="001A0C12">
              <w:tab/>
            </w:r>
            <w:r>
              <w:t>Bid</w:t>
            </w:r>
          </w:p>
          <w:p w14:paraId="7DA04546" w14:textId="77777777" w:rsidR="00C41479" w:rsidRPr="001A0C12" w:rsidRDefault="00515D2B" w:rsidP="00AA64A8">
            <w:pPr>
              <w:pStyle w:val="Tablecontent"/>
              <w:ind w:left="373" w:right="90" w:hanging="283"/>
            </w:pPr>
            <w:r>
              <w:rPr>
                <w:rStyle w:val="Value"/>
              </w:rPr>
              <w:t>1</w:t>
            </w:r>
            <w:r w:rsidR="00C41479" w:rsidRPr="001A0C12">
              <w:tab/>
            </w:r>
            <w:r>
              <w:t>Offer</w:t>
            </w:r>
          </w:p>
        </w:tc>
      </w:tr>
      <w:tr w:rsidR="00C41479" w:rsidRPr="003173E7" w14:paraId="0AAE98F8" w14:textId="77777777" w:rsidTr="00B60389">
        <w:trPr>
          <w:gridAfter w:val="1"/>
          <w:cnfStyle w:val="000000100000" w:firstRow="0" w:lastRow="0" w:firstColumn="0" w:lastColumn="0" w:oddVBand="0" w:evenVBand="0" w:oddHBand="1" w:evenHBand="0" w:firstRowFirstColumn="0" w:firstRowLastColumn="0" w:lastRowFirstColumn="0" w:lastRowLastColumn="0"/>
          <w:wAfter w:w="2694" w:type="dxa"/>
        </w:trPr>
        <w:tc>
          <w:tcPr>
            <w:tcW w:w="3762" w:type="dxa"/>
            <w:gridSpan w:val="3"/>
            <w:shd w:val="clear" w:color="auto" w:fill="C6D9F1" w:themeFill="text2" w:themeFillTint="33"/>
          </w:tcPr>
          <w:p w14:paraId="60F9E37A" w14:textId="77777777" w:rsidR="00C41479" w:rsidRPr="003173E7" w:rsidRDefault="00C41479" w:rsidP="00AA64A8">
            <w:pPr>
              <w:pStyle w:val="Tablecontent"/>
              <w:tabs>
                <w:tab w:val="right" w:leader="dot" w:pos="3753"/>
              </w:tabs>
              <w:ind w:left="90" w:right="90"/>
            </w:pPr>
            <w:r>
              <w:t>Total Length</w:t>
            </w:r>
            <w:r>
              <w:tab/>
            </w:r>
          </w:p>
        </w:tc>
        <w:tc>
          <w:tcPr>
            <w:tcW w:w="686" w:type="dxa"/>
            <w:shd w:val="clear" w:color="auto" w:fill="C6D9F1" w:themeFill="text2" w:themeFillTint="33"/>
          </w:tcPr>
          <w:p w14:paraId="6D989689" w14:textId="77777777" w:rsidR="00C41479" w:rsidRDefault="00C41479" w:rsidP="00AA64A8">
            <w:pPr>
              <w:pStyle w:val="Tablecontent"/>
              <w:ind w:left="90" w:right="90"/>
              <w:jc w:val="right"/>
            </w:pPr>
            <w:r>
              <w:rPr>
                <w:noProof/>
              </w:rPr>
              <w:t>28</w:t>
            </w:r>
          </w:p>
        </w:tc>
        <w:tc>
          <w:tcPr>
            <w:tcW w:w="2356" w:type="dxa"/>
            <w:tcBorders>
              <w:right w:val="single" w:sz="12" w:space="0" w:color="FFFFFF" w:themeColor="background1"/>
            </w:tcBorders>
            <w:shd w:val="clear" w:color="auto" w:fill="auto"/>
          </w:tcPr>
          <w:p w14:paraId="11D3F019" w14:textId="77777777" w:rsidR="00C41479" w:rsidRPr="003173E7" w:rsidRDefault="00C41479" w:rsidP="00AA64A8">
            <w:pPr>
              <w:pStyle w:val="Tablecontent"/>
              <w:ind w:left="90" w:right="90"/>
            </w:pPr>
            <w:r>
              <w:rPr>
                <w:rStyle w:val="Hiddencomments"/>
              </w:rPr>
              <w:sym w:font="Wingdings 3" w:char="0083"/>
            </w:r>
            <w:r>
              <w:rPr>
                <w:rStyle w:val="Hiddencomments"/>
              </w:rPr>
              <w:t>calculated</w:t>
            </w:r>
          </w:p>
        </w:tc>
      </w:tr>
    </w:tbl>
    <w:p w14:paraId="672F2A2C" w14:textId="77777777" w:rsidR="00F367FA" w:rsidRDefault="00F367FA" w:rsidP="00BC6751">
      <w:pPr>
        <w:rPr>
          <w:lang w:val="en-US"/>
        </w:rPr>
      </w:pPr>
    </w:p>
    <w:p w14:paraId="1771D026" w14:textId="77777777" w:rsidR="00F367FA" w:rsidRDefault="00F367FA" w:rsidP="00F367FA">
      <w:pPr>
        <w:pStyle w:val="Heading3"/>
        <w:rPr>
          <w:lang w:val="en-US"/>
        </w:rPr>
      </w:pPr>
      <w:bookmarkStart w:id="348" w:name="_Delete_Odd_Lot"/>
      <w:bookmarkStart w:id="349" w:name="_Ref320702003"/>
      <w:bookmarkStart w:id="350" w:name="_Toc320941279"/>
      <w:bookmarkStart w:id="351" w:name="_Toc508378762"/>
      <w:bookmarkEnd w:id="348"/>
      <w:r>
        <w:rPr>
          <w:lang w:val="en-US"/>
        </w:rPr>
        <w:t>Delete Odd Lot Order (</w:t>
      </w:r>
      <w:r w:rsidR="004942A2">
        <w:rPr>
          <w:lang w:val="en-US"/>
        </w:rPr>
        <w:t>34</w:t>
      </w:r>
      <w:r>
        <w:rPr>
          <w:lang w:val="en-US"/>
        </w:rPr>
        <w:t>)</w:t>
      </w:r>
      <w:bookmarkEnd w:id="349"/>
      <w:bookmarkEnd w:id="350"/>
      <w:bookmarkEnd w:id="351"/>
    </w:p>
    <w:p w14:paraId="044B0671" w14:textId="77777777" w:rsidR="00B0543C" w:rsidRPr="00F22981" w:rsidRDefault="00B0543C" w:rsidP="00242B1A">
      <w:pPr>
        <w:pStyle w:val="DATAFEEDS0"/>
        <w:rPr>
          <w:lang w:val="en-GB"/>
        </w:rPr>
      </w:pPr>
      <w:r w:rsidRPr="00B774B4">
        <w:rPr>
          <w:rStyle w:val="IntenseEmphasis"/>
          <w:color w:val="E36C0A" w:themeColor="accent6" w:themeShade="BF"/>
        </w:rPr>
        <w:t>The information supplied in this section and its sub-sections applies to the Datafeed(s) marked with [</w:t>
      </w:r>
      <w:r w:rsidRPr="00B774B4">
        <w:rPr>
          <w:rStyle w:val="IntenseEmphasis"/>
          <w:rFonts w:hint="eastAsia"/>
          <w:color w:val="E36C0A" w:themeColor="accent6" w:themeShade="BF"/>
        </w:rPr>
        <w:t>●</w:t>
      </w:r>
      <w:r w:rsidRPr="00B774B4">
        <w:rPr>
          <w:rStyle w:val="IntenseEmphasis"/>
          <w:color w:val="E36C0A" w:themeColor="accent6" w:themeShade="BF"/>
        </w:rPr>
        <w: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734"/>
        <w:gridCol w:w="1685"/>
        <w:gridCol w:w="1703"/>
      </w:tblGrid>
      <w:tr w:rsidR="004251ED" w:rsidRPr="00E05C83" w14:paraId="45172DFB" w14:textId="77777777" w:rsidTr="00953EC2">
        <w:trPr>
          <w:trHeight w:hRule="exact" w:val="403"/>
        </w:trPr>
        <w:tc>
          <w:tcPr>
            <w:tcW w:w="1734" w:type="dxa"/>
          </w:tcPr>
          <w:p w14:paraId="4D42DF36" w14:textId="77777777" w:rsidR="004251ED" w:rsidRPr="00F14312" w:rsidRDefault="004251ED" w:rsidP="00F166A8">
            <w:pPr>
              <w:pStyle w:val="DATAFEEDS0"/>
              <w:jc w:val="center"/>
              <w:rPr>
                <w:szCs w:val="18"/>
              </w:rPr>
            </w:pPr>
            <w:r w:rsidRPr="00A03E18">
              <w:rPr>
                <w:szCs w:val="18"/>
              </w:rPr>
              <w:t>Section</w:t>
            </w:r>
          </w:p>
        </w:tc>
        <w:tc>
          <w:tcPr>
            <w:tcW w:w="1685" w:type="dxa"/>
          </w:tcPr>
          <w:p w14:paraId="197A035F" w14:textId="77777777" w:rsidR="004251ED" w:rsidRPr="00F14312" w:rsidRDefault="004251ED" w:rsidP="00F166A8">
            <w:pPr>
              <w:pStyle w:val="DATAFEEDS0"/>
              <w:jc w:val="center"/>
              <w:rPr>
                <w:szCs w:val="18"/>
              </w:rPr>
            </w:pPr>
            <w:r w:rsidRPr="00A03E18">
              <w:rPr>
                <w:szCs w:val="18"/>
              </w:rPr>
              <w:t>OMD Securities Standard (SS)</w:t>
            </w:r>
          </w:p>
        </w:tc>
        <w:tc>
          <w:tcPr>
            <w:tcW w:w="1703" w:type="dxa"/>
          </w:tcPr>
          <w:p w14:paraId="78E00470" w14:textId="77777777" w:rsidR="004251ED" w:rsidRPr="00F14312" w:rsidRDefault="004251ED" w:rsidP="00F166A8">
            <w:pPr>
              <w:pStyle w:val="DATAFEEDS0"/>
              <w:jc w:val="center"/>
              <w:rPr>
                <w:szCs w:val="18"/>
              </w:rPr>
            </w:pPr>
            <w:r w:rsidRPr="00A03E18">
              <w:rPr>
                <w:szCs w:val="18"/>
              </w:rPr>
              <w:t>OMD Index             (Index)</w:t>
            </w:r>
          </w:p>
        </w:tc>
      </w:tr>
      <w:tr w:rsidR="004251ED" w:rsidRPr="00C71CA4" w14:paraId="6410C1B3" w14:textId="77777777" w:rsidTr="00953EC2">
        <w:trPr>
          <w:trHeight w:hRule="exact" w:val="653"/>
        </w:trPr>
        <w:tc>
          <w:tcPr>
            <w:tcW w:w="1734" w:type="dxa"/>
          </w:tcPr>
          <w:p w14:paraId="254BC23D" w14:textId="77777777" w:rsidR="004251ED" w:rsidRPr="00F14312" w:rsidRDefault="005D5968" w:rsidP="00F166A8">
            <w:pPr>
              <w:pStyle w:val="DATAFEEDS0"/>
              <w:jc w:val="center"/>
              <w:rPr>
                <w:szCs w:val="18"/>
              </w:rPr>
            </w:pPr>
            <w:bookmarkStart w:id="352" w:name="_Toc321012602"/>
            <w:bookmarkStart w:id="353" w:name="_Toc321042964"/>
            <w:r>
              <w:rPr>
                <w:szCs w:val="18"/>
              </w:rPr>
              <w:t>3.8</w:t>
            </w:r>
            <w:r w:rsidR="004251ED">
              <w:rPr>
                <w:szCs w:val="18"/>
              </w:rPr>
              <w:t>.</w:t>
            </w:r>
            <w:bookmarkEnd w:id="352"/>
            <w:bookmarkEnd w:id="353"/>
            <w:r w:rsidR="004251ED">
              <w:rPr>
                <w:szCs w:val="18"/>
              </w:rPr>
              <w:t>2</w:t>
            </w:r>
          </w:p>
        </w:tc>
        <w:tc>
          <w:tcPr>
            <w:tcW w:w="1685" w:type="dxa"/>
          </w:tcPr>
          <w:p w14:paraId="66675FA5" w14:textId="77777777" w:rsidR="004251ED" w:rsidRPr="00CC4089" w:rsidRDefault="004251ED" w:rsidP="00F166A8">
            <w:pPr>
              <w:pStyle w:val="DATAFEEDS0"/>
              <w:jc w:val="center"/>
              <w:rPr>
                <w:rFonts w:ascii="Arial" w:hAnsi="Arial" w:cs="Arial"/>
                <w:color w:val="009242"/>
                <w:sz w:val="16"/>
                <w:szCs w:val="16"/>
              </w:rPr>
            </w:pPr>
            <w:r w:rsidRPr="00CC4089">
              <w:rPr>
                <w:rFonts w:cs="Arial"/>
                <w:color w:val="009242"/>
                <w:sz w:val="22"/>
              </w:rPr>
              <w:sym w:font="Wingdings 3" w:char="F070"/>
            </w:r>
          </w:p>
          <w:p w14:paraId="26CD33B4" w14:textId="77777777" w:rsidR="004251ED" w:rsidRDefault="004251ED" w:rsidP="00F166A8">
            <w:pPr>
              <w:pStyle w:val="DATAFEEDS0"/>
              <w:jc w:val="center"/>
              <w:rPr>
                <w:rFonts w:cs="Arial"/>
                <w:color w:val="00B050"/>
                <w:sz w:val="22"/>
              </w:rPr>
            </w:pPr>
            <w:bookmarkStart w:id="354" w:name="_Toc321012603"/>
            <w:bookmarkStart w:id="355" w:name="_Toc321042965"/>
            <w:r w:rsidRPr="00BD7E45">
              <w:rPr>
                <w:rFonts w:ascii="Arial" w:hAnsi="Arial" w:cs="Arial"/>
                <w:sz w:val="16"/>
                <w:szCs w:val="16"/>
              </w:rPr>
              <w:t>(</w:t>
            </w:r>
            <w:r>
              <w:rPr>
                <w:rFonts w:ascii="Arial" w:hAnsi="Arial" w:cs="Arial"/>
                <w:sz w:val="16"/>
                <w:szCs w:val="16"/>
              </w:rPr>
              <w:t>via</w:t>
            </w:r>
            <w:r w:rsidRPr="00BD7E45">
              <w:rPr>
                <w:rFonts w:ascii="Arial" w:hAnsi="Arial" w:cs="Arial"/>
                <w:sz w:val="16"/>
                <w:szCs w:val="16"/>
              </w:rPr>
              <w:t xml:space="preserve"> </w:t>
            </w:r>
            <w:r>
              <w:rPr>
                <w:rFonts w:ascii="Arial" w:hAnsi="Arial" w:cs="Arial"/>
                <w:sz w:val="16"/>
                <w:szCs w:val="16"/>
              </w:rPr>
              <w:t>complimentary o</w:t>
            </w:r>
            <w:r w:rsidRPr="00BD7E45">
              <w:rPr>
                <w:rFonts w:ascii="Arial" w:hAnsi="Arial" w:cs="Arial"/>
                <w:sz w:val="16"/>
                <w:szCs w:val="16"/>
              </w:rPr>
              <w:t>dd lot order feed)</w:t>
            </w:r>
            <w:bookmarkEnd w:id="354"/>
            <w:bookmarkEnd w:id="355"/>
          </w:p>
        </w:tc>
        <w:tc>
          <w:tcPr>
            <w:tcW w:w="1703" w:type="dxa"/>
          </w:tcPr>
          <w:p w14:paraId="29455669" w14:textId="77777777" w:rsidR="004251ED" w:rsidRPr="00F14312" w:rsidRDefault="004251ED" w:rsidP="00F166A8">
            <w:pPr>
              <w:pStyle w:val="DATAFEEDS0"/>
              <w:jc w:val="center"/>
              <w:rPr>
                <w:szCs w:val="18"/>
              </w:rPr>
            </w:pPr>
          </w:p>
        </w:tc>
      </w:tr>
    </w:tbl>
    <w:p w14:paraId="71E3DBC6" w14:textId="77777777" w:rsidR="00B0543C" w:rsidRDefault="00B0543C" w:rsidP="00B0543C">
      <w:pPr>
        <w:rPr>
          <w:rFonts w:cs="Arial"/>
          <w:color w:val="00B050"/>
          <w:sz w:val="20"/>
          <w:szCs w:val="20"/>
          <w:lang w:val="en-US"/>
        </w:rPr>
      </w:pPr>
      <w:r w:rsidRPr="00DB665D">
        <w:rPr>
          <w:rFonts w:cs="Arial"/>
          <w:color w:val="009242"/>
          <w:sz w:val="22"/>
          <w:lang w:val="en-US"/>
        </w:rPr>
        <w:sym w:font="Wingdings 3" w:char="F070"/>
      </w:r>
      <w:r w:rsidRPr="00B774B4">
        <w:rPr>
          <w:rFonts w:cs="Arial"/>
          <w:color w:val="00B050"/>
          <w:sz w:val="22"/>
          <w:lang w:val="en-US"/>
        </w:rPr>
        <w:t xml:space="preserve"> </w:t>
      </w:r>
      <w:r w:rsidRPr="00D55269">
        <w:rPr>
          <w:rFonts w:cs="Arial"/>
          <w:color w:val="E36C0A" w:themeColor="accent6" w:themeShade="BF"/>
          <w:szCs w:val="18"/>
          <w:lang w:val="en-US"/>
        </w:rPr>
        <w:t>Complimentary service to the Datafeed(s)</w:t>
      </w:r>
    </w:p>
    <w:p w14:paraId="4D731C69" w14:textId="77777777" w:rsidR="00B0543C" w:rsidRDefault="00B0543C" w:rsidP="00F367FA">
      <w:pPr>
        <w:rPr>
          <w:lang w:val="en-IE"/>
        </w:rPr>
      </w:pPr>
    </w:p>
    <w:p w14:paraId="5415CE1F" w14:textId="77777777" w:rsidR="00F367FA" w:rsidRDefault="00F367FA" w:rsidP="00F367FA">
      <w:pPr>
        <w:rPr>
          <w:lang w:val="en-IE"/>
        </w:rPr>
      </w:pPr>
      <w:r>
        <w:rPr>
          <w:lang w:val="en-IE"/>
        </w:rPr>
        <w:t>The Delete Odd Lot Order message is generated when an existing odd lot order identified by the OrderId is deleted.</w:t>
      </w:r>
    </w:p>
    <w:p w14:paraId="63915D44" w14:textId="77777777" w:rsidR="00F367FA" w:rsidRDefault="00F367FA" w:rsidP="00F367FA">
      <w:pPr>
        <w:rPr>
          <w:lang w:val="en-IE"/>
        </w:rPr>
      </w:pPr>
    </w:p>
    <w:p w14:paraId="5AB3EA05" w14:textId="77777777" w:rsidR="00F367FA" w:rsidRPr="003A1DAF" w:rsidRDefault="00F367FA" w:rsidP="00F367FA">
      <w:pPr>
        <w:pStyle w:val="HeadingLevel1"/>
      </w:pPr>
      <w:r>
        <w:t>Message Fields</w:t>
      </w:r>
    </w:p>
    <w:tbl>
      <w:tblPr>
        <w:tblStyle w:val="TableTemplate"/>
        <w:tblW w:w="9498" w:type="dxa"/>
        <w:tblInd w:w="108" w:type="dxa"/>
        <w:tblBorders>
          <w:bottom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709"/>
        <w:gridCol w:w="2243"/>
        <w:gridCol w:w="900"/>
        <w:gridCol w:w="596"/>
        <w:gridCol w:w="2356"/>
        <w:gridCol w:w="2694"/>
      </w:tblGrid>
      <w:tr w:rsidR="00C41479" w:rsidRPr="00AC3E5B" w14:paraId="47D711BD" w14:textId="77777777" w:rsidTr="00EE3C76">
        <w:trPr>
          <w:cnfStyle w:val="100000000000" w:firstRow="1" w:lastRow="0" w:firstColumn="0" w:lastColumn="0" w:oddVBand="0" w:evenVBand="0" w:oddHBand="0" w:evenHBand="0" w:firstRowFirstColumn="0" w:firstRowLastColumn="0" w:lastRowFirstColumn="0" w:lastRowLastColumn="0"/>
          <w:tblHeader/>
        </w:trPr>
        <w:tc>
          <w:tcPr>
            <w:tcW w:w="709" w:type="dxa"/>
          </w:tcPr>
          <w:p w14:paraId="4325A65F" w14:textId="77777777" w:rsidR="00C41479" w:rsidRPr="00AC3E5B" w:rsidRDefault="00C41479" w:rsidP="00AA64A8">
            <w:pPr>
              <w:pStyle w:val="TableHeader"/>
              <w:spacing w:before="144" w:after="144"/>
              <w:ind w:left="90" w:right="90"/>
              <w:jc w:val="right"/>
            </w:pPr>
            <w:r>
              <w:t>Offset</w:t>
            </w:r>
          </w:p>
        </w:tc>
        <w:tc>
          <w:tcPr>
            <w:tcW w:w="2243" w:type="dxa"/>
          </w:tcPr>
          <w:p w14:paraId="166C5B36" w14:textId="77777777" w:rsidR="00C41479" w:rsidRPr="00AC3E5B" w:rsidRDefault="00C41479" w:rsidP="00AA64A8">
            <w:pPr>
              <w:pStyle w:val="TableHeader"/>
              <w:spacing w:before="144" w:after="144"/>
              <w:ind w:left="90" w:right="90"/>
              <w:jc w:val="left"/>
            </w:pPr>
            <w:r>
              <w:t>Field</w:t>
            </w:r>
          </w:p>
        </w:tc>
        <w:tc>
          <w:tcPr>
            <w:tcW w:w="900" w:type="dxa"/>
          </w:tcPr>
          <w:p w14:paraId="55F3F225" w14:textId="77777777" w:rsidR="00C41479" w:rsidRPr="00AC3E5B" w:rsidRDefault="00C41479" w:rsidP="00AA64A8">
            <w:pPr>
              <w:pStyle w:val="TableHeader"/>
              <w:spacing w:before="144" w:after="144"/>
              <w:ind w:left="90" w:right="90"/>
            </w:pPr>
            <w:r>
              <w:t>Format</w:t>
            </w:r>
          </w:p>
        </w:tc>
        <w:tc>
          <w:tcPr>
            <w:tcW w:w="596" w:type="dxa"/>
          </w:tcPr>
          <w:p w14:paraId="0A9D52E1" w14:textId="77777777" w:rsidR="00C41479" w:rsidRPr="00AC3E5B" w:rsidRDefault="00C41479" w:rsidP="00AA64A8">
            <w:pPr>
              <w:pStyle w:val="TableHeader"/>
              <w:spacing w:before="144" w:after="144"/>
              <w:ind w:left="90" w:right="90"/>
              <w:jc w:val="right"/>
            </w:pPr>
            <w:r>
              <w:t>Len</w:t>
            </w:r>
          </w:p>
        </w:tc>
        <w:tc>
          <w:tcPr>
            <w:tcW w:w="2356" w:type="dxa"/>
          </w:tcPr>
          <w:p w14:paraId="5081489F" w14:textId="77777777" w:rsidR="00C41479" w:rsidRPr="00AC3E5B" w:rsidRDefault="00C41479" w:rsidP="00AA64A8">
            <w:pPr>
              <w:pStyle w:val="TableHeader"/>
              <w:spacing w:before="144" w:after="144"/>
              <w:ind w:left="90" w:right="90"/>
              <w:jc w:val="left"/>
            </w:pPr>
            <w:r>
              <w:t>Description</w:t>
            </w:r>
          </w:p>
        </w:tc>
        <w:tc>
          <w:tcPr>
            <w:tcW w:w="2694" w:type="dxa"/>
          </w:tcPr>
          <w:p w14:paraId="0ACBCF29" w14:textId="77777777" w:rsidR="00C41479" w:rsidRPr="00AC3E5B" w:rsidRDefault="00C41479" w:rsidP="00AA64A8">
            <w:pPr>
              <w:pStyle w:val="TableHeader"/>
              <w:spacing w:before="144" w:after="144"/>
              <w:ind w:left="90" w:right="90"/>
              <w:jc w:val="left"/>
            </w:pPr>
            <w:r>
              <w:t>Values</w:t>
            </w:r>
          </w:p>
        </w:tc>
      </w:tr>
      <w:tr w:rsidR="00C41479" w:rsidRPr="003173E7" w14:paraId="71173EDE" w14:textId="77777777" w:rsidTr="00EE3C76">
        <w:trPr>
          <w:cnfStyle w:val="000000100000" w:firstRow="0" w:lastRow="0" w:firstColumn="0" w:lastColumn="0" w:oddVBand="0" w:evenVBand="0" w:oddHBand="1" w:evenHBand="0" w:firstRowFirstColumn="0" w:firstRowLastColumn="0" w:lastRowFirstColumn="0" w:lastRowLastColumn="0"/>
          <w:cantSplit/>
        </w:trPr>
        <w:tc>
          <w:tcPr>
            <w:tcW w:w="709" w:type="dxa"/>
          </w:tcPr>
          <w:p w14:paraId="20D06231" w14:textId="77777777" w:rsidR="00C41479" w:rsidRPr="003173E7" w:rsidRDefault="00C41479" w:rsidP="00AA64A8">
            <w:pPr>
              <w:pStyle w:val="Tablecontent"/>
              <w:ind w:left="90" w:right="90"/>
              <w:jc w:val="right"/>
            </w:pPr>
            <w:r>
              <w:t>0</w:t>
            </w:r>
          </w:p>
        </w:tc>
        <w:tc>
          <w:tcPr>
            <w:tcW w:w="2243" w:type="dxa"/>
          </w:tcPr>
          <w:p w14:paraId="7553C62B" w14:textId="77777777" w:rsidR="00C41479" w:rsidRPr="002F7693" w:rsidRDefault="00C41479" w:rsidP="00AA64A8">
            <w:pPr>
              <w:pStyle w:val="Tablecontent"/>
              <w:ind w:left="90" w:right="90"/>
            </w:pPr>
            <w:r w:rsidRPr="002F7693">
              <w:t>MsgSize</w:t>
            </w:r>
          </w:p>
        </w:tc>
        <w:tc>
          <w:tcPr>
            <w:tcW w:w="900" w:type="dxa"/>
          </w:tcPr>
          <w:p w14:paraId="29E64DB1" w14:textId="77777777" w:rsidR="00C41479" w:rsidRPr="003173E7" w:rsidRDefault="00C41479" w:rsidP="00AA64A8">
            <w:pPr>
              <w:pStyle w:val="Tablecontent"/>
              <w:ind w:left="90" w:right="90"/>
              <w:jc w:val="center"/>
            </w:pPr>
            <w:r>
              <w:t>Uint16</w:t>
            </w:r>
          </w:p>
        </w:tc>
        <w:tc>
          <w:tcPr>
            <w:tcW w:w="596" w:type="dxa"/>
          </w:tcPr>
          <w:p w14:paraId="033F52B3" w14:textId="77777777" w:rsidR="00C41479" w:rsidRPr="003173E7" w:rsidRDefault="00C41479" w:rsidP="00AA64A8">
            <w:pPr>
              <w:pStyle w:val="Tablecontent"/>
              <w:ind w:left="90" w:right="90"/>
              <w:jc w:val="right"/>
            </w:pPr>
            <w:r>
              <w:t>2</w:t>
            </w:r>
          </w:p>
        </w:tc>
        <w:tc>
          <w:tcPr>
            <w:tcW w:w="2356" w:type="dxa"/>
          </w:tcPr>
          <w:p w14:paraId="2F5456E0" w14:textId="77777777" w:rsidR="00C41479" w:rsidRPr="003173E7" w:rsidRDefault="00C41479" w:rsidP="00AA64A8">
            <w:pPr>
              <w:pStyle w:val="Tablecontent"/>
              <w:ind w:left="90" w:right="90"/>
            </w:pPr>
            <w:r>
              <w:t>Size of the message</w:t>
            </w:r>
          </w:p>
        </w:tc>
        <w:tc>
          <w:tcPr>
            <w:tcW w:w="2694" w:type="dxa"/>
          </w:tcPr>
          <w:p w14:paraId="51958B8B" w14:textId="77777777" w:rsidR="00C41479" w:rsidRPr="007E27DF" w:rsidRDefault="00C41479" w:rsidP="00AA64A8">
            <w:pPr>
              <w:pStyle w:val="Tablecontent"/>
              <w:ind w:left="90" w:right="90"/>
            </w:pPr>
            <w:r w:rsidRPr="007E27DF">
              <w:rPr>
                <w:rStyle w:val="Hiddencomments"/>
              </w:rPr>
              <w:t xml:space="preserve"> </w:t>
            </w:r>
            <w:r w:rsidRPr="007E27DF">
              <w:rPr>
                <w:rStyle w:val="Hiddencomments"/>
              </w:rPr>
              <w:sym w:font="Wingdings 3" w:char="F083"/>
            </w:r>
            <w:r w:rsidRPr="007E27DF">
              <w:rPr>
                <w:rStyle w:val="Hiddencomments"/>
              </w:rPr>
              <w:t>calculated</w:t>
            </w:r>
          </w:p>
        </w:tc>
      </w:tr>
      <w:tr w:rsidR="00C41479" w:rsidRPr="003173E7" w14:paraId="55287F77" w14:textId="77777777" w:rsidTr="00EE3C76">
        <w:trPr>
          <w:cnfStyle w:val="000000010000" w:firstRow="0" w:lastRow="0" w:firstColumn="0" w:lastColumn="0" w:oddVBand="0" w:evenVBand="0" w:oddHBand="0" w:evenHBand="1" w:firstRowFirstColumn="0" w:firstRowLastColumn="0" w:lastRowFirstColumn="0" w:lastRowLastColumn="0"/>
        </w:trPr>
        <w:tc>
          <w:tcPr>
            <w:tcW w:w="709" w:type="dxa"/>
          </w:tcPr>
          <w:p w14:paraId="23D3AFA7" w14:textId="77777777" w:rsidR="00C41479" w:rsidRPr="003173E7" w:rsidRDefault="00C41479" w:rsidP="00AA64A8">
            <w:pPr>
              <w:pStyle w:val="Tablecontent"/>
              <w:ind w:left="90" w:right="90"/>
              <w:jc w:val="right"/>
            </w:pPr>
            <w:r>
              <w:t>2</w:t>
            </w:r>
          </w:p>
        </w:tc>
        <w:tc>
          <w:tcPr>
            <w:tcW w:w="2243" w:type="dxa"/>
          </w:tcPr>
          <w:p w14:paraId="0B066DD1" w14:textId="77777777" w:rsidR="00C41479" w:rsidRPr="002F7693" w:rsidRDefault="00C41479" w:rsidP="00AA64A8">
            <w:pPr>
              <w:pStyle w:val="Tablecontent"/>
              <w:ind w:left="90" w:right="90"/>
            </w:pPr>
            <w:r w:rsidRPr="002F7693">
              <w:t>MsgType</w:t>
            </w:r>
          </w:p>
        </w:tc>
        <w:tc>
          <w:tcPr>
            <w:tcW w:w="900" w:type="dxa"/>
          </w:tcPr>
          <w:p w14:paraId="10AF9DBB" w14:textId="77777777" w:rsidR="00C41479" w:rsidRPr="003173E7" w:rsidRDefault="00C41479" w:rsidP="00AA64A8">
            <w:pPr>
              <w:pStyle w:val="Tablecontent"/>
              <w:ind w:left="90" w:right="90"/>
              <w:jc w:val="center"/>
            </w:pPr>
            <w:r>
              <w:t>Uint16</w:t>
            </w:r>
          </w:p>
        </w:tc>
        <w:tc>
          <w:tcPr>
            <w:tcW w:w="596" w:type="dxa"/>
          </w:tcPr>
          <w:p w14:paraId="3C42C841" w14:textId="77777777" w:rsidR="00C41479" w:rsidRPr="003173E7" w:rsidRDefault="00C41479" w:rsidP="00AA64A8">
            <w:pPr>
              <w:pStyle w:val="Tablecontent"/>
              <w:ind w:left="90" w:right="90"/>
              <w:jc w:val="right"/>
            </w:pPr>
            <w:r>
              <w:t>2</w:t>
            </w:r>
          </w:p>
        </w:tc>
        <w:tc>
          <w:tcPr>
            <w:tcW w:w="2356" w:type="dxa"/>
          </w:tcPr>
          <w:p w14:paraId="69093DBA" w14:textId="403568F1" w:rsidR="00C41479" w:rsidRPr="00B67D0A" w:rsidRDefault="00B67D0A" w:rsidP="00AA64A8">
            <w:pPr>
              <w:pStyle w:val="Tablecontent"/>
              <w:ind w:left="90" w:right="90"/>
              <w:rPr>
                <w:rFonts w:eastAsia="PMingLiU"/>
                <w:lang w:eastAsia="zh-TW"/>
              </w:rPr>
            </w:pPr>
            <w:r>
              <w:t>Type of message</w:t>
            </w:r>
          </w:p>
        </w:tc>
        <w:tc>
          <w:tcPr>
            <w:tcW w:w="2694" w:type="dxa"/>
          </w:tcPr>
          <w:p w14:paraId="2291F9CA" w14:textId="77777777" w:rsidR="00C41479" w:rsidRPr="00CE0695" w:rsidRDefault="00BF72E1" w:rsidP="00AA64A8">
            <w:pPr>
              <w:pStyle w:val="Tablecontent"/>
              <w:ind w:left="549" w:right="90" w:hanging="459"/>
            </w:pPr>
            <w:r w:rsidRPr="00BF72E1">
              <w:rPr>
                <w:rStyle w:val="Value"/>
              </w:rPr>
              <w:t>34</w:t>
            </w:r>
            <w:r w:rsidR="00C41479" w:rsidRPr="00CE0695">
              <w:tab/>
              <w:t xml:space="preserve">Delete </w:t>
            </w:r>
            <w:r w:rsidR="00CE0695" w:rsidRPr="00CE0695">
              <w:t xml:space="preserve">Odd Lot </w:t>
            </w:r>
            <w:r w:rsidR="00C41479" w:rsidRPr="00CE0695">
              <w:t>Order</w:t>
            </w:r>
          </w:p>
        </w:tc>
      </w:tr>
      <w:tr w:rsidR="00C41479" w:rsidRPr="00C71CA4" w14:paraId="3E18A52A" w14:textId="77777777" w:rsidTr="00EE3C76">
        <w:trPr>
          <w:cnfStyle w:val="000000100000" w:firstRow="0" w:lastRow="0" w:firstColumn="0" w:lastColumn="0" w:oddVBand="0" w:evenVBand="0" w:oddHBand="1" w:evenHBand="0" w:firstRowFirstColumn="0" w:firstRowLastColumn="0" w:lastRowFirstColumn="0" w:lastRowLastColumn="0"/>
          <w:cantSplit/>
        </w:trPr>
        <w:tc>
          <w:tcPr>
            <w:tcW w:w="709" w:type="dxa"/>
          </w:tcPr>
          <w:p w14:paraId="0DAEE435" w14:textId="77777777" w:rsidR="00C41479" w:rsidRPr="003173E7" w:rsidRDefault="00C41479" w:rsidP="00AA64A8">
            <w:pPr>
              <w:pStyle w:val="Tablecontent"/>
              <w:ind w:left="90" w:right="90"/>
              <w:jc w:val="right"/>
            </w:pPr>
            <w:r>
              <w:t>4</w:t>
            </w:r>
          </w:p>
        </w:tc>
        <w:tc>
          <w:tcPr>
            <w:tcW w:w="2243" w:type="dxa"/>
          </w:tcPr>
          <w:p w14:paraId="09756EEB" w14:textId="77777777" w:rsidR="00C41479" w:rsidRPr="002F7693" w:rsidRDefault="00C41479" w:rsidP="00AA64A8">
            <w:pPr>
              <w:pStyle w:val="Tablecontent"/>
              <w:ind w:left="90" w:right="90"/>
            </w:pPr>
            <w:r w:rsidRPr="002F7693">
              <w:t>SecurityCode</w:t>
            </w:r>
          </w:p>
        </w:tc>
        <w:tc>
          <w:tcPr>
            <w:tcW w:w="900" w:type="dxa"/>
          </w:tcPr>
          <w:p w14:paraId="792CE08B" w14:textId="77777777" w:rsidR="00C41479" w:rsidRPr="003173E7" w:rsidRDefault="00C41479" w:rsidP="00AA64A8">
            <w:pPr>
              <w:pStyle w:val="Tablecontent"/>
              <w:ind w:left="90" w:right="90"/>
              <w:jc w:val="center"/>
            </w:pPr>
            <w:r>
              <w:t>Uint32</w:t>
            </w:r>
          </w:p>
        </w:tc>
        <w:tc>
          <w:tcPr>
            <w:tcW w:w="596" w:type="dxa"/>
          </w:tcPr>
          <w:p w14:paraId="49AF3705" w14:textId="77777777" w:rsidR="00C41479" w:rsidRPr="003173E7" w:rsidRDefault="00C41479" w:rsidP="00AA64A8">
            <w:pPr>
              <w:pStyle w:val="Tablecontent"/>
              <w:ind w:left="90" w:right="90"/>
              <w:jc w:val="right"/>
            </w:pPr>
            <w:r>
              <w:t>4</w:t>
            </w:r>
          </w:p>
        </w:tc>
        <w:tc>
          <w:tcPr>
            <w:tcW w:w="2356" w:type="dxa"/>
          </w:tcPr>
          <w:p w14:paraId="61DEA4D7" w14:textId="77777777" w:rsidR="00C41479" w:rsidRPr="003173E7" w:rsidRDefault="00C41479" w:rsidP="00AA64A8">
            <w:pPr>
              <w:pStyle w:val="Tablecontent"/>
              <w:ind w:left="90" w:right="90"/>
            </w:pPr>
            <w:r>
              <w:t>Uniquely identifies a security available for trading</w:t>
            </w:r>
          </w:p>
        </w:tc>
        <w:tc>
          <w:tcPr>
            <w:tcW w:w="2694" w:type="dxa"/>
          </w:tcPr>
          <w:p w14:paraId="3566A6C5" w14:textId="77777777" w:rsidR="00C41479" w:rsidRPr="003173E7" w:rsidRDefault="008650C3" w:rsidP="00AA64A8">
            <w:pPr>
              <w:pStyle w:val="Tablecontent"/>
              <w:ind w:left="90" w:right="90"/>
            </w:pPr>
            <w:r>
              <w:t xml:space="preserve">5 digit security codes with possible values </w:t>
            </w:r>
            <w:r w:rsidRPr="008650C3">
              <w:rPr>
                <w:rStyle w:val="Value"/>
              </w:rPr>
              <w:t>1</w:t>
            </w:r>
            <w:r w:rsidRPr="00D55269">
              <w:t xml:space="preserve"> – </w:t>
            </w:r>
            <w:r w:rsidRPr="008650C3">
              <w:rPr>
                <w:rStyle w:val="Value"/>
              </w:rPr>
              <w:t>99999</w:t>
            </w:r>
          </w:p>
        </w:tc>
      </w:tr>
      <w:tr w:rsidR="00C41479" w:rsidRPr="00C71CA4" w14:paraId="2ABD3166" w14:textId="77777777" w:rsidTr="00EE3C76">
        <w:trPr>
          <w:cnfStyle w:val="000000010000" w:firstRow="0" w:lastRow="0" w:firstColumn="0" w:lastColumn="0" w:oddVBand="0" w:evenVBand="0" w:oddHBand="0" w:evenHBand="1" w:firstRowFirstColumn="0" w:firstRowLastColumn="0" w:lastRowFirstColumn="0" w:lastRowLastColumn="0"/>
        </w:trPr>
        <w:tc>
          <w:tcPr>
            <w:tcW w:w="709" w:type="dxa"/>
          </w:tcPr>
          <w:p w14:paraId="52850EAE" w14:textId="77777777" w:rsidR="00C41479" w:rsidRPr="003173E7" w:rsidRDefault="00C41479" w:rsidP="00AA64A8">
            <w:pPr>
              <w:pStyle w:val="Tablecontent"/>
              <w:ind w:left="90" w:right="90"/>
              <w:jc w:val="right"/>
            </w:pPr>
            <w:r>
              <w:t>8</w:t>
            </w:r>
          </w:p>
        </w:tc>
        <w:tc>
          <w:tcPr>
            <w:tcW w:w="2243" w:type="dxa"/>
          </w:tcPr>
          <w:p w14:paraId="5590FB8E" w14:textId="77777777" w:rsidR="00C41479" w:rsidRPr="002F7693" w:rsidRDefault="00C41479" w:rsidP="00AA64A8">
            <w:pPr>
              <w:pStyle w:val="Tablecontent"/>
              <w:ind w:left="90" w:right="90"/>
            </w:pPr>
            <w:r w:rsidRPr="002F7693">
              <w:t>OrderId</w:t>
            </w:r>
          </w:p>
        </w:tc>
        <w:tc>
          <w:tcPr>
            <w:tcW w:w="900" w:type="dxa"/>
          </w:tcPr>
          <w:p w14:paraId="360F6854" w14:textId="77777777" w:rsidR="00C41479" w:rsidRPr="003173E7" w:rsidRDefault="00C41479" w:rsidP="00AA64A8">
            <w:pPr>
              <w:pStyle w:val="Tablecontent"/>
              <w:ind w:left="90" w:right="90"/>
              <w:jc w:val="center"/>
            </w:pPr>
            <w:r>
              <w:t>Uint64</w:t>
            </w:r>
          </w:p>
        </w:tc>
        <w:tc>
          <w:tcPr>
            <w:tcW w:w="596" w:type="dxa"/>
          </w:tcPr>
          <w:p w14:paraId="08222E05" w14:textId="77777777" w:rsidR="00C41479" w:rsidRPr="003173E7" w:rsidRDefault="00C41479" w:rsidP="00AA64A8">
            <w:pPr>
              <w:pStyle w:val="Tablecontent"/>
              <w:ind w:left="90" w:right="90"/>
              <w:jc w:val="right"/>
            </w:pPr>
            <w:r>
              <w:t>8</w:t>
            </w:r>
          </w:p>
        </w:tc>
        <w:tc>
          <w:tcPr>
            <w:tcW w:w="2356" w:type="dxa"/>
          </w:tcPr>
          <w:p w14:paraId="224C1E94" w14:textId="77777777" w:rsidR="00C41479" w:rsidRPr="003173E7" w:rsidRDefault="00C41479" w:rsidP="00AA64A8">
            <w:pPr>
              <w:pStyle w:val="Tablecontent"/>
              <w:ind w:left="90" w:right="90"/>
            </w:pPr>
            <w:r>
              <w:t xml:space="preserve">Unique identifier for each order </w:t>
            </w:r>
            <w:r>
              <w:lastRenderedPageBreak/>
              <w:t xml:space="preserve">performed within the trading </w:t>
            </w:r>
            <w:r w:rsidR="00067E14">
              <w:t>day</w:t>
            </w:r>
          </w:p>
        </w:tc>
        <w:tc>
          <w:tcPr>
            <w:tcW w:w="2694" w:type="dxa"/>
          </w:tcPr>
          <w:p w14:paraId="5D3DE669" w14:textId="77777777" w:rsidR="00C41479" w:rsidRPr="003173E7" w:rsidRDefault="00C41479" w:rsidP="00AA64A8">
            <w:pPr>
              <w:pStyle w:val="Tablecontent"/>
              <w:ind w:left="90" w:right="90"/>
            </w:pPr>
            <w:r>
              <w:lastRenderedPageBreak/>
              <w:t>Values may not be consecutive</w:t>
            </w:r>
          </w:p>
        </w:tc>
      </w:tr>
      <w:tr w:rsidR="00C41479" w:rsidRPr="003173E7" w14:paraId="0F84CE51" w14:textId="77777777" w:rsidTr="00EE3C76">
        <w:tblPrEx>
          <w:tblBorders>
            <w:bottom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cantSplit/>
        </w:trPr>
        <w:tc>
          <w:tcPr>
            <w:tcW w:w="709" w:type="dxa"/>
          </w:tcPr>
          <w:p w14:paraId="371CD512" w14:textId="77777777" w:rsidR="00C41479" w:rsidRPr="003173E7" w:rsidRDefault="00C41479" w:rsidP="00AA64A8">
            <w:pPr>
              <w:pStyle w:val="Tablecontent"/>
              <w:ind w:left="90" w:right="90"/>
              <w:jc w:val="right"/>
            </w:pPr>
            <w:r>
              <w:t>16</w:t>
            </w:r>
          </w:p>
        </w:tc>
        <w:tc>
          <w:tcPr>
            <w:tcW w:w="2243" w:type="dxa"/>
          </w:tcPr>
          <w:p w14:paraId="6826E429" w14:textId="77777777" w:rsidR="00C41479" w:rsidRPr="002F7693" w:rsidRDefault="00C41479" w:rsidP="00AA64A8">
            <w:pPr>
              <w:pStyle w:val="Tablecontent"/>
              <w:ind w:left="90" w:right="90"/>
            </w:pPr>
            <w:r>
              <w:t>BrokerID</w:t>
            </w:r>
          </w:p>
        </w:tc>
        <w:tc>
          <w:tcPr>
            <w:tcW w:w="900" w:type="dxa"/>
          </w:tcPr>
          <w:p w14:paraId="370BE3D1" w14:textId="77777777" w:rsidR="00C41479" w:rsidRPr="003173E7" w:rsidRDefault="00C41479" w:rsidP="00AA64A8">
            <w:pPr>
              <w:pStyle w:val="Tablecontent"/>
              <w:ind w:left="90" w:right="90"/>
              <w:jc w:val="center"/>
            </w:pPr>
            <w:r>
              <w:t>Uint16</w:t>
            </w:r>
          </w:p>
        </w:tc>
        <w:tc>
          <w:tcPr>
            <w:tcW w:w="596" w:type="dxa"/>
          </w:tcPr>
          <w:p w14:paraId="5E2FAA7B" w14:textId="77777777" w:rsidR="00C41479" w:rsidRPr="003173E7" w:rsidRDefault="00C41479" w:rsidP="00AA64A8">
            <w:pPr>
              <w:pStyle w:val="Tablecontent"/>
              <w:ind w:left="90" w:right="90"/>
              <w:jc w:val="right"/>
            </w:pPr>
            <w:r>
              <w:t>2</w:t>
            </w:r>
          </w:p>
        </w:tc>
        <w:tc>
          <w:tcPr>
            <w:tcW w:w="2356" w:type="dxa"/>
          </w:tcPr>
          <w:p w14:paraId="65AC1D8D" w14:textId="77777777" w:rsidR="00C41479" w:rsidRPr="003173E7" w:rsidRDefault="00F437E2" w:rsidP="00AA64A8">
            <w:pPr>
              <w:pStyle w:val="Tablecontent"/>
              <w:ind w:left="90" w:right="90"/>
            </w:pPr>
            <w:r>
              <w:t>Integer identifier uniquely identifying the Broker</w:t>
            </w:r>
          </w:p>
        </w:tc>
        <w:tc>
          <w:tcPr>
            <w:tcW w:w="2694" w:type="dxa"/>
          </w:tcPr>
          <w:p w14:paraId="16F6A781" w14:textId="77777777" w:rsidR="00C41479" w:rsidRPr="003173E7" w:rsidRDefault="00C41479" w:rsidP="00AA64A8">
            <w:pPr>
              <w:pStyle w:val="Tablecontent"/>
              <w:ind w:left="90" w:right="90"/>
            </w:pPr>
            <w:r>
              <w:t>Integer</w:t>
            </w:r>
          </w:p>
        </w:tc>
      </w:tr>
      <w:tr w:rsidR="00C41479" w:rsidRPr="001A0C12" w14:paraId="15196044" w14:textId="77777777" w:rsidTr="00EE3C76">
        <w:tblPrEx>
          <w:tblBorders>
            <w:bottom w:val="none" w:sz="0" w:space="0" w:color="auto"/>
            <w:insideH w:val="none" w:sz="0" w:space="0" w:color="auto"/>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709" w:type="dxa"/>
          </w:tcPr>
          <w:p w14:paraId="74EBB3B8" w14:textId="77777777" w:rsidR="00C41479" w:rsidRPr="001A0C12" w:rsidRDefault="00C41479" w:rsidP="00AA64A8">
            <w:pPr>
              <w:pStyle w:val="Tablecontent"/>
              <w:ind w:left="90" w:right="90"/>
              <w:jc w:val="right"/>
            </w:pPr>
            <w:r w:rsidRPr="001A0C12">
              <w:t>18</w:t>
            </w:r>
          </w:p>
        </w:tc>
        <w:tc>
          <w:tcPr>
            <w:tcW w:w="2243" w:type="dxa"/>
          </w:tcPr>
          <w:p w14:paraId="115A7FD3" w14:textId="77777777" w:rsidR="00C41479" w:rsidRPr="001A0C12" w:rsidRDefault="00C41479" w:rsidP="00AA64A8">
            <w:pPr>
              <w:pStyle w:val="Tablecontent"/>
              <w:ind w:left="90" w:right="90"/>
            </w:pPr>
            <w:r w:rsidRPr="001A0C12">
              <w:t>Side</w:t>
            </w:r>
          </w:p>
        </w:tc>
        <w:tc>
          <w:tcPr>
            <w:tcW w:w="900" w:type="dxa"/>
          </w:tcPr>
          <w:p w14:paraId="57E67D5E" w14:textId="77777777" w:rsidR="00C41479" w:rsidRPr="001A0C12" w:rsidRDefault="00C41479" w:rsidP="00AA64A8">
            <w:pPr>
              <w:pStyle w:val="Tablecontent"/>
              <w:ind w:left="90" w:right="90"/>
              <w:jc w:val="center"/>
            </w:pPr>
            <w:r>
              <w:t>Uint16</w:t>
            </w:r>
          </w:p>
        </w:tc>
        <w:tc>
          <w:tcPr>
            <w:tcW w:w="596" w:type="dxa"/>
          </w:tcPr>
          <w:p w14:paraId="4064766F" w14:textId="77777777" w:rsidR="00C41479" w:rsidRPr="001A0C12" w:rsidRDefault="00C41479" w:rsidP="00AA64A8">
            <w:pPr>
              <w:pStyle w:val="Tablecontent"/>
              <w:ind w:left="90" w:right="90"/>
              <w:jc w:val="right"/>
            </w:pPr>
            <w:r>
              <w:t>2</w:t>
            </w:r>
          </w:p>
        </w:tc>
        <w:tc>
          <w:tcPr>
            <w:tcW w:w="2356" w:type="dxa"/>
          </w:tcPr>
          <w:p w14:paraId="692060C1" w14:textId="77777777" w:rsidR="00C41479" w:rsidRPr="001A0C12" w:rsidRDefault="00C41479" w:rsidP="00AA64A8">
            <w:pPr>
              <w:pStyle w:val="Tablecontent"/>
              <w:ind w:left="90" w:right="90"/>
            </w:pPr>
            <w:r>
              <w:t>Side of the order</w:t>
            </w:r>
          </w:p>
        </w:tc>
        <w:tc>
          <w:tcPr>
            <w:tcW w:w="2694" w:type="dxa"/>
          </w:tcPr>
          <w:p w14:paraId="1A2CC38D" w14:textId="77777777" w:rsidR="00C41479" w:rsidRPr="001A0C12" w:rsidRDefault="00515D2B" w:rsidP="00AA64A8">
            <w:pPr>
              <w:pStyle w:val="Tablecontent"/>
              <w:ind w:left="373" w:right="90" w:hanging="283"/>
            </w:pPr>
            <w:r>
              <w:rPr>
                <w:rStyle w:val="Value"/>
              </w:rPr>
              <w:t>0</w:t>
            </w:r>
            <w:r w:rsidR="00C41479" w:rsidRPr="001A0C12">
              <w:tab/>
            </w:r>
            <w:r>
              <w:t>Bid</w:t>
            </w:r>
          </w:p>
          <w:p w14:paraId="4256C03B" w14:textId="77777777" w:rsidR="00C41479" w:rsidRPr="001A0C12" w:rsidRDefault="00515D2B" w:rsidP="00AA64A8">
            <w:pPr>
              <w:pStyle w:val="Tablecontent"/>
              <w:ind w:left="373" w:right="90" w:hanging="283"/>
            </w:pPr>
            <w:r>
              <w:rPr>
                <w:rStyle w:val="Value"/>
              </w:rPr>
              <w:t>1</w:t>
            </w:r>
            <w:r w:rsidR="00C41479" w:rsidRPr="001A0C12">
              <w:tab/>
            </w:r>
            <w:r>
              <w:t>Offer</w:t>
            </w:r>
          </w:p>
        </w:tc>
      </w:tr>
      <w:tr w:rsidR="00C41479" w:rsidRPr="003173E7" w14:paraId="11CDFA16" w14:textId="77777777" w:rsidTr="00EE3C76">
        <w:trPr>
          <w:gridAfter w:val="1"/>
          <w:cnfStyle w:val="000000100000" w:firstRow="0" w:lastRow="0" w:firstColumn="0" w:lastColumn="0" w:oddVBand="0" w:evenVBand="0" w:oddHBand="1" w:evenHBand="0" w:firstRowFirstColumn="0" w:firstRowLastColumn="0" w:lastRowFirstColumn="0" w:lastRowLastColumn="0"/>
          <w:wAfter w:w="2694" w:type="dxa"/>
        </w:trPr>
        <w:tc>
          <w:tcPr>
            <w:tcW w:w="3852" w:type="dxa"/>
            <w:gridSpan w:val="3"/>
            <w:shd w:val="clear" w:color="auto" w:fill="C6D9F1" w:themeFill="text2" w:themeFillTint="33"/>
          </w:tcPr>
          <w:p w14:paraId="098ED976" w14:textId="77777777" w:rsidR="00C41479" w:rsidRPr="003173E7" w:rsidRDefault="00C41479" w:rsidP="00AA64A8">
            <w:pPr>
              <w:pStyle w:val="Tablecontent"/>
              <w:tabs>
                <w:tab w:val="right" w:leader="dot" w:pos="3753"/>
              </w:tabs>
              <w:ind w:left="90" w:right="90"/>
            </w:pPr>
            <w:r>
              <w:t>Total Length</w:t>
            </w:r>
            <w:r>
              <w:tab/>
            </w:r>
          </w:p>
        </w:tc>
        <w:tc>
          <w:tcPr>
            <w:tcW w:w="596" w:type="dxa"/>
            <w:shd w:val="clear" w:color="auto" w:fill="C6D9F1" w:themeFill="text2" w:themeFillTint="33"/>
          </w:tcPr>
          <w:p w14:paraId="483945A7" w14:textId="77777777" w:rsidR="00C41479" w:rsidRDefault="00C41479" w:rsidP="00AA64A8">
            <w:pPr>
              <w:pStyle w:val="Tablecontent"/>
              <w:ind w:left="90" w:right="90"/>
              <w:jc w:val="right"/>
            </w:pPr>
            <w:r>
              <w:rPr>
                <w:noProof/>
              </w:rPr>
              <w:t>20</w:t>
            </w:r>
          </w:p>
        </w:tc>
        <w:tc>
          <w:tcPr>
            <w:tcW w:w="2356" w:type="dxa"/>
            <w:shd w:val="clear" w:color="auto" w:fill="auto"/>
          </w:tcPr>
          <w:p w14:paraId="583203F0" w14:textId="77777777" w:rsidR="00C41479" w:rsidRPr="003173E7" w:rsidRDefault="00C41479" w:rsidP="00AA64A8">
            <w:pPr>
              <w:pStyle w:val="Tablecontent"/>
              <w:ind w:left="90" w:right="90"/>
            </w:pPr>
            <w:r>
              <w:rPr>
                <w:rStyle w:val="Hiddencomments"/>
              </w:rPr>
              <w:sym w:font="Wingdings 3" w:char="0083"/>
            </w:r>
            <w:r>
              <w:rPr>
                <w:rStyle w:val="Hiddencomments"/>
              </w:rPr>
              <w:t>calculated</w:t>
            </w:r>
          </w:p>
        </w:tc>
      </w:tr>
    </w:tbl>
    <w:p w14:paraId="25FFE70D" w14:textId="77777777" w:rsidR="00F367FA" w:rsidRDefault="00F367FA" w:rsidP="00F367FA">
      <w:pPr>
        <w:rPr>
          <w:lang w:val="en-US"/>
        </w:rPr>
      </w:pPr>
    </w:p>
    <w:p w14:paraId="654F9505" w14:textId="77777777" w:rsidR="00BF031B" w:rsidRDefault="00BF031B" w:rsidP="00BF031B">
      <w:pPr>
        <w:pStyle w:val="Heading3"/>
        <w:rPr>
          <w:lang w:val="en-US"/>
        </w:rPr>
      </w:pPr>
      <w:bookmarkStart w:id="356" w:name="_Aggregate_Order_Book_1"/>
      <w:bookmarkStart w:id="357" w:name="Msg_AggregateOrderBook53"/>
      <w:bookmarkStart w:id="358" w:name="Msg_AggregateOrderBookUpdate53"/>
      <w:bookmarkStart w:id="359" w:name="_Toc320941280"/>
      <w:bookmarkStart w:id="360" w:name="_Toc508378763"/>
      <w:bookmarkEnd w:id="356"/>
      <w:r>
        <w:rPr>
          <w:lang w:val="en-US"/>
        </w:rPr>
        <w:t>Aggregate Order Book</w:t>
      </w:r>
      <w:r w:rsidR="00386A92">
        <w:rPr>
          <w:lang w:val="en-US"/>
        </w:rPr>
        <w:t xml:space="preserve"> Update</w:t>
      </w:r>
      <w:r>
        <w:rPr>
          <w:lang w:val="en-US"/>
        </w:rPr>
        <w:t xml:space="preserve"> (53)</w:t>
      </w:r>
      <w:bookmarkEnd w:id="357"/>
      <w:bookmarkEnd w:id="358"/>
      <w:bookmarkEnd w:id="359"/>
      <w:bookmarkEnd w:id="360"/>
    </w:p>
    <w:p w14:paraId="3914BC9B" w14:textId="77777777" w:rsidR="00B0543C" w:rsidRPr="00F22981" w:rsidRDefault="00B0543C" w:rsidP="00242B1A">
      <w:pPr>
        <w:pStyle w:val="DATAFEEDS0"/>
        <w:rPr>
          <w:lang w:val="en-GB"/>
        </w:rPr>
      </w:pPr>
      <w:r w:rsidRPr="00B774B4">
        <w:rPr>
          <w:rStyle w:val="IntenseEmphasis"/>
          <w:color w:val="E36C0A" w:themeColor="accent6" w:themeShade="BF"/>
        </w:rPr>
        <w:t>The information supplied in this section and its sub-sections applies to the Datafeed(s) marked with [</w:t>
      </w:r>
      <w:r w:rsidRPr="00B774B4">
        <w:rPr>
          <w:rStyle w:val="IntenseEmphasis"/>
          <w:rFonts w:hint="eastAsia"/>
          <w:color w:val="E36C0A" w:themeColor="accent6" w:themeShade="BF"/>
        </w:rPr>
        <w:t>●</w:t>
      </w:r>
      <w:r w:rsidRPr="00B774B4">
        <w:rPr>
          <w:rStyle w:val="IntenseEmphasis"/>
          <w:color w:val="E36C0A" w:themeColor="accent6" w:themeShade="BF"/>
        </w:rPr>
        <w: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734"/>
        <w:gridCol w:w="1685"/>
        <w:gridCol w:w="1703"/>
      </w:tblGrid>
      <w:tr w:rsidR="004251ED" w:rsidRPr="00E05C83" w14:paraId="26B30952" w14:textId="77777777" w:rsidTr="00953EC2">
        <w:trPr>
          <w:trHeight w:hRule="exact" w:val="403"/>
        </w:trPr>
        <w:tc>
          <w:tcPr>
            <w:tcW w:w="1734" w:type="dxa"/>
          </w:tcPr>
          <w:p w14:paraId="6B944D57" w14:textId="77777777" w:rsidR="004251ED" w:rsidRPr="00F14312" w:rsidRDefault="004251ED" w:rsidP="00F166A8">
            <w:pPr>
              <w:pStyle w:val="DATAFEEDS0"/>
              <w:jc w:val="center"/>
              <w:rPr>
                <w:szCs w:val="18"/>
              </w:rPr>
            </w:pPr>
            <w:r w:rsidRPr="00A03E18">
              <w:rPr>
                <w:szCs w:val="18"/>
              </w:rPr>
              <w:t>Section</w:t>
            </w:r>
          </w:p>
        </w:tc>
        <w:tc>
          <w:tcPr>
            <w:tcW w:w="1685" w:type="dxa"/>
          </w:tcPr>
          <w:p w14:paraId="3367E3F0" w14:textId="77777777" w:rsidR="004251ED" w:rsidRPr="00F14312" w:rsidRDefault="004251ED" w:rsidP="00F166A8">
            <w:pPr>
              <w:pStyle w:val="DATAFEEDS0"/>
              <w:jc w:val="center"/>
              <w:rPr>
                <w:szCs w:val="18"/>
              </w:rPr>
            </w:pPr>
            <w:r w:rsidRPr="00A03E18">
              <w:rPr>
                <w:szCs w:val="18"/>
              </w:rPr>
              <w:t>OMD Securities Standard (SS)</w:t>
            </w:r>
          </w:p>
        </w:tc>
        <w:tc>
          <w:tcPr>
            <w:tcW w:w="1703" w:type="dxa"/>
          </w:tcPr>
          <w:p w14:paraId="33A0463B" w14:textId="77777777" w:rsidR="004251ED" w:rsidRPr="00F14312" w:rsidRDefault="004251ED" w:rsidP="00F166A8">
            <w:pPr>
              <w:pStyle w:val="DATAFEEDS0"/>
              <w:jc w:val="center"/>
              <w:rPr>
                <w:szCs w:val="18"/>
              </w:rPr>
            </w:pPr>
            <w:r w:rsidRPr="00A03E18">
              <w:rPr>
                <w:szCs w:val="18"/>
              </w:rPr>
              <w:t>OMD Index             (Index)</w:t>
            </w:r>
          </w:p>
        </w:tc>
      </w:tr>
      <w:tr w:rsidR="004251ED" w:rsidRPr="00165595" w14:paraId="4FCF81CE" w14:textId="77777777" w:rsidTr="00953EC2">
        <w:trPr>
          <w:trHeight w:hRule="exact" w:val="284"/>
        </w:trPr>
        <w:tc>
          <w:tcPr>
            <w:tcW w:w="1734" w:type="dxa"/>
          </w:tcPr>
          <w:p w14:paraId="3D7957FF" w14:textId="77777777" w:rsidR="004251ED" w:rsidRPr="00F14312" w:rsidRDefault="004251ED" w:rsidP="00F166A8">
            <w:pPr>
              <w:pStyle w:val="DATAFEEDS0"/>
              <w:jc w:val="center"/>
              <w:rPr>
                <w:szCs w:val="18"/>
              </w:rPr>
            </w:pPr>
            <w:bookmarkStart w:id="361" w:name="_Toc321012612"/>
            <w:bookmarkStart w:id="362" w:name="_Toc321042974"/>
            <w:r w:rsidRPr="00F14312">
              <w:rPr>
                <w:szCs w:val="18"/>
              </w:rPr>
              <w:t>3.</w:t>
            </w:r>
            <w:r w:rsidR="005D5968">
              <w:rPr>
                <w:szCs w:val="18"/>
              </w:rPr>
              <w:t>8</w:t>
            </w:r>
            <w:r>
              <w:rPr>
                <w:szCs w:val="18"/>
              </w:rPr>
              <w:t>.</w:t>
            </w:r>
            <w:bookmarkEnd w:id="361"/>
            <w:bookmarkEnd w:id="362"/>
            <w:r>
              <w:rPr>
                <w:szCs w:val="18"/>
              </w:rPr>
              <w:t>3</w:t>
            </w:r>
          </w:p>
        </w:tc>
        <w:tc>
          <w:tcPr>
            <w:tcW w:w="1685" w:type="dxa"/>
          </w:tcPr>
          <w:p w14:paraId="733196DE" w14:textId="77777777" w:rsidR="004251ED" w:rsidRPr="00F14312" w:rsidRDefault="004251ED" w:rsidP="00F166A8">
            <w:pPr>
              <w:pStyle w:val="DATAFEEDS0"/>
              <w:jc w:val="center"/>
              <w:rPr>
                <w:sz w:val="24"/>
                <w:szCs w:val="24"/>
              </w:rPr>
            </w:pPr>
            <w:bookmarkStart w:id="363" w:name="_Toc321012613"/>
            <w:bookmarkStart w:id="364" w:name="_Toc321042975"/>
            <w:r w:rsidRPr="00F14312">
              <w:rPr>
                <w:rFonts w:ascii="Arial" w:hAnsi="Arial" w:cs="Arial" w:hint="eastAsia"/>
                <w:sz w:val="24"/>
                <w:szCs w:val="24"/>
              </w:rPr>
              <w:t>●</w:t>
            </w:r>
            <w:bookmarkEnd w:id="363"/>
            <w:bookmarkEnd w:id="364"/>
          </w:p>
        </w:tc>
        <w:tc>
          <w:tcPr>
            <w:tcW w:w="1703" w:type="dxa"/>
          </w:tcPr>
          <w:p w14:paraId="5075BC8E" w14:textId="77777777" w:rsidR="004251ED" w:rsidRPr="00F14312" w:rsidRDefault="004251ED" w:rsidP="00F166A8">
            <w:pPr>
              <w:pStyle w:val="DATAFEEDS0"/>
              <w:jc w:val="center"/>
              <w:rPr>
                <w:szCs w:val="18"/>
              </w:rPr>
            </w:pPr>
          </w:p>
        </w:tc>
      </w:tr>
    </w:tbl>
    <w:p w14:paraId="66B39D17" w14:textId="77777777" w:rsidR="00B0543C" w:rsidRDefault="00B0543C" w:rsidP="00BF031B">
      <w:pPr>
        <w:rPr>
          <w:lang w:val="en-IE"/>
        </w:rPr>
      </w:pPr>
    </w:p>
    <w:p w14:paraId="139E72B8" w14:textId="77777777" w:rsidR="00BF031B" w:rsidRDefault="00386A92" w:rsidP="00BF031B">
      <w:pPr>
        <w:rPr>
          <w:lang w:val="en-IE"/>
        </w:rPr>
      </w:pPr>
      <w:r>
        <w:rPr>
          <w:lang w:val="en-IE"/>
        </w:rPr>
        <w:t>R</w:t>
      </w:r>
      <w:r w:rsidR="001D45FA">
        <w:rPr>
          <w:lang w:val="en-IE"/>
        </w:rPr>
        <w:t>efer to</w:t>
      </w:r>
      <w:r w:rsidR="00BF031B">
        <w:rPr>
          <w:lang w:val="en-IE"/>
        </w:rPr>
        <w:t xml:space="preserve"> </w:t>
      </w:r>
      <w:r w:rsidR="00F27719">
        <w:rPr>
          <w:lang w:val="en-IE"/>
        </w:rPr>
        <w:t xml:space="preserve">Section </w:t>
      </w:r>
      <w:r w:rsidR="00075B4F">
        <w:rPr>
          <w:lang w:val="en-IE"/>
        </w:rPr>
        <w:t>6</w:t>
      </w:r>
      <w:r w:rsidR="00A55F0A">
        <w:rPr>
          <w:lang w:val="en-IE"/>
        </w:rPr>
        <w:t xml:space="preserve"> </w:t>
      </w:r>
      <w:r w:rsidR="00F27719">
        <w:rPr>
          <w:lang w:val="en-IE"/>
        </w:rPr>
        <w:t xml:space="preserve">- </w:t>
      </w:r>
      <w:r w:rsidR="005266EB" w:rsidRPr="005266EB">
        <w:rPr>
          <w:lang w:val="en-GB"/>
        </w:rPr>
        <w:t>Aggregate Order Book Management</w:t>
      </w:r>
      <w:r w:rsidR="00BF031B">
        <w:rPr>
          <w:lang w:val="en-IE"/>
        </w:rPr>
        <w:t xml:space="preserve"> for </w:t>
      </w:r>
      <w:r>
        <w:rPr>
          <w:lang w:val="en-IE"/>
        </w:rPr>
        <w:t xml:space="preserve">details on the </w:t>
      </w:r>
      <w:r>
        <w:rPr>
          <w:lang w:val="en-US"/>
        </w:rPr>
        <w:t>Aggregate Order Book Update</w:t>
      </w:r>
      <w:r>
        <w:rPr>
          <w:lang w:val="en-IE"/>
        </w:rPr>
        <w:t xml:space="preserve"> message</w:t>
      </w:r>
      <w:r w:rsidR="00BF031B">
        <w:rPr>
          <w:lang w:val="en-IE"/>
        </w:rPr>
        <w:t>.</w:t>
      </w:r>
      <w:r w:rsidR="00235274">
        <w:rPr>
          <w:lang w:val="en-IE"/>
        </w:rPr>
        <w:t xml:space="preserve">  The Aggregate Order Book Update message only applies to Board Lots.</w:t>
      </w:r>
    </w:p>
    <w:p w14:paraId="40A3BDE2" w14:textId="77777777" w:rsidR="00BF031B" w:rsidRDefault="00BF031B" w:rsidP="00BF031B">
      <w:pPr>
        <w:rPr>
          <w:lang w:val="en-IE"/>
        </w:rPr>
      </w:pPr>
    </w:p>
    <w:p w14:paraId="64B8540D" w14:textId="77777777" w:rsidR="00BF031B" w:rsidRPr="003A1DAF" w:rsidRDefault="00BF031B" w:rsidP="00BF031B">
      <w:pPr>
        <w:pStyle w:val="HeadingLevel1"/>
      </w:pPr>
      <w:r>
        <w:t>Message Fields</w:t>
      </w:r>
    </w:p>
    <w:tbl>
      <w:tblPr>
        <w:tblStyle w:val="TableTemplate"/>
        <w:tblW w:w="9640" w:type="dxa"/>
        <w:tblInd w:w="-34" w:type="dxa"/>
        <w:tblBorders>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34"/>
        <w:gridCol w:w="701"/>
        <w:gridCol w:w="2179"/>
        <w:gridCol w:w="772"/>
        <w:gridCol w:w="128"/>
        <w:gridCol w:w="776"/>
        <w:gridCol w:w="2356"/>
        <w:gridCol w:w="2694"/>
      </w:tblGrid>
      <w:tr w:rsidR="00C41479" w:rsidRPr="00AC3E5B" w14:paraId="25F2517A" w14:textId="77777777" w:rsidTr="00EE3C76">
        <w:trPr>
          <w:cnfStyle w:val="100000000000" w:firstRow="1" w:lastRow="0" w:firstColumn="0" w:lastColumn="0" w:oddVBand="0" w:evenVBand="0" w:oddHBand="0" w:evenHBand="0" w:firstRowFirstColumn="0" w:firstRowLastColumn="0" w:lastRowFirstColumn="0" w:lastRowLastColumn="0"/>
          <w:tblHeader/>
        </w:trPr>
        <w:tc>
          <w:tcPr>
            <w:tcW w:w="735" w:type="dxa"/>
            <w:gridSpan w:val="2"/>
          </w:tcPr>
          <w:p w14:paraId="0E7D6578" w14:textId="77777777" w:rsidR="00C41479" w:rsidRPr="00AC3E5B" w:rsidRDefault="00C41479" w:rsidP="00AA64A8">
            <w:pPr>
              <w:pStyle w:val="TableHeader"/>
              <w:keepNext/>
              <w:spacing w:before="144" w:after="144"/>
              <w:ind w:left="90" w:right="90"/>
              <w:jc w:val="right"/>
            </w:pPr>
            <w:r>
              <w:t>Offset</w:t>
            </w:r>
          </w:p>
        </w:tc>
        <w:tc>
          <w:tcPr>
            <w:tcW w:w="2179" w:type="dxa"/>
          </w:tcPr>
          <w:p w14:paraId="7BAA71E6" w14:textId="77777777" w:rsidR="00C41479" w:rsidRPr="00AC3E5B" w:rsidRDefault="00C41479" w:rsidP="00AA64A8">
            <w:pPr>
              <w:pStyle w:val="TableHeader"/>
              <w:keepNext/>
              <w:spacing w:before="144" w:after="144"/>
              <w:ind w:left="90" w:right="90"/>
              <w:jc w:val="left"/>
            </w:pPr>
            <w:r>
              <w:t>Field</w:t>
            </w:r>
          </w:p>
        </w:tc>
        <w:tc>
          <w:tcPr>
            <w:tcW w:w="900" w:type="dxa"/>
            <w:gridSpan w:val="2"/>
          </w:tcPr>
          <w:p w14:paraId="54E0856E" w14:textId="77777777" w:rsidR="00C41479" w:rsidRPr="00AC3E5B" w:rsidRDefault="00C41479" w:rsidP="00AA64A8">
            <w:pPr>
              <w:pStyle w:val="TableHeader"/>
              <w:keepNext/>
              <w:spacing w:before="144" w:after="144"/>
              <w:ind w:left="90" w:right="90"/>
            </w:pPr>
            <w:r>
              <w:t>Format</w:t>
            </w:r>
          </w:p>
        </w:tc>
        <w:tc>
          <w:tcPr>
            <w:tcW w:w="776" w:type="dxa"/>
          </w:tcPr>
          <w:p w14:paraId="446BB6FC" w14:textId="77777777" w:rsidR="00C41479" w:rsidRPr="00AC3E5B" w:rsidRDefault="00C41479" w:rsidP="00AA64A8">
            <w:pPr>
              <w:pStyle w:val="TableHeader"/>
              <w:keepNext/>
              <w:spacing w:before="144" w:after="144"/>
              <w:ind w:left="90" w:right="90"/>
              <w:jc w:val="right"/>
            </w:pPr>
            <w:r>
              <w:t>Len</w:t>
            </w:r>
          </w:p>
        </w:tc>
        <w:tc>
          <w:tcPr>
            <w:tcW w:w="2356" w:type="dxa"/>
          </w:tcPr>
          <w:p w14:paraId="7357BC35" w14:textId="77777777" w:rsidR="00C41479" w:rsidRPr="00AC3E5B" w:rsidRDefault="00C41479" w:rsidP="00AA64A8">
            <w:pPr>
              <w:pStyle w:val="TableHeader"/>
              <w:keepNext/>
              <w:spacing w:before="144" w:after="144"/>
              <w:ind w:left="90" w:right="90"/>
              <w:jc w:val="left"/>
            </w:pPr>
            <w:r>
              <w:t>Description</w:t>
            </w:r>
          </w:p>
        </w:tc>
        <w:tc>
          <w:tcPr>
            <w:tcW w:w="2694" w:type="dxa"/>
          </w:tcPr>
          <w:p w14:paraId="07DC3538" w14:textId="77777777" w:rsidR="00C41479" w:rsidRPr="00AC3E5B" w:rsidRDefault="00C41479" w:rsidP="00AA64A8">
            <w:pPr>
              <w:pStyle w:val="TableHeader"/>
              <w:keepNext/>
              <w:spacing w:before="144" w:after="144"/>
              <w:ind w:left="90" w:right="90"/>
              <w:jc w:val="left"/>
            </w:pPr>
            <w:r>
              <w:t>Values</w:t>
            </w:r>
          </w:p>
        </w:tc>
      </w:tr>
      <w:tr w:rsidR="00C41479" w:rsidRPr="003173E7" w14:paraId="0F3A123F" w14:textId="77777777" w:rsidTr="00EE3C76">
        <w:trPr>
          <w:cnfStyle w:val="000000100000" w:firstRow="0" w:lastRow="0" w:firstColumn="0" w:lastColumn="0" w:oddVBand="0" w:evenVBand="0" w:oddHBand="1" w:evenHBand="0" w:firstRowFirstColumn="0" w:firstRowLastColumn="0" w:lastRowFirstColumn="0" w:lastRowLastColumn="0"/>
          <w:cantSplit/>
        </w:trPr>
        <w:tc>
          <w:tcPr>
            <w:tcW w:w="735" w:type="dxa"/>
            <w:gridSpan w:val="2"/>
          </w:tcPr>
          <w:p w14:paraId="5C2C8EA2" w14:textId="77777777" w:rsidR="00C41479" w:rsidRPr="003173E7" w:rsidRDefault="00C41479" w:rsidP="00AA64A8">
            <w:pPr>
              <w:pStyle w:val="Tablecontent"/>
              <w:ind w:left="90" w:right="90"/>
              <w:jc w:val="right"/>
            </w:pPr>
            <w:r>
              <w:t>0</w:t>
            </w:r>
          </w:p>
        </w:tc>
        <w:tc>
          <w:tcPr>
            <w:tcW w:w="2179" w:type="dxa"/>
          </w:tcPr>
          <w:p w14:paraId="3468CA79" w14:textId="77777777" w:rsidR="00C41479" w:rsidRPr="002F7693" w:rsidRDefault="00C41479" w:rsidP="00AA64A8">
            <w:pPr>
              <w:pStyle w:val="Tablecontent"/>
              <w:ind w:left="90" w:right="90"/>
            </w:pPr>
            <w:r w:rsidRPr="002F7693">
              <w:t>MsgSize</w:t>
            </w:r>
          </w:p>
        </w:tc>
        <w:tc>
          <w:tcPr>
            <w:tcW w:w="900" w:type="dxa"/>
            <w:gridSpan w:val="2"/>
          </w:tcPr>
          <w:p w14:paraId="332C53D5" w14:textId="77777777" w:rsidR="00C41479" w:rsidRPr="003173E7" w:rsidRDefault="00C41479" w:rsidP="00AA64A8">
            <w:pPr>
              <w:pStyle w:val="Tablecontent"/>
              <w:ind w:left="90" w:right="90"/>
              <w:jc w:val="center"/>
            </w:pPr>
            <w:r>
              <w:t>Uint16</w:t>
            </w:r>
          </w:p>
        </w:tc>
        <w:tc>
          <w:tcPr>
            <w:tcW w:w="776" w:type="dxa"/>
          </w:tcPr>
          <w:p w14:paraId="4698DDFB" w14:textId="77777777" w:rsidR="00C41479" w:rsidRPr="003173E7" w:rsidRDefault="00C41479" w:rsidP="00AA64A8">
            <w:pPr>
              <w:pStyle w:val="Tablecontent"/>
              <w:ind w:left="90" w:right="90"/>
              <w:jc w:val="right"/>
            </w:pPr>
            <w:r>
              <w:t>2</w:t>
            </w:r>
          </w:p>
        </w:tc>
        <w:tc>
          <w:tcPr>
            <w:tcW w:w="2356" w:type="dxa"/>
          </w:tcPr>
          <w:p w14:paraId="7188CA96" w14:textId="77777777" w:rsidR="00C41479" w:rsidRPr="003173E7" w:rsidRDefault="00C41479" w:rsidP="00AA64A8">
            <w:pPr>
              <w:pStyle w:val="Tablecontent"/>
              <w:ind w:left="90" w:right="90"/>
            </w:pPr>
            <w:r>
              <w:t>Size of the message</w:t>
            </w:r>
          </w:p>
        </w:tc>
        <w:tc>
          <w:tcPr>
            <w:tcW w:w="2694" w:type="dxa"/>
          </w:tcPr>
          <w:p w14:paraId="27D0C59E" w14:textId="77777777" w:rsidR="00C41479" w:rsidRPr="007E27DF" w:rsidRDefault="00C41479" w:rsidP="00AA64A8">
            <w:pPr>
              <w:pStyle w:val="Tablecontent"/>
              <w:ind w:left="90" w:right="90"/>
            </w:pPr>
          </w:p>
        </w:tc>
      </w:tr>
      <w:tr w:rsidR="00C41479" w:rsidRPr="003173E7" w14:paraId="75C8F3A2" w14:textId="77777777" w:rsidTr="00EE3C76">
        <w:trPr>
          <w:cnfStyle w:val="000000010000" w:firstRow="0" w:lastRow="0" w:firstColumn="0" w:lastColumn="0" w:oddVBand="0" w:evenVBand="0" w:oddHBand="0" w:evenHBand="1" w:firstRowFirstColumn="0" w:firstRowLastColumn="0" w:lastRowFirstColumn="0" w:lastRowLastColumn="0"/>
        </w:trPr>
        <w:tc>
          <w:tcPr>
            <w:tcW w:w="735" w:type="dxa"/>
            <w:gridSpan w:val="2"/>
          </w:tcPr>
          <w:p w14:paraId="41DAB82E" w14:textId="77777777" w:rsidR="00C41479" w:rsidRPr="003173E7" w:rsidRDefault="00C41479" w:rsidP="00AA64A8">
            <w:pPr>
              <w:pStyle w:val="Tablecontent"/>
              <w:ind w:left="90" w:right="90"/>
              <w:jc w:val="right"/>
            </w:pPr>
            <w:r>
              <w:t>2</w:t>
            </w:r>
          </w:p>
        </w:tc>
        <w:tc>
          <w:tcPr>
            <w:tcW w:w="2179" w:type="dxa"/>
          </w:tcPr>
          <w:p w14:paraId="7ED88683" w14:textId="77777777" w:rsidR="00C41479" w:rsidRPr="002F7693" w:rsidRDefault="00C41479" w:rsidP="00AA64A8">
            <w:pPr>
              <w:pStyle w:val="Tablecontent"/>
              <w:ind w:left="90" w:right="90"/>
            </w:pPr>
            <w:r w:rsidRPr="002F7693">
              <w:t>MsgType</w:t>
            </w:r>
          </w:p>
        </w:tc>
        <w:tc>
          <w:tcPr>
            <w:tcW w:w="900" w:type="dxa"/>
            <w:gridSpan w:val="2"/>
          </w:tcPr>
          <w:p w14:paraId="53AD4C92" w14:textId="77777777" w:rsidR="00C41479" w:rsidRPr="003173E7" w:rsidRDefault="00C41479" w:rsidP="00AA64A8">
            <w:pPr>
              <w:pStyle w:val="Tablecontent"/>
              <w:ind w:left="90" w:right="90"/>
              <w:jc w:val="center"/>
            </w:pPr>
            <w:r>
              <w:t>Uint16</w:t>
            </w:r>
          </w:p>
        </w:tc>
        <w:tc>
          <w:tcPr>
            <w:tcW w:w="776" w:type="dxa"/>
          </w:tcPr>
          <w:p w14:paraId="3A5F55FB" w14:textId="77777777" w:rsidR="00C41479" w:rsidRPr="003173E7" w:rsidRDefault="00C41479" w:rsidP="00AA64A8">
            <w:pPr>
              <w:pStyle w:val="Tablecontent"/>
              <w:ind w:left="90" w:right="90"/>
              <w:jc w:val="right"/>
            </w:pPr>
            <w:r>
              <w:t>2</w:t>
            </w:r>
          </w:p>
        </w:tc>
        <w:tc>
          <w:tcPr>
            <w:tcW w:w="2356" w:type="dxa"/>
          </w:tcPr>
          <w:p w14:paraId="767248F6" w14:textId="32235B88" w:rsidR="00C41479" w:rsidRPr="00B67D0A" w:rsidRDefault="00B67D0A" w:rsidP="00AA64A8">
            <w:pPr>
              <w:pStyle w:val="Tablecontent"/>
              <w:ind w:left="90" w:right="90"/>
              <w:rPr>
                <w:rFonts w:eastAsia="PMingLiU"/>
                <w:lang w:eastAsia="zh-TW"/>
              </w:rPr>
            </w:pPr>
            <w:r>
              <w:t>Type of message</w:t>
            </w:r>
          </w:p>
        </w:tc>
        <w:tc>
          <w:tcPr>
            <w:tcW w:w="2694" w:type="dxa"/>
          </w:tcPr>
          <w:p w14:paraId="1965E9D9" w14:textId="77777777" w:rsidR="00C41479" w:rsidRPr="00CE0695" w:rsidRDefault="00BF72E1" w:rsidP="00AA64A8">
            <w:pPr>
              <w:pStyle w:val="Tablecontent"/>
              <w:ind w:left="549" w:right="90" w:hanging="459"/>
            </w:pPr>
            <w:r w:rsidRPr="00BF72E1">
              <w:rPr>
                <w:rStyle w:val="Value"/>
              </w:rPr>
              <w:t>53</w:t>
            </w:r>
            <w:r w:rsidR="00C41479" w:rsidRPr="00CE0695">
              <w:tab/>
            </w:r>
            <w:r w:rsidR="00CE0695" w:rsidRPr="00CE0695">
              <w:t>Aggregate Order Book Update</w:t>
            </w:r>
          </w:p>
        </w:tc>
      </w:tr>
      <w:tr w:rsidR="00C41479" w:rsidRPr="00C71CA4" w14:paraId="31E71D4B" w14:textId="77777777" w:rsidTr="00EE3C76">
        <w:trPr>
          <w:cnfStyle w:val="000000100000" w:firstRow="0" w:lastRow="0" w:firstColumn="0" w:lastColumn="0" w:oddVBand="0" w:evenVBand="0" w:oddHBand="1" w:evenHBand="0" w:firstRowFirstColumn="0" w:firstRowLastColumn="0" w:lastRowFirstColumn="0" w:lastRowLastColumn="0"/>
          <w:cantSplit/>
        </w:trPr>
        <w:tc>
          <w:tcPr>
            <w:tcW w:w="735" w:type="dxa"/>
            <w:gridSpan w:val="2"/>
          </w:tcPr>
          <w:p w14:paraId="39378AD5" w14:textId="77777777" w:rsidR="00C41479" w:rsidRPr="003173E7" w:rsidRDefault="00C41479" w:rsidP="00AA64A8">
            <w:pPr>
              <w:pStyle w:val="Tablecontent"/>
              <w:ind w:left="90" w:right="90"/>
              <w:jc w:val="right"/>
            </w:pPr>
            <w:r>
              <w:t>4</w:t>
            </w:r>
          </w:p>
        </w:tc>
        <w:tc>
          <w:tcPr>
            <w:tcW w:w="2179" w:type="dxa"/>
          </w:tcPr>
          <w:p w14:paraId="22D5E652" w14:textId="77777777" w:rsidR="00C41479" w:rsidRPr="002F7693" w:rsidRDefault="00C41479" w:rsidP="00AA64A8">
            <w:pPr>
              <w:pStyle w:val="Tablecontent"/>
              <w:ind w:left="90" w:right="90"/>
            </w:pPr>
            <w:r w:rsidRPr="002F7693">
              <w:t>SecurityCode</w:t>
            </w:r>
          </w:p>
        </w:tc>
        <w:tc>
          <w:tcPr>
            <w:tcW w:w="900" w:type="dxa"/>
            <w:gridSpan w:val="2"/>
          </w:tcPr>
          <w:p w14:paraId="02F1A292" w14:textId="77777777" w:rsidR="00C41479" w:rsidRPr="003173E7" w:rsidRDefault="00C41479" w:rsidP="00AA64A8">
            <w:pPr>
              <w:pStyle w:val="Tablecontent"/>
              <w:ind w:left="90" w:right="90"/>
              <w:jc w:val="center"/>
            </w:pPr>
            <w:r>
              <w:t>Uint32</w:t>
            </w:r>
          </w:p>
        </w:tc>
        <w:tc>
          <w:tcPr>
            <w:tcW w:w="776" w:type="dxa"/>
          </w:tcPr>
          <w:p w14:paraId="0AF67928" w14:textId="77777777" w:rsidR="00C41479" w:rsidRPr="003173E7" w:rsidRDefault="00C41479" w:rsidP="00AA64A8">
            <w:pPr>
              <w:pStyle w:val="Tablecontent"/>
              <w:ind w:left="90" w:right="90"/>
              <w:jc w:val="right"/>
            </w:pPr>
            <w:r>
              <w:t>4</w:t>
            </w:r>
          </w:p>
        </w:tc>
        <w:tc>
          <w:tcPr>
            <w:tcW w:w="2356" w:type="dxa"/>
          </w:tcPr>
          <w:p w14:paraId="2C92BD44" w14:textId="77777777" w:rsidR="00C41479" w:rsidRPr="003173E7" w:rsidRDefault="00C41479" w:rsidP="00AA64A8">
            <w:pPr>
              <w:pStyle w:val="Tablecontent"/>
              <w:ind w:left="90" w:right="90"/>
            </w:pPr>
            <w:r>
              <w:t>Uniquely identifies a security available for trading</w:t>
            </w:r>
          </w:p>
        </w:tc>
        <w:tc>
          <w:tcPr>
            <w:tcW w:w="2694" w:type="dxa"/>
          </w:tcPr>
          <w:p w14:paraId="147399FC" w14:textId="77777777" w:rsidR="00C41479" w:rsidRPr="003173E7" w:rsidRDefault="008650C3" w:rsidP="00AA64A8">
            <w:pPr>
              <w:pStyle w:val="Tablecontent"/>
              <w:ind w:left="90" w:right="90"/>
            </w:pPr>
            <w:r>
              <w:t xml:space="preserve">5 digit security codes with possible values </w:t>
            </w:r>
            <w:r w:rsidRPr="008650C3">
              <w:rPr>
                <w:rStyle w:val="Value"/>
              </w:rPr>
              <w:t>1</w:t>
            </w:r>
            <w:r w:rsidRPr="00D55269">
              <w:t xml:space="preserve"> – </w:t>
            </w:r>
            <w:r w:rsidRPr="008650C3">
              <w:rPr>
                <w:rStyle w:val="Value"/>
              </w:rPr>
              <w:t>99999</w:t>
            </w:r>
          </w:p>
        </w:tc>
      </w:tr>
      <w:tr w:rsidR="00C41479" w:rsidRPr="003173E7" w14:paraId="5229AEFA" w14:textId="77777777" w:rsidTr="00EE3C76">
        <w:trPr>
          <w:cnfStyle w:val="000000010000" w:firstRow="0" w:lastRow="0" w:firstColumn="0" w:lastColumn="0" w:oddVBand="0" w:evenVBand="0" w:oddHBand="0" w:evenHBand="1" w:firstRowFirstColumn="0" w:firstRowLastColumn="0" w:lastRowFirstColumn="0" w:lastRowLastColumn="0"/>
        </w:trPr>
        <w:tc>
          <w:tcPr>
            <w:tcW w:w="735" w:type="dxa"/>
            <w:gridSpan w:val="2"/>
          </w:tcPr>
          <w:p w14:paraId="0A5BA60C" w14:textId="77777777" w:rsidR="00C41479" w:rsidRDefault="00C41479" w:rsidP="00AA64A8">
            <w:pPr>
              <w:pStyle w:val="Tablecontent"/>
              <w:ind w:left="90" w:right="90"/>
              <w:jc w:val="right"/>
            </w:pPr>
            <w:r>
              <w:t>8</w:t>
            </w:r>
          </w:p>
        </w:tc>
        <w:tc>
          <w:tcPr>
            <w:tcW w:w="2179" w:type="dxa"/>
          </w:tcPr>
          <w:p w14:paraId="78FDC361" w14:textId="77777777" w:rsidR="00C41479" w:rsidRDefault="00C41479" w:rsidP="00AA64A8">
            <w:pPr>
              <w:pStyle w:val="Tablecontent"/>
              <w:ind w:left="90" w:right="90"/>
            </w:pPr>
            <w:r>
              <w:t>Filler</w:t>
            </w:r>
          </w:p>
        </w:tc>
        <w:tc>
          <w:tcPr>
            <w:tcW w:w="900" w:type="dxa"/>
            <w:gridSpan w:val="2"/>
          </w:tcPr>
          <w:p w14:paraId="3A3D5E75" w14:textId="77777777" w:rsidR="00C41479" w:rsidRDefault="00C41479" w:rsidP="00AA64A8">
            <w:pPr>
              <w:pStyle w:val="Tablecontent"/>
              <w:ind w:left="90" w:right="90"/>
              <w:jc w:val="center"/>
            </w:pPr>
            <w:r>
              <w:t>String</w:t>
            </w:r>
          </w:p>
        </w:tc>
        <w:tc>
          <w:tcPr>
            <w:tcW w:w="776" w:type="dxa"/>
          </w:tcPr>
          <w:p w14:paraId="5F5D7443" w14:textId="77777777" w:rsidR="00C41479" w:rsidRDefault="00C41479" w:rsidP="00AA64A8">
            <w:pPr>
              <w:pStyle w:val="Tablecontent"/>
              <w:ind w:left="90" w:right="90"/>
              <w:jc w:val="right"/>
            </w:pPr>
            <w:r>
              <w:t>3</w:t>
            </w:r>
          </w:p>
        </w:tc>
        <w:tc>
          <w:tcPr>
            <w:tcW w:w="2356" w:type="dxa"/>
          </w:tcPr>
          <w:p w14:paraId="1F420C4D" w14:textId="77777777" w:rsidR="00C41479" w:rsidRDefault="00C41479" w:rsidP="00AA64A8">
            <w:pPr>
              <w:pStyle w:val="Tablecontent"/>
              <w:ind w:left="90" w:right="90"/>
            </w:pPr>
          </w:p>
        </w:tc>
        <w:tc>
          <w:tcPr>
            <w:tcW w:w="2694" w:type="dxa"/>
          </w:tcPr>
          <w:p w14:paraId="43DEB745" w14:textId="77777777" w:rsidR="00C41479" w:rsidRDefault="00C41479" w:rsidP="00AA64A8">
            <w:pPr>
              <w:pStyle w:val="Tablecontent"/>
              <w:keepNext/>
              <w:ind w:left="374" w:right="90" w:hanging="284"/>
              <w:rPr>
                <w:rStyle w:val="Value"/>
              </w:rPr>
            </w:pPr>
          </w:p>
        </w:tc>
      </w:tr>
      <w:tr w:rsidR="00C41479" w:rsidRPr="00C71CA4" w14:paraId="14EA914A" w14:textId="77777777" w:rsidTr="00EE3C76">
        <w:trPr>
          <w:cnfStyle w:val="000000100000" w:firstRow="0" w:lastRow="0" w:firstColumn="0" w:lastColumn="0" w:oddVBand="0" w:evenVBand="0" w:oddHBand="1" w:evenHBand="0" w:firstRowFirstColumn="0" w:firstRowLastColumn="0" w:lastRowFirstColumn="0" w:lastRowLastColumn="0"/>
        </w:trPr>
        <w:tc>
          <w:tcPr>
            <w:tcW w:w="735" w:type="dxa"/>
            <w:gridSpan w:val="2"/>
          </w:tcPr>
          <w:p w14:paraId="242A8FA7" w14:textId="77777777" w:rsidR="00C41479" w:rsidRPr="003173E7" w:rsidRDefault="00C41479" w:rsidP="00AA64A8">
            <w:pPr>
              <w:pStyle w:val="Tablecontent"/>
              <w:ind w:left="90" w:right="90"/>
              <w:jc w:val="right"/>
            </w:pPr>
            <w:r>
              <w:t>11</w:t>
            </w:r>
          </w:p>
        </w:tc>
        <w:tc>
          <w:tcPr>
            <w:tcW w:w="2179" w:type="dxa"/>
          </w:tcPr>
          <w:p w14:paraId="0FD5C38D" w14:textId="77777777" w:rsidR="00C41479" w:rsidRPr="002F7693" w:rsidRDefault="00C41479" w:rsidP="00AA64A8">
            <w:pPr>
              <w:pStyle w:val="Tablecontent"/>
              <w:ind w:left="90" w:right="90"/>
            </w:pPr>
            <w:r w:rsidRPr="002F7693">
              <w:t>NoEntries</w:t>
            </w:r>
          </w:p>
        </w:tc>
        <w:tc>
          <w:tcPr>
            <w:tcW w:w="900" w:type="dxa"/>
            <w:gridSpan w:val="2"/>
          </w:tcPr>
          <w:p w14:paraId="16BBAF73" w14:textId="77777777" w:rsidR="00C41479" w:rsidRPr="003173E7" w:rsidRDefault="00C41479" w:rsidP="00AA64A8">
            <w:pPr>
              <w:pStyle w:val="Tablecontent"/>
              <w:ind w:left="90" w:right="90"/>
              <w:jc w:val="center"/>
            </w:pPr>
            <w:r>
              <w:t>Uint8</w:t>
            </w:r>
          </w:p>
        </w:tc>
        <w:tc>
          <w:tcPr>
            <w:tcW w:w="776" w:type="dxa"/>
          </w:tcPr>
          <w:p w14:paraId="39467D3C" w14:textId="77777777" w:rsidR="00C41479" w:rsidRPr="003173E7" w:rsidRDefault="00C41479" w:rsidP="00AA64A8">
            <w:pPr>
              <w:pStyle w:val="Tablecontent"/>
              <w:ind w:left="90" w:right="90"/>
              <w:jc w:val="right"/>
            </w:pPr>
            <w:r>
              <w:t>1</w:t>
            </w:r>
          </w:p>
        </w:tc>
        <w:tc>
          <w:tcPr>
            <w:tcW w:w="2356" w:type="dxa"/>
          </w:tcPr>
          <w:p w14:paraId="603F31F3" w14:textId="77777777" w:rsidR="00C41479" w:rsidRPr="003173E7" w:rsidRDefault="00C41479" w:rsidP="00AA64A8">
            <w:pPr>
              <w:pStyle w:val="Tablecontent"/>
              <w:ind w:left="90" w:right="90"/>
            </w:pPr>
            <w:r>
              <w:t>Number of book entries within the message</w:t>
            </w:r>
          </w:p>
        </w:tc>
        <w:tc>
          <w:tcPr>
            <w:tcW w:w="2694" w:type="dxa"/>
          </w:tcPr>
          <w:p w14:paraId="736C183B" w14:textId="77777777" w:rsidR="00C41479" w:rsidRPr="001A42BA" w:rsidRDefault="00C41479" w:rsidP="00AA64A8">
            <w:pPr>
              <w:pStyle w:val="Tablecontent"/>
              <w:ind w:left="90" w:right="90"/>
              <w:rPr>
                <w:highlight w:val="yellow"/>
              </w:rPr>
            </w:pPr>
          </w:p>
        </w:tc>
      </w:tr>
      <w:tr w:rsidR="00C41479" w:rsidRPr="003173E7" w14:paraId="4E6EDF3D" w14:textId="77777777" w:rsidTr="00EE3C76">
        <w:trPr>
          <w:cnfStyle w:val="000000010000" w:firstRow="0" w:lastRow="0" w:firstColumn="0" w:lastColumn="0" w:oddVBand="0" w:evenVBand="0" w:oddHBand="0" w:evenHBand="1" w:firstRowFirstColumn="0" w:firstRowLastColumn="0" w:lastRowFirstColumn="0" w:lastRowLastColumn="0"/>
        </w:trPr>
        <w:tc>
          <w:tcPr>
            <w:tcW w:w="735" w:type="dxa"/>
            <w:gridSpan w:val="2"/>
          </w:tcPr>
          <w:p w14:paraId="05D46F1F" w14:textId="77777777" w:rsidR="00C41479" w:rsidRDefault="00C41479" w:rsidP="00AA64A8">
            <w:pPr>
              <w:pStyle w:val="Tablecontent"/>
              <w:ind w:left="90" w:right="90"/>
              <w:jc w:val="right"/>
            </w:pPr>
            <w:r>
              <w:t>12</w:t>
            </w:r>
          </w:p>
        </w:tc>
        <w:tc>
          <w:tcPr>
            <w:tcW w:w="2179" w:type="dxa"/>
          </w:tcPr>
          <w:p w14:paraId="41B7A452" w14:textId="77777777" w:rsidR="00C41479" w:rsidRPr="002F7693" w:rsidRDefault="00C41479" w:rsidP="00AA64A8">
            <w:pPr>
              <w:pStyle w:val="Tablecontent"/>
              <w:ind w:left="90" w:right="90"/>
            </w:pPr>
            <w:r w:rsidRPr="002F7693">
              <w:t>AggregateQuantity</w:t>
            </w:r>
          </w:p>
        </w:tc>
        <w:tc>
          <w:tcPr>
            <w:tcW w:w="900" w:type="dxa"/>
            <w:gridSpan w:val="2"/>
          </w:tcPr>
          <w:p w14:paraId="3D27B023" w14:textId="77777777" w:rsidR="00C41479" w:rsidRDefault="00C41479" w:rsidP="00AA64A8">
            <w:pPr>
              <w:pStyle w:val="Tablecontent"/>
              <w:ind w:left="90" w:right="90"/>
              <w:jc w:val="center"/>
            </w:pPr>
            <w:r>
              <w:t>Uint64</w:t>
            </w:r>
          </w:p>
        </w:tc>
        <w:tc>
          <w:tcPr>
            <w:tcW w:w="776" w:type="dxa"/>
          </w:tcPr>
          <w:p w14:paraId="369CFA18" w14:textId="77777777" w:rsidR="00C41479" w:rsidRDefault="00C41479" w:rsidP="00AA64A8">
            <w:pPr>
              <w:pStyle w:val="Tablecontent"/>
              <w:ind w:left="90" w:right="90"/>
              <w:jc w:val="right"/>
            </w:pPr>
            <w:r>
              <w:t>8</w:t>
            </w:r>
          </w:p>
        </w:tc>
        <w:tc>
          <w:tcPr>
            <w:tcW w:w="2356" w:type="dxa"/>
          </w:tcPr>
          <w:p w14:paraId="3F333A38" w14:textId="77777777" w:rsidR="00C41479" w:rsidRDefault="00C41479" w:rsidP="00AA64A8">
            <w:pPr>
              <w:pStyle w:val="Tablecontent"/>
              <w:ind w:left="90" w:right="90"/>
            </w:pPr>
            <w:r>
              <w:t>Aggregated number of shares.</w:t>
            </w:r>
          </w:p>
        </w:tc>
        <w:tc>
          <w:tcPr>
            <w:tcW w:w="2694" w:type="dxa"/>
          </w:tcPr>
          <w:p w14:paraId="2B4D4578" w14:textId="77777777" w:rsidR="00C41479" w:rsidRPr="001A42BA" w:rsidRDefault="00C41479" w:rsidP="00AA64A8">
            <w:pPr>
              <w:pStyle w:val="Tablecontent"/>
              <w:ind w:left="90" w:right="90"/>
              <w:rPr>
                <w:highlight w:val="yellow"/>
              </w:rPr>
            </w:pPr>
          </w:p>
        </w:tc>
      </w:tr>
      <w:tr w:rsidR="00C41479" w:rsidRPr="003173E7" w14:paraId="5AC47CE4" w14:textId="77777777" w:rsidTr="00EE3C76">
        <w:trPr>
          <w:cnfStyle w:val="000000100000" w:firstRow="0" w:lastRow="0" w:firstColumn="0" w:lastColumn="0" w:oddVBand="0" w:evenVBand="0" w:oddHBand="1" w:evenHBand="0" w:firstRowFirstColumn="0" w:firstRowLastColumn="0" w:lastRowFirstColumn="0" w:lastRowLastColumn="0"/>
        </w:trPr>
        <w:tc>
          <w:tcPr>
            <w:tcW w:w="735" w:type="dxa"/>
            <w:gridSpan w:val="2"/>
          </w:tcPr>
          <w:p w14:paraId="0E770E6A" w14:textId="77777777" w:rsidR="00C41479" w:rsidRPr="003173E7" w:rsidRDefault="005B3311" w:rsidP="00AA64A8">
            <w:pPr>
              <w:pStyle w:val="Tablecontent"/>
              <w:ind w:left="90" w:right="90"/>
              <w:jc w:val="right"/>
            </w:pPr>
            <w:r>
              <w:t>20</w:t>
            </w:r>
          </w:p>
        </w:tc>
        <w:tc>
          <w:tcPr>
            <w:tcW w:w="2179" w:type="dxa"/>
          </w:tcPr>
          <w:p w14:paraId="0870B787" w14:textId="77777777" w:rsidR="00C41479" w:rsidRPr="002F7693" w:rsidRDefault="00C41479" w:rsidP="00AA64A8">
            <w:pPr>
              <w:pStyle w:val="Tablecontent"/>
              <w:ind w:left="90" w:right="90"/>
            </w:pPr>
            <w:r w:rsidRPr="002F7693">
              <w:t>Price</w:t>
            </w:r>
          </w:p>
        </w:tc>
        <w:tc>
          <w:tcPr>
            <w:tcW w:w="900" w:type="dxa"/>
            <w:gridSpan w:val="2"/>
          </w:tcPr>
          <w:p w14:paraId="673D604D" w14:textId="77777777" w:rsidR="00C41479" w:rsidRPr="003173E7" w:rsidRDefault="00C41479" w:rsidP="00AA64A8">
            <w:pPr>
              <w:pStyle w:val="Tablecontent"/>
              <w:ind w:left="90" w:right="90"/>
              <w:jc w:val="center"/>
            </w:pPr>
            <w:r>
              <w:t>Int32</w:t>
            </w:r>
          </w:p>
        </w:tc>
        <w:tc>
          <w:tcPr>
            <w:tcW w:w="776" w:type="dxa"/>
          </w:tcPr>
          <w:p w14:paraId="38A454E5" w14:textId="77777777" w:rsidR="00C41479" w:rsidRPr="003173E7" w:rsidRDefault="00C41479" w:rsidP="00AA64A8">
            <w:pPr>
              <w:pStyle w:val="Tablecontent"/>
              <w:ind w:left="90" w:right="90"/>
              <w:jc w:val="right"/>
            </w:pPr>
            <w:r>
              <w:t>4</w:t>
            </w:r>
          </w:p>
        </w:tc>
        <w:tc>
          <w:tcPr>
            <w:tcW w:w="2356" w:type="dxa"/>
          </w:tcPr>
          <w:p w14:paraId="1359B6C0" w14:textId="77777777" w:rsidR="00C41479" w:rsidRPr="003173E7" w:rsidRDefault="00C41479" w:rsidP="00AA64A8">
            <w:pPr>
              <w:pStyle w:val="Tablecontent"/>
              <w:ind w:left="90" w:right="90"/>
            </w:pPr>
            <w:r>
              <w:t>Price</w:t>
            </w:r>
          </w:p>
        </w:tc>
        <w:tc>
          <w:tcPr>
            <w:tcW w:w="2694" w:type="dxa"/>
          </w:tcPr>
          <w:p w14:paraId="73C4AA41" w14:textId="77777777" w:rsidR="00C41479" w:rsidRPr="003173E7" w:rsidRDefault="00C41479" w:rsidP="00AA64A8">
            <w:pPr>
              <w:pStyle w:val="Tablecontent"/>
              <w:ind w:left="90" w:right="90"/>
            </w:pPr>
            <w:r>
              <w:t>3 implied decimal places</w:t>
            </w:r>
          </w:p>
        </w:tc>
      </w:tr>
      <w:tr w:rsidR="00C41479" w:rsidRPr="003173E7" w14:paraId="619CD08C" w14:textId="77777777" w:rsidTr="00EE3C76">
        <w:trPr>
          <w:cnfStyle w:val="000000010000" w:firstRow="0" w:lastRow="0" w:firstColumn="0" w:lastColumn="0" w:oddVBand="0" w:evenVBand="0" w:oddHBand="0" w:evenHBand="1" w:firstRowFirstColumn="0" w:firstRowLastColumn="0" w:lastRowFirstColumn="0" w:lastRowLastColumn="0"/>
        </w:trPr>
        <w:tc>
          <w:tcPr>
            <w:tcW w:w="735" w:type="dxa"/>
            <w:gridSpan w:val="2"/>
          </w:tcPr>
          <w:p w14:paraId="3EF82BA4" w14:textId="77777777" w:rsidR="00C41479" w:rsidRPr="003173E7" w:rsidRDefault="005B3311" w:rsidP="00AA64A8">
            <w:pPr>
              <w:pStyle w:val="Tablecontent"/>
              <w:ind w:left="90" w:right="90"/>
              <w:jc w:val="right"/>
            </w:pPr>
            <w:r>
              <w:t>24</w:t>
            </w:r>
          </w:p>
        </w:tc>
        <w:tc>
          <w:tcPr>
            <w:tcW w:w="2179" w:type="dxa"/>
          </w:tcPr>
          <w:p w14:paraId="51AF133C" w14:textId="77777777" w:rsidR="00C41479" w:rsidRPr="002F7693" w:rsidRDefault="00C41479" w:rsidP="00AA64A8">
            <w:pPr>
              <w:pStyle w:val="Tablecontent"/>
              <w:ind w:left="90" w:right="90"/>
            </w:pPr>
            <w:r w:rsidRPr="002F7693">
              <w:t>NumberOfOrders</w:t>
            </w:r>
          </w:p>
        </w:tc>
        <w:tc>
          <w:tcPr>
            <w:tcW w:w="900" w:type="dxa"/>
            <w:gridSpan w:val="2"/>
          </w:tcPr>
          <w:p w14:paraId="4481CAC6" w14:textId="77777777" w:rsidR="00C41479" w:rsidRPr="003173E7" w:rsidRDefault="00C41479" w:rsidP="00AA64A8">
            <w:pPr>
              <w:pStyle w:val="Tablecontent"/>
              <w:ind w:left="90" w:right="90"/>
              <w:jc w:val="center"/>
            </w:pPr>
            <w:r>
              <w:t>Uint32</w:t>
            </w:r>
          </w:p>
        </w:tc>
        <w:tc>
          <w:tcPr>
            <w:tcW w:w="776" w:type="dxa"/>
          </w:tcPr>
          <w:p w14:paraId="424CEFF0" w14:textId="77777777" w:rsidR="00C41479" w:rsidRPr="003173E7" w:rsidRDefault="00C41479" w:rsidP="00AA64A8">
            <w:pPr>
              <w:pStyle w:val="Tablecontent"/>
              <w:ind w:left="90" w:right="90"/>
              <w:jc w:val="right"/>
            </w:pPr>
            <w:r>
              <w:t>4</w:t>
            </w:r>
          </w:p>
        </w:tc>
        <w:tc>
          <w:tcPr>
            <w:tcW w:w="2356" w:type="dxa"/>
          </w:tcPr>
          <w:p w14:paraId="1C9D9425" w14:textId="77777777" w:rsidR="00C41479" w:rsidRPr="003173E7" w:rsidRDefault="00C41479" w:rsidP="00AA64A8">
            <w:pPr>
              <w:pStyle w:val="Tablecontent"/>
              <w:ind w:left="90" w:right="90"/>
            </w:pPr>
            <w:r>
              <w:t>Number of orders</w:t>
            </w:r>
          </w:p>
        </w:tc>
        <w:tc>
          <w:tcPr>
            <w:tcW w:w="2694" w:type="dxa"/>
          </w:tcPr>
          <w:p w14:paraId="64490DA1" w14:textId="77777777" w:rsidR="00C41479" w:rsidRPr="001A42BA" w:rsidRDefault="00C41479" w:rsidP="00AA64A8">
            <w:pPr>
              <w:pStyle w:val="Tablecontent"/>
              <w:ind w:left="90" w:right="90"/>
              <w:rPr>
                <w:highlight w:val="yellow"/>
              </w:rPr>
            </w:pPr>
          </w:p>
        </w:tc>
      </w:tr>
      <w:tr w:rsidR="00C41479" w:rsidRPr="001A0C12" w14:paraId="1C333B80" w14:textId="77777777" w:rsidTr="00EE3C76">
        <w:trPr>
          <w:cnfStyle w:val="000000100000" w:firstRow="0" w:lastRow="0" w:firstColumn="0" w:lastColumn="0" w:oddVBand="0" w:evenVBand="0" w:oddHBand="1" w:evenHBand="0" w:firstRowFirstColumn="0" w:firstRowLastColumn="0" w:lastRowFirstColumn="0" w:lastRowLastColumn="0"/>
        </w:trPr>
        <w:tc>
          <w:tcPr>
            <w:tcW w:w="735" w:type="dxa"/>
            <w:gridSpan w:val="2"/>
          </w:tcPr>
          <w:p w14:paraId="57F97CC0" w14:textId="77777777" w:rsidR="00C41479" w:rsidRPr="001A0C12" w:rsidRDefault="005B3311" w:rsidP="00AA64A8">
            <w:pPr>
              <w:pStyle w:val="Tablecontent"/>
              <w:ind w:left="90" w:right="90"/>
              <w:jc w:val="right"/>
            </w:pPr>
            <w:r>
              <w:t>28</w:t>
            </w:r>
          </w:p>
        </w:tc>
        <w:tc>
          <w:tcPr>
            <w:tcW w:w="2179" w:type="dxa"/>
          </w:tcPr>
          <w:p w14:paraId="1933AF30" w14:textId="77777777" w:rsidR="00C41479" w:rsidRPr="001A0C12" w:rsidRDefault="00C41479" w:rsidP="00AA64A8">
            <w:pPr>
              <w:pStyle w:val="Tablecontent"/>
              <w:ind w:left="90" w:right="90"/>
            </w:pPr>
            <w:r w:rsidRPr="001A0C12">
              <w:t>Side</w:t>
            </w:r>
          </w:p>
        </w:tc>
        <w:tc>
          <w:tcPr>
            <w:tcW w:w="900" w:type="dxa"/>
            <w:gridSpan w:val="2"/>
          </w:tcPr>
          <w:p w14:paraId="6ED48B51" w14:textId="77777777" w:rsidR="00C41479" w:rsidRPr="001A0C12" w:rsidRDefault="00C41479" w:rsidP="00AA64A8">
            <w:pPr>
              <w:pStyle w:val="Tablecontent"/>
              <w:ind w:left="90" w:right="90"/>
              <w:jc w:val="center"/>
            </w:pPr>
            <w:r>
              <w:t>Uint16</w:t>
            </w:r>
          </w:p>
        </w:tc>
        <w:tc>
          <w:tcPr>
            <w:tcW w:w="776" w:type="dxa"/>
          </w:tcPr>
          <w:p w14:paraId="6AF19C2F" w14:textId="77777777" w:rsidR="00C41479" w:rsidRPr="001A0C12" w:rsidRDefault="00C41479" w:rsidP="00AA64A8">
            <w:pPr>
              <w:pStyle w:val="Tablecontent"/>
              <w:ind w:left="90" w:right="90"/>
              <w:jc w:val="right"/>
            </w:pPr>
            <w:r>
              <w:t>2</w:t>
            </w:r>
          </w:p>
        </w:tc>
        <w:tc>
          <w:tcPr>
            <w:tcW w:w="2356" w:type="dxa"/>
          </w:tcPr>
          <w:p w14:paraId="5201975B" w14:textId="77777777" w:rsidR="00C41479" w:rsidRPr="001A0C12" w:rsidRDefault="00C41479" w:rsidP="00AA64A8">
            <w:pPr>
              <w:pStyle w:val="Tablecontent"/>
              <w:ind w:left="90" w:right="90"/>
            </w:pPr>
            <w:r>
              <w:t>Side of the order</w:t>
            </w:r>
          </w:p>
        </w:tc>
        <w:tc>
          <w:tcPr>
            <w:tcW w:w="2694" w:type="dxa"/>
          </w:tcPr>
          <w:p w14:paraId="221867A2" w14:textId="77777777" w:rsidR="00C41479" w:rsidRPr="001A0C12" w:rsidRDefault="00515D2B" w:rsidP="00AA64A8">
            <w:pPr>
              <w:pStyle w:val="Tablecontent"/>
              <w:ind w:left="373" w:right="90" w:hanging="283"/>
            </w:pPr>
            <w:r>
              <w:rPr>
                <w:rStyle w:val="Value"/>
              </w:rPr>
              <w:t>0</w:t>
            </w:r>
            <w:r w:rsidR="00C41479" w:rsidRPr="001A0C12">
              <w:tab/>
            </w:r>
            <w:r>
              <w:t>Bid</w:t>
            </w:r>
          </w:p>
          <w:p w14:paraId="1D4C8912" w14:textId="77777777" w:rsidR="00C41479" w:rsidRPr="001A0C12" w:rsidRDefault="00515D2B" w:rsidP="00AA64A8">
            <w:pPr>
              <w:pStyle w:val="Tablecontent"/>
              <w:ind w:left="373" w:right="90" w:hanging="283"/>
            </w:pPr>
            <w:r>
              <w:rPr>
                <w:rStyle w:val="Value"/>
              </w:rPr>
              <w:t>1</w:t>
            </w:r>
            <w:r w:rsidR="00C41479" w:rsidRPr="001A0C12">
              <w:tab/>
            </w:r>
            <w:r>
              <w:t>Offer</w:t>
            </w:r>
          </w:p>
        </w:tc>
      </w:tr>
      <w:tr w:rsidR="00C41479" w:rsidRPr="001A0C12" w14:paraId="22826356" w14:textId="77777777" w:rsidTr="00EE3C76">
        <w:trPr>
          <w:cnfStyle w:val="000000010000" w:firstRow="0" w:lastRow="0" w:firstColumn="0" w:lastColumn="0" w:oddVBand="0" w:evenVBand="0" w:oddHBand="0" w:evenHBand="1" w:firstRowFirstColumn="0" w:firstRowLastColumn="0" w:lastRowFirstColumn="0" w:lastRowLastColumn="0"/>
        </w:trPr>
        <w:tc>
          <w:tcPr>
            <w:tcW w:w="735" w:type="dxa"/>
            <w:gridSpan w:val="2"/>
          </w:tcPr>
          <w:p w14:paraId="747E6DAC" w14:textId="77777777" w:rsidR="00C41479" w:rsidRPr="001A0C12" w:rsidRDefault="005B3311" w:rsidP="00AA64A8">
            <w:pPr>
              <w:pStyle w:val="Tablecontent"/>
              <w:keepNext/>
              <w:ind w:left="90" w:right="90"/>
              <w:jc w:val="right"/>
            </w:pPr>
            <w:r>
              <w:t>30</w:t>
            </w:r>
          </w:p>
        </w:tc>
        <w:tc>
          <w:tcPr>
            <w:tcW w:w="2179" w:type="dxa"/>
          </w:tcPr>
          <w:p w14:paraId="314246F6" w14:textId="77777777" w:rsidR="00C41479" w:rsidRPr="001A0C12" w:rsidRDefault="00C41479" w:rsidP="00AA64A8">
            <w:pPr>
              <w:pStyle w:val="Tablecontent"/>
              <w:keepNext/>
              <w:ind w:left="90" w:right="90"/>
            </w:pPr>
            <w:r w:rsidRPr="001A0C12">
              <w:t>PriceLevel</w:t>
            </w:r>
          </w:p>
        </w:tc>
        <w:tc>
          <w:tcPr>
            <w:tcW w:w="900" w:type="dxa"/>
            <w:gridSpan w:val="2"/>
          </w:tcPr>
          <w:p w14:paraId="56A91F5C" w14:textId="77777777" w:rsidR="00C41479" w:rsidRPr="001A0C12" w:rsidRDefault="00C41479" w:rsidP="00AA64A8">
            <w:pPr>
              <w:pStyle w:val="Tablecontent"/>
              <w:keepNext/>
              <w:ind w:left="90" w:right="90"/>
              <w:jc w:val="center"/>
            </w:pPr>
            <w:r w:rsidRPr="001A0C12">
              <w:t>Uint8</w:t>
            </w:r>
          </w:p>
        </w:tc>
        <w:tc>
          <w:tcPr>
            <w:tcW w:w="776" w:type="dxa"/>
          </w:tcPr>
          <w:p w14:paraId="3124FE04" w14:textId="77777777" w:rsidR="00C41479" w:rsidRPr="001A0C12" w:rsidRDefault="00C41479" w:rsidP="00AA64A8">
            <w:pPr>
              <w:pStyle w:val="Tablecontent"/>
              <w:keepNext/>
              <w:ind w:left="90" w:right="90"/>
              <w:jc w:val="right"/>
            </w:pPr>
            <w:r w:rsidRPr="001A0C12">
              <w:t>1</w:t>
            </w:r>
          </w:p>
        </w:tc>
        <w:tc>
          <w:tcPr>
            <w:tcW w:w="2356" w:type="dxa"/>
          </w:tcPr>
          <w:p w14:paraId="7331A103" w14:textId="77777777" w:rsidR="00C41479" w:rsidRPr="001A0C12" w:rsidRDefault="00C41479" w:rsidP="00AA64A8">
            <w:pPr>
              <w:pStyle w:val="Tablecontent"/>
              <w:keepNext/>
              <w:ind w:left="90" w:right="90"/>
            </w:pPr>
            <w:r w:rsidRPr="001A0C12">
              <w:t>Price level</w:t>
            </w:r>
          </w:p>
        </w:tc>
        <w:tc>
          <w:tcPr>
            <w:tcW w:w="2694" w:type="dxa"/>
          </w:tcPr>
          <w:p w14:paraId="51FAEDD2" w14:textId="77777777" w:rsidR="00C41479" w:rsidRPr="001A0C12" w:rsidRDefault="00C41479" w:rsidP="00AA64A8">
            <w:pPr>
              <w:pStyle w:val="Tablecontent"/>
              <w:keepNext/>
              <w:ind w:left="90" w:right="90"/>
              <w:rPr>
                <w:highlight w:val="yellow"/>
              </w:rPr>
            </w:pPr>
          </w:p>
        </w:tc>
      </w:tr>
      <w:tr w:rsidR="00C41479" w:rsidRPr="00C71CA4" w14:paraId="5BB1D2CF" w14:textId="77777777" w:rsidTr="00EE3C76">
        <w:trPr>
          <w:cnfStyle w:val="000000100000" w:firstRow="0" w:lastRow="0" w:firstColumn="0" w:lastColumn="0" w:oddVBand="0" w:evenVBand="0" w:oddHBand="1" w:evenHBand="0" w:firstRowFirstColumn="0" w:firstRowLastColumn="0" w:lastRowFirstColumn="0" w:lastRowLastColumn="0"/>
        </w:trPr>
        <w:tc>
          <w:tcPr>
            <w:tcW w:w="735" w:type="dxa"/>
            <w:gridSpan w:val="2"/>
            <w:tcBorders>
              <w:bottom w:val="single" w:sz="12" w:space="0" w:color="FFFFFF" w:themeColor="background1"/>
            </w:tcBorders>
          </w:tcPr>
          <w:p w14:paraId="7F29B01B" w14:textId="77777777" w:rsidR="00C41479" w:rsidRPr="001A0C12" w:rsidRDefault="005B3311" w:rsidP="00AA64A8">
            <w:pPr>
              <w:pStyle w:val="Tablecontent"/>
              <w:keepNext/>
              <w:ind w:left="90" w:right="90"/>
              <w:jc w:val="right"/>
            </w:pPr>
            <w:r>
              <w:t>31</w:t>
            </w:r>
          </w:p>
        </w:tc>
        <w:tc>
          <w:tcPr>
            <w:tcW w:w="2179" w:type="dxa"/>
            <w:tcBorders>
              <w:bottom w:val="single" w:sz="12" w:space="0" w:color="FFFFFF" w:themeColor="background1"/>
            </w:tcBorders>
          </w:tcPr>
          <w:p w14:paraId="7D560227" w14:textId="77777777" w:rsidR="00C41479" w:rsidRPr="001A0C12" w:rsidRDefault="00C41479" w:rsidP="00AA64A8">
            <w:pPr>
              <w:pStyle w:val="Tablecontent"/>
              <w:keepNext/>
              <w:ind w:left="90" w:right="90"/>
            </w:pPr>
            <w:r w:rsidRPr="001A0C12">
              <w:t>UpdateAction</w:t>
            </w:r>
          </w:p>
        </w:tc>
        <w:tc>
          <w:tcPr>
            <w:tcW w:w="900" w:type="dxa"/>
            <w:gridSpan w:val="2"/>
            <w:tcBorders>
              <w:bottom w:val="single" w:sz="12" w:space="0" w:color="FFFFFF" w:themeColor="background1"/>
            </w:tcBorders>
          </w:tcPr>
          <w:p w14:paraId="679D863B" w14:textId="77777777" w:rsidR="00C41479" w:rsidRPr="001A0C12" w:rsidRDefault="00C41479" w:rsidP="00AA64A8">
            <w:pPr>
              <w:pStyle w:val="Tablecontent"/>
              <w:keepNext/>
              <w:ind w:left="90" w:right="90"/>
              <w:jc w:val="center"/>
            </w:pPr>
            <w:r w:rsidRPr="001A0C12">
              <w:t>Uint8</w:t>
            </w:r>
          </w:p>
        </w:tc>
        <w:tc>
          <w:tcPr>
            <w:tcW w:w="776" w:type="dxa"/>
            <w:tcBorders>
              <w:bottom w:val="single" w:sz="12" w:space="0" w:color="FFFFFF" w:themeColor="background1"/>
            </w:tcBorders>
          </w:tcPr>
          <w:p w14:paraId="21336D36" w14:textId="77777777" w:rsidR="00C41479" w:rsidRPr="001A0C12" w:rsidRDefault="00C41479" w:rsidP="00AA64A8">
            <w:pPr>
              <w:pStyle w:val="Tablecontent"/>
              <w:keepNext/>
              <w:ind w:left="90" w:right="90"/>
              <w:jc w:val="right"/>
            </w:pPr>
            <w:r w:rsidRPr="001A0C12">
              <w:t>1</w:t>
            </w:r>
          </w:p>
        </w:tc>
        <w:tc>
          <w:tcPr>
            <w:tcW w:w="2356" w:type="dxa"/>
            <w:tcBorders>
              <w:bottom w:val="single" w:sz="12" w:space="0" w:color="FFFFFF" w:themeColor="background1"/>
            </w:tcBorders>
          </w:tcPr>
          <w:p w14:paraId="4CF17A0C" w14:textId="77777777" w:rsidR="00C41479" w:rsidRPr="001A0C12" w:rsidRDefault="00C41479" w:rsidP="00AA64A8">
            <w:pPr>
              <w:pStyle w:val="Tablecontent"/>
              <w:keepNext/>
              <w:ind w:left="90" w:right="90"/>
            </w:pPr>
            <w:r w:rsidRPr="001A0C12">
              <w:t>Type of market data update action</w:t>
            </w:r>
          </w:p>
        </w:tc>
        <w:tc>
          <w:tcPr>
            <w:tcW w:w="2694" w:type="dxa"/>
            <w:tcBorders>
              <w:bottom w:val="single" w:sz="12" w:space="0" w:color="FFFFFF" w:themeColor="background1"/>
            </w:tcBorders>
          </w:tcPr>
          <w:p w14:paraId="66E3F87F" w14:textId="77777777" w:rsidR="00C41479" w:rsidRPr="001A0C12" w:rsidRDefault="00F74E6D" w:rsidP="00AA64A8">
            <w:pPr>
              <w:pStyle w:val="Tablecontent"/>
              <w:keepNext/>
              <w:ind w:left="90" w:right="90"/>
            </w:pPr>
            <w:r>
              <w:rPr>
                <w:rStyle w:val="Value"/>
              </w:rPr>
              <w:t xml:space="preserve"> </w:t>
            </w:r>
            <w:r w:rsidR="00BF72E1" w:rsidRPr="00BF72E1">
              <w:rPr>
                <w:rStyle w:val="Value"/>
              </w:rPr>
              <w:t>0</w:t>
            </w:r>
            <w:r w:rsidR="00C41479" w:rsidRPr="001A0C12">
              <w:t xml:space="preserve">    New</w:t>
            </w:r>
          </w:p>
          <w:p w14:paraId="52C10DAE" w14:textId="77777777" w:rsidR="00F74E6D" w:rsidRPr="001A0C12" w:rsidRDefault="00F74E6D" w:rsidP="00AA64A8">
            <w:pPr>
              <w:pStyle w:val="Tablecontent"/>
              <w:keepNext/>
              <w:ind w:left="90" w:right="90"/>
            </w:pPr>
            <w:r>
              <w:rPr>
                <w:rStyle w:val="Value"/>
              </w:rPr>
              <w:t xml:space="preserve"> </w:t>
            </w:r>
            <w:r w:rsidR="00BF72E1" w:rsidRPr="00BF72E1">
              <w:rPr>
                <w:rStyle w:val="Value"/>
              </w:rPr>
              <w:t>1</w:t>
            </w:r>
            <w:r w:rsidR="00BF72E1" w:rsidRPr="00D55269">
              <w:t xml:space="preserve"> </w:t>
            </w:r>
            <w:r w:rsidR="00C41479" w:rsidRPr="001A0C12">
              <w:t xml:space="preserve">   Change</w:t>
            </w:r>
          </w:p>
          <w:p w14:paraId="5336BB7B" w14:textId="77777777" w:rsidR="00F74E6D" w:rsidRPr="001A0C12" w:rsidRDefault="00F74E6D" w:rsidP="00AA64A8">
            <w:pPr>
              <w:pStyle w:val="Tablecontent"/>
              <w:keepNext/>
              <w:ind w:left="90" w:right="90"/>
            </w:pPr>
            <w:r>
              <w:rPr>
                <w:rStyle w:val="Value"/>
              </w:rPr>
              <w:t xml:space="preserve"> </w:t>
            </w:r>
            <w:r w:rsidRPr="00BF72E1">
              <w:rPr>
                <w:rStyle w:val="Value"/>
              </w:rPr>
              <w:t>2</w:t>
            </w:r>
            <w:r w:rsidRPr="00D55269">
              <w:t xml:space="preserve"> </w:t>
            </w:r>
            <w:r w:rsidRPr="00D55269">
              <w:rPr>
                <w:b/>
              </w:rPr>
              <w:t xml:space="preserve">   </w:t>
            </w:r>
            <w:r w:rsidRPr="001A0C12">
              <w:t>Delete</w:t>
            </w:r>
          </w:p>
          <w:p w14:paraId="75C32D68" w14:textId="77777777" w:rsidR="00C41479" w:rsidRPr="001A0C12" w:rsidRDefault="00F74E6D" w:rsidP="00AA64A8">
            <w:pPr>
              <w:pStyle w:val="Tablecontent"/>
              <w:keepNext/>
              <w:ind w:left="90" w:right="90"/>
            </w:pPr>
            <w:r>
              <w:rPr>
                <w:rStyle w:val="Value"/>
              </w:rPr>
              <w:t>74</w:t>
            </w:r>
            <w:r w:rsidRPr="00D55269">
              <w:rPr>
                <w:b/>
              </w:rPr>
              <w:t xml:space="preserve">   </w:t>
            </w:r>
            <w:r>
              <w:t>Orderbook Clear</w:t>
            </w:r>
          </w:p>
        </w:tc>
      </w:tr>
      <w:tr w:rsidR="00C41479" w:rsidRPr="001A0C12" w14:paraId="651619A5" w14:textId="77777777" w:rsidTr="00EE3C76">
        <w:trPr>
          <w:cnfStyle w:val="000000010000" w:firstRow="0" w:lastRow="0" w:firstColumn="0" w:lastColumn="0" w:oddVBand="0" w:evenVBand="0" w:oddHBand="0" w:evenHBand="1" w:firstRowFirstColumn="0" w:firstRowLastColumn="0" w:lastRowFirstColumn="0" w:lastRowLastColumn="0"/>
        </w:trPr>
        <w:tc>
          <w:tcPr>
            <w:tcW w:w="735" w:type="dxa"/>
            <w:gridSpan w:val="2"/>
            <w:shd w:val="clear" w:color="auto" w:fill="D9D9D9" w:themeFill="background1" w:themeFillShade="D9"/>
          </w:tcPr>
          <w:p w14:paraId="4FF13BEB" w14:textId="77777777" w:rsidR="00C41479" w:rsidRPr="001A0C12" w:rsidRDefault="005B3311" w:rsidP="00AA64A8">
            <w:pPr>
              <w:pStyle w:val="Tablecontent"/>
              <w:keepNext/>
              <w:ind w:left="90" w:right="90"/>
              <w:jc w:val="right"/>
            </w:pPr>
            <w:r>
              <w:t>32</w:t>
            </w:r>
          </w:p>
        </w:tc>
        <w:tc>
          <w:tcPr>
            <w:tcW w:w="2179" w:type="dxa"/>
            <w:shd w:val="clear" w:color="auto" w:fill="D9D9D9" w:themeFill="background1" w:themeFillShade="D9"/>
          </w:tcPr>
          <w:p w14:paraId="749495B6" w14:textId="77777777" w:rsidR="00C41479" w:rsidRPr="001A0C12" w:rsidRDefault="00C41479" w:rsidP="00AA64A8">
            <w:pPr>
              <w:pStyle w:val="Tablecontent"/>
              <w:keepNext/>
              <w:ind w:left="90" w:right="90"/>
            </w:pPr>
            <w:r w:rsidRPr="001A0C12">
              <w:t>Filler</w:t>
            </w:r>
          </w:p>
        </w:tc>
        <w:tc>
          <w:tcPr>
            <w:tcW w:w="900" w:type="dxa"/>
            <w:gridSpan w:val="2"/>
            <w:shd w:val="clear" w:color="auto" w:fill="D9D9D9" w:themeFill="background1" w:themeFillShade="D9"/>
          </w:tcPr>
          <w:p w14:paraId="0340642D" w14:textId="77777777" w:rsidR="00C41479" w:rsidRPr="001A0C12" w:rsidRDefault="00C41479" w:rsidP="00AA64A8">
            <w:pPr>
              <w:pStyle w:val="Tablecontent"/>
              <w:keepNext/>
              <w:ind w:left="90" w:right="90"/>
              <w:jc w:val="center"/>
            </w:pPr>
            <w:r w:rsidRPr="001A0C12">
              <w:t>String</w:t>
            </w:r>
          </w:p>
        </w:tc>
        <w:tc>
          <w:tcPr>
            <w:tcW w:w="776" w:type="dxa"/>
            <w:shd w:val="clear" w:color="auto" w:fill="D9D9D9" w:themeFill="background1" w:themeFillShade="D9"/>
          </w:tcPr>
          <w:p w14:paraId="584FCBF7" w14:textId="77777777" w:rsidR="00C41479" w:rsidRPr="001A0C12" w:rsidRDefault="00C41479" w:rsidP="00AA64A8">
            <w:pPr>
              <w:pStyle w:val="Tablecontent"/>
              <w:keepNext/>
              <w:ind w:left="90" w:right="90"/>
              <w:jc w:val="right"/>
            </w:pPr>
            <w:r w:rsidRPr="001A0C12">
              <w:t>4</w:t>
            </w:r>
          </w:p>
        </w:tc>
        <w:tc>
          <w:tcPr>
            <w:tcW w:w="2356" w:type="dxa"/>
            <w:shd w:val="clear" w:color="auto" w:fill="D9D9D9" w:themeFill="background1" w:themeFillShade="D9"/>
          </w:tcPr>
          <w:p w14:paraId="0850B6BA" w14:textId="77777777" w:rsidR="00C41479" w:rsidRPr="001A0C12" w:rsidRDefault="00C41479" w:rsidP="00AA64A8">
            <w:pPr>
              <w:pStyle w:val="Tablecontent"/>
              <w:keepNext/>
              <w:ind w:left="90" w:right="90"/>
            </w:pPr>
          </w:p>
        </w:tc>
        <w:tc>
          <w:tcPr>
            <w:tcW w:w="2694" w:type="dxa"/>
            <w:shd w:val="clear" w:color="auto" w:fill="D9D9D9" w:themeFill="background1" w:themeFillShade="D9"/>
          </w:tcPr>
          <w:p w14:paraId="1B7EA895" w14:textId="77777777" w:rsidR="00C41479" w:rsidRPr="001A0C12" w:rsidRDefault="00C41479" w:rsidP="00AA64A8">
            <w:pPr>
              <w:pStyle w:val="Tablecontent"/>
              <w:keepNext/>
              <w:ind w:left="90" w:right="90"/>
            </w:pPr>
          </w:p>
        </w:tc>
      </w:tr>
      <w:tr w:rsidR="009402B4" w:rsidRPr="003173E7" w14:paraId="48AF24B0" w14:textId="77777777" w:rsidTr="00EE3C76">
        <w:trPr>
          <w:gridBefore w:val="1"/>
          <w:gridAfter w:val="1"/>
          <w:cnfStyle w:val="000000100000" w:firstRow="0" w:lastRow="0" w:firstColumn="0" w:lastColumn="0" w:oddVBand="0" w:evenVBand="0" w:oddHBand="1" w:evenHBand="0" w:firstRowFirstColumn="0" w:firstRowLastColumn="0" w:lastRowFirstColumn="0" w:lastRowLastColumn="0"/>
          <w:wBefore w:w="34" w:type="dxa"/>
          <w:wAfter w:w="2694" w:type="dxa"/>
          <w:trHeight w:val="65"/>
        </w:trPr>
        <w:tc>
          <w:tcPr>
            <w:tcW w:w="3652" w:type="dxa"/>
            <w:gridSpan w:val="3"/>
            <w:shd w:val="clear" w:color="auto" w:fill="C6D9F1" w:themeFill="text2" w:themeFillTint="33"/>
          </w:tcPr>
          <w:p w14:paraId="1BE2ADA7" w14:textId="77777777" w:rsidR="00C41479" w:rsidRPr="003173E7" w:rsidRDefault="00C41479" w:rsidP="00AA64A8">
            <w:pPr>
              <w:pStyle w:val="Tablecontent"/>
              <w:tabs>
                <w:tab w:val="right" w:leader="dot" w:pos="3436"/>
              </w:tabs>
              <w:ind w:left="90" w:right="90"/>
            </w:pPr>
            <w:r>
              <w:t>Total Length</w:t>
            </w:r>
            <w:r>
              <w:tab/>
            </w:r>
          </w:p>
        </w:tc>
        <w:tc>
          <w:tcPr>
            <w:tcW w:w="904" w:type="dxa"/>
            <w:gridSpan w:val="2"/>
            <w:shd w:val="clear" w:color="auto" w:fill="C6D9F1" w:themeFill="text2" w:themeFillTint="33"/>
          </w:tcPr>
          <w:p w14:paraId="622CA9EC" w14:textId="77777777" w:rsidR="00C41479" w:rsidRDefault="00C41479" w:rsidP="00AA64A8">
            <w:pPr>
              <w:pStyle w:val="Tablecontent"/>
              <w:keepNext/>
              <w:ind w:left="90" w:right="90"/>
              <w:jc w:val="right"/>
            </w:pPr>
            <w:r w:rsidRPr="002D1CEE">
              <w:t>1</w:t>
            </w:r>
            <w:r>
              <w:t xml:space="preserve">2 </w:t>
            </w:r>
            <w:r w:rsidRPr="002D1CEE">
              <w:t>+</w:t>
            </w:r>
            <w:r>
              <w:t xml:space="preserve"> 24</w:t>
            </w:r>
            <w:r w:rsidRPr="00FF1514">
              <w:rPr>
                <w:rFonts w:ascii="Times New Roman" w:hAnsi="Times New Roman" w:cs="Times New Roman"/>
              </w:rPr>
              <w:t>n</w:t>
            </w:r>
            <w:r w:rsidRPr="00FF1514">
              <w:rPr>
                <w:rFonts w:ascii="Times New Roman" w:hAnsi="Times New Roman" w:cs="Times New Roman"/>
                <w:vertAlign w:val="subscript"/>
              </w:rPr>
              <w:t>O</w:t>
            </w:r>
          </w:p>
        </w:tc>
        <w:tc>
          <w:tcPr>
            <w:tcW w:w="2356" w:type="dxa"/>
            <w:shd w:val="clear" w:color="auto" w:fill="auto"/>
          </w:tcPr>
          <w:p w14:paraId="667F9CCC" w14:textId="77777777" w:rsidR="00C41479" w:rsidRPr="003173E7" w:rsidRDefault="00C41479" w:rsidP="00AA64A8">
            <w:pPr>
              <w:pStyle w:val="Tablecontent"/>
              <w:keepNext/>
              <w:ind w:left="90" w:right="90"/>
            </w:pPr>
            <w:r>
              <w:rPr>
                <w:rStyle w:val="Hiddencomments"/>
              </w:rPr>
              <w:sym w:font="Wingdings 3" w:char="0083"/>
            </w:r>
            <w:r>
              <w:rPr>
                <w:rStyle w:val="Hiddencomments"/>
              </w:rPr>
              <w:t xml:space="preserve"> variable, manual entry</w:t>
            </w:r>
          </w:p>
        </w:tc>
      </w:tr>
    </w:tbl>
    <w:p w14:paraId="021F40F8" w14:textId="77777777" w:rsidR="00BF031B" w:rsidRDefault="00BF031B" w:rsidP="00BF031B">
      <w:pPr>
        <w:jc w:val="right"/>
        <w:rPr>
          <w:sz w:val="16"/>
          <w:lang w:val="en-US"/>
        </w:rPr>
      </w:pPr>
      <w:r w:rsidRPr="0021582C">
        <w:rPr>
          <w:sz w:val="16"/>
          <w:lang w:val="en-US"/>
        </w:rPr>
        <w:t>(</w:t>
      </w:r>
      <w:r w:rsidRPr="0021582C">
        <w:rPr>
          <w:rFonts w:ascii="Courier New" w:hAnsi="Courier New" w:cs="Courier New"/>
          <w:sz w:val="16"/>
          <w:lang w:val="en-US"/>
        </w:rPr>
        <w:t>n</w:t>
      </w:r>
      <w:r>
        <w:rPr>
          <w:rFonts w:ascii="Courier New" w:hAnsi="Courier New" w:cs="Courier New"/>
          <w:sz w:val="16"/>
          <w:vertAlign w:val="subscript"/>
          <w:lang w:val="en-US"/>
        </w:rPr>
        <w:t>O</w:t>
      </w:r>
      <w:r w:rsidRPr="0021582C">
        <w:rPr>
          <w:rFonts w:ascii="Arial Narrow" w:hAnsi="Arial Narrow"/>
          <w:sz w:val="16"/>
          <w:lang w:val="en-US"/>
        </w:rPr>
        <w:t xml:space="preserve"> = value of </w:t>
      </w:r>
      <w:r>
        <w:rPr>
          <w:rFonts w:ascii="Arial Narrow" w:hAnsi="Arial Narrow"/>
          <w:sz w:val="16"/>
          <w:lang w:val="en-US"/>
        </w:rPr>
        <w:t>NoEntries</w:t>
      </w:r>
      <w:r w:rsidRPr="0021582C">
        <w:rPr>
          <w:sz w:val="16"/>
          <w:lang w:val="en-US"/>
        </w:rPr>
        <w:t>)</w:t>
      </w:r>
    </w:p>
    <w:p w14:paraId="040C1315" w14:textId="77777777" w:rsidR="00BF031B" w:rsidRDefault="00BF031B" w:rsidP="00BC6751">
      <w:pPr>
        <w:rPr>
          <w:lang w:val="en-US"/>
        </w:rPr>
      </w:pPr>
    </w:p>
    <w:p w14:paraId="5E44CDD1" w14:textId="77777777" w:rsidR="00BF031B" w:rsidRDefault="00BF031B" w:rsidP="00BF031B">
      <w:pPr>
        <w:pStyle w:val="Heading3"/>
        <w:rPr>
          <w:lang w:val="en-US"/>
        </w:rPr>
      </w:pPr>
      <w:bookmarkStart w:id="365" w:name="Msg_BrokerQueue54"/>
      <w:bookmarkStart w:id="366" w:name="_Toc320941281"/>
      <w:bookmarkStart w:id="367" w:name="_Toc508378764"/>
      <w:r>
        <w:rPr>
          <w:lang w:val="en-US"/>
        </w:rPr>
        <w:t>Broker Queue (54)</w:t>
      </w:r>
      <w:bookmarkEnd w:id="365"/>
      <w:bookmarkEnd w:id="366"/>
      <w:bookmarkEnd w:id="367"/>
    </w:p>
    <w:p w14:paraId="1098BCD0" w14:textId="77777777" w:rsidR="00B0543C" w:rsidRPr="00F22981" w:rsidRDefault="00B0543C" w:rsidP="00242B1A">
      <w:pPr>
        <w:pStyle w:val="DATAFEEDS0"/>
        <w:rPr>
          <w:lang w:val="en-GB"/>
        </w:rPr>
      </w:pPr>
      <w:r w:rsidRPr="00B774B4">
        <w:rPr>
          <w:rStyle w:val="IntenseEmphasis"/>
          <w:color w:val="E36C0A" w:themeColor="accent6" w:themeShade="BF"/>
        </w:rPr>
        <w:t>The information supplied in this section and its sub-sections applies to the Datafeed(s) marked with [</w:t>
      </w:r>
      <w:r w:rsidRPr="00B774B4">
        <w:rPr>
          <w:rStyle w:val="IntenseEmphasis"/>
          <w:rFonts w:hint="eastAsia"/>
          <w:color w:val="E36C0A" w:themeColor="accent6" w:themeShade="BF"/>
        </w:rPr>
        <w:t>●</w:t>
      </w:r>
      <w:r w:rsidRPr="00B774B4">
        <w:rPr>
          <w:rStyle w:val="IntenseEmphasis"/>
          <w:color w:val="E36C0A" w:themeColor="accent6" w:themeShade="BF"/>
        </w:rPr>
        <w: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734"/>
        <w:gridCol w:w="1685"/>
        <w:gridCol w:w="1703"/>
      </w:tblGrid>
      <w:tr w:rsidR="004251ED" w:rsidRPr="00E05C83" w14:paraId="6F5B0329" w14:textId="77777777" w:rsidTr="00953EC2">
        <w:trPr>
          <w:trHeight w:hRule="exact" w:val="403"/>
        </w:trPr>
        <w:tc>
          <w:tcPr>
            <w:tcW w:w="1734" w:type="dxa"/>
          </w:tcPr>
          <w:p w14:paraId="4E901F59" w14:textId="77777777" w:rsidR="004251ED" w:rsidRPr="00F14312" w:rsidRDefault="004251ED" w:rsidP="00F166A8">
            <w:pPr>
              <w:pStyle w:val="DATAFEEDS0"/>
              <w:jc w:val="center"/>
              <w:rPr>
                <w:szCs w:val="18"/>
              </w:rPr>
            </w:pPr>
            <w:r w:rsidRPr="00A03E18">
              <w:rPr>
                <w:szCs w:val="18"/>
              </w:rPr>
              <w:lastRenderedPageBreak/>
              <w:t>Section</w:t>
            </w:r>
          </w:p>
        </w:tc>
        <w:tc>
          <w:tcPr>
            <w:tcW w:w="1685" w:type="dxa"/>
          </w:tcPr>
          <w:p w14:paraId="0A0F847C" w14:textId="77777777" w:rsidR="004251ED" w:rsidRPr="00F14312" w:rsidRDefault="004251ED" w:rsidP="00F166A8">
            <w:pPr>
              <w:pStyle w:val="DATAFEEDS0"/>
              <w:jc w:val="center"/>
              <w:rPr>
                <w:szCs w:val="18"/>
              </w:rPr>
            </w:pPr>
            <w:r w:rsidRPr="00A03E18">
              <w:rPr>
                <w:szCs w:val="18"/>
              </w:rPr>
              <w:t>OMD Securities Standard (SS)</w:t>
            </w:r>
          </w:p>
        </w:tc>
        <w:tc>
          <w:tcPr>
            <w:tcW w:w="1703" w:type="dxa"/>
          </w:tcPr>
          <w:p w14:paraId="105A32C9" w14:textId="77777777" w:rsidR="004251ED" w:rsidRPr="00F14312" w:rsidRDefault="004251ED" w:rsidP="00F166A8">
            <w:pPr>
              <w:pStyle w:val="DATAFEEDS0"/>
              <w:jc w:val="center"/>
              <w:rPr>
                <w:szCs w:val="18"/>
              </w:rPr>
            </w:pPr>
            <w:r w:rsidRPr="00A03E18">
              <w:rPr>
                <w:szCs w:val="18"/>
              </w:rPr>
              <w:t>OMD Index             (Index)</w:t>
            </w:r>
          </w:p>
        </w:tc>
      </w:tr>
      <w:tr w:rsidR="004251ED" w:rsidRPr="000339A2" w14:paraId="18C4D51E" w14:textId="77777777" w:rsidTr="00F166A8">
        <w:trPr>
          <w:trHeight w:hRule="exact" w:val="284"/>
        </w:trPr>
        <w:tc>
          <w:tcPr>
            <w:tcW w:w="1734" w:type="dxa"/>
          </w:tcPr>
          <w:p w14:paraId="11953A4D" w14:textId="77777777" w:rsidR="004251ED" w:rsidRPr="00F14312" w:rsidRDefault="004251ED" w:rsidP="00F166A8">
            <w:pPr>
              <w:pStyle w:val="DATAFEEDS0"/>
              <w:jc w:val="center"/>
              <w:rPr>
                <w:szCs w:val="18"/>
              </w:rPr>
            </w:pPr>
            <w:bookmarkStart w:id="368" w:name="_Toc321012621"/>
            <w:bookmarkStart w:id="369" w:name="_Toc321042983"/>
            <w:r w:rsidRPr="00F14312">
              <w:rPr>
                <w:szCs w:val="18"/>
              </w:rPr>
              <w:t>3.</w:t>
            </w:r>
            <w:r w:rsidR="005D5968">
              <w:rPr>
                <w:szCs w:val="18"/>
              </w:rPr>
              <w:t>8</w:t>
            </w:r>
            <w:r>
              <w:rPr>
                <w:szCs w:val="18"/>
              </w:rPr>
              <w:t>.</w:t>
            </w:r>
            <w:bookmarkEnd w:id="368"/>
            <w:bookmarkEnd w:id="369"/>
            <w:r>
              <w:rPr>
                <w:szCs w:val="18"/>
              </w:rPr>
              <w:t>4</w:t>
            </w:r>
          </w:p>
        </w:tc>
        <w:tc>
          <w:tcPr>
            <w:tcW w:w="1685" w:type="dxa"/>
          </w:tcPr>
          <w:p w14:paraId="24EA5FEF" w14:textId="77777777" w:rsidR="004251ED" w:rsidRPr="00F14312" w:rsidRDefault="004251ED" w:rsidP="00F166A8">
            <w:pPr>
              <w:pStyle w:val="DATAFEEDS0"/>
              <w:jc w:val="center"/>
              <w:rPr>
                <w:sz w:val="24"/>
                <w:szCs w:val="24"/>
              </w:rPr>
            </w:pPr>
            <w:bookmarkStart w:id="370" w:name="_Toc321012622"/>
            <w:bookmarkStart w:id="371" w:name="_Toc321042984"/>
            <w:r w:rsidRPr="00F14312">
              <w:rPr>
                <w:rFonts w:ascii="Arial" w:hAnsi="Arial" w:cs="Arial" w:hint="eastAsia"/>
                <w:sz w:val="24"/>
                <w:szCs w:val="24"/>
              </w:rPr>
              <w:t>●</w:t>
            </w:r>
            <w:bookmarkEnd w:id="370"/>
            <w:bookmarkEnd w:id="371"/>
          </w:p>
        </w:tc>
        <w:tc>
          <w:tcPr>
            <w:tcW w:w="1703" w:type="dxa"/>
          </w:tcPr>
          <w:p w14:paraId="4E6F23FF" w14:textId="77777777" w:rsidR="004251ED" w:rsidRPr="00F14312" w:rsidRDefault="004251ED" w:rsidP="00F166A8">
            <w:pPr>
              <w:pStyle w:val="DATAFEEDS0"/>
              <w:jc w:val="center"/>
              <w:rPr>
                <w:szCs w:val="18"/>
              </w:rPr>
            </w:pPr>
          </w:p>
        </w:tc>
      </w:tr>
    </w:tbl>
    <w:p w14:paraId="52308D74" w14:textId="77777777" w:rsidR="00B0543C" w:rsidRDefault="00B0543C" w:rsidP="00BF031B">
      <w:pPr>
        <w:rPr>
          <w:lang w:val="en-IE"/>
        </w:rPr>
      </w:pPr>
    </w:p>
    <w:p w14:paraId="2BAF85C4" w14:textId="77777777" w:rsidR="001043EB" w:rsidRPr="0007659C" w:rsidRDefault="001043EB" w:rsidP="001043EB">
      <w:pPr>
        <w:rPr>
          <w:lang w:val="en-IE"/>
        </w:rPr>
      </w:pPr>
      <w:r w:rsidRPr="0007659C">
        <w:rPr>
          <w:lang w:val="en-IE"/>
        </w:rPr>
        <w:t xml:space="preserve">The Broker Queue message contains the priority list of the (max) top 40 broker IDs for a given side, and is generated </w:t>
      </w:r>
      <w:r w:rsidR="00DA145C">
        <w:rPr>
          <w:lang w:val="en-IE"/>
        </w:rPr>
        <w:t>whenever any of the entries in the list are modified</w:t>
      </w:r>
      <w:r w:rsidRPr="0007659C">
        <w:rPr>
          <w:lang w:val="en-IE"/>
        </w:rPr>
        <w:t xml:space="preserve">.  Entries are ordered according to distance away from the best price with best price brokers being at the front of the queue.  The queue will also include spread level entries between each price level, </w:t>
      </w:r>
      <w:r>
        <w:rPr>
          <w:lang w:val="en-IE"/>
        </w:rPr>
        <w:t xml:space="preserve">which are marked when the Type field is set to ‘S’.  When the Type </w:t>
      </w:r>
      <w:r w:rsidRPr="0007659C">
        <w:rPr>
          <w:lang w:val="en-IE"/>
        </w:rPr>
        <w:t>field is set to</w:t>
      </w:r>
      <w:r>
        <w:rPr>
          <w:lang w:val="en-IE"/>
        </w:rPr>
        <w:t xml:space="preserve"> ‘S’</w:t>
      </w:r>
      <w:r w:rsidRPr="0007659C">
        <w:rPr>
          <w:lang w:val="en-IE"/>
        </w:rPr>
        <w:t>, there are two possibilities;</w:t>
      </w:r>
    </w:p>
    <w:p w14:paraId="07AB75E4" w14:textId="77777777" w:rsidR="001043EB" w:rsidRPr="0007659C" w:rsidRDefault="001043EB" w:rsidP="001043EB">
      <w:pPr>
        <w:pStyle w:val="ListParagraph"/>
        <w:numPr>
          <w:ilvl w:val="0"/>
          <w:numId w:val="16"/>
        </w:numPr>
        <w:rPr>
          <w:lang w:val="en-IE"/>
        </w:rPr>
      </w:pPr>
      <w:r>
        <w:rPr>
          <w:lang w:val="en-IE"/>
        </w:rPr>
        <w:t xml:space="preserve">The Item </w:t>
      </w:r>
      <w:r w:rsidRPr="0007659C">
        <w:rPr>
          <w:lang w:val="en-IE"/>
        </w:rPr>
        <w:t>is non-zero – indicating the number of spread levels away from the best price</w:t>
      </w:r>
    </w:p>
    <w:p w14:paraId="57D65C75" w14:textId="77777777" w:rsidR="001043EB" w:rsidRPr="0007659C" w:rsidRDefault="001043EB" w:rsidP="001043EB">
      <w:pPr>
        <w:pStyle w:val="ListParagraph"/>
        <w:numPr>
          <w:ilvl w:val="0"/>
          <w:numId w:val="16"/>
        </w:numPr>
        <w:rPr>
          <w:lang w:val="en-IE"/>
        </w:rPr>
      </w:pPr>
      <w:r>
        <w:rPr>
          <w:lang w:val="en-IE"/>
        </w:rPr>
        <w:t xml:space="preserve">The Item </w:t>
      </w:r>
      <w:r w:rsidRPr="0007659C">
        <w:rPr>
          <w:lang w:val="en-IE"/>
        </w:rPr>
        <w:t>is zero – indicating that there are no brokers with orders at the spread level indicated by the previous entry of Type set to ‘S’</w:t>
      </w:r>
    </w:p>
    <w:p w14:paraId="55A5C9EC" w14:textId="77777777" w:rsidR="001043EB" w:rsidRDefault="001043EB" w:rsidP="00BF031B">
      <w:pPr>
        <w:rPr>
          <w:lang w:val="en-IE"/>
        </w:rPr>
      </w:pPr>
    </w:p>
    <w:p w14:paraId="54403F45" w14:textId="77777777" w:rsidR="001043EB" w:rsidRPr="0007659C" w:rsidRDefault="001043EB" w:rsidP="001043EB">
      <w:pPr>
        <w:rPr>
          <w:lang w:val="en-IE"/>
        </w:rPr>
      </w:pPr>
      <w:r w:rsidRPr="0007659C">
        <w:rPr>
          <w:lang w:val="en-IE"/>
        </w:rPr>
        <w:t>Example: if the active offers are as below, and assuming a spread level is 0.01:</w:t>
      </w:r>
    </w:p>
    <w:tbl>
      <w:tblPr>
        <w:tblStyle w:val="TableTemplate"/>
        <w:tblW w:w="3870" w:type="dxa"/>
        <w:jc w:val="center"/>
        <w:tblBorders>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1935"/>
        <w:gridCol w:w="1935"/>
      </w:tblGrid>
      <w:tr w:rsidR="001043EB" w:rsidRPr="00AC3E5B" w14:paraId="72A589C5" w14:textId="77777777" w:rsidTr="001D54C7">
        <w:trPr>
          <w:cnfStyle w:val="100000000000" w:firstRow="1" w:lastRow="0" w:firstColumn="0" w:lastColumn="0" w:oddVBand="0" w:evenVBand="0" w:oddHBand="0" w:evenHBand="0" w:firstRowFirstColumn="0" w:firstRowLastColumn="0" w:lastRowFirstColumn="0" w:lastRowLastColumn="0"/>
          <w:tblHeader/>
          <w:jc w:val="center"/>
        </w:trPr>
        <w:tc>
          <w:tcPr>
            <w:tcW w:w="1935" w:type="dxa"/>
          </w:tcPr>
          <w:p w14:paraId="3FC8206B" w14:textId="77777777" w:rsidR="001043EB" w:rsidRPr="00AC3E5B" w:rsidRDefault="001043EB" w:rsidP="00AA64A8">
            <w:pPr>
              <w:pStyle w:val="TableHeader"/>
              <w:keepNext/>
              <w:spacing w:before="144" w:after="144"/>
              <w:ind w:left="90" w:right="90"/>
            </w:pPr>
            <w:r>
              <w:t>Ask Price</w:t>
            </w:r>
          </w:p>
        </w:tc>
        <w:tc>
          <w:tcPr>
            <w:tcW w:w="1935" w:type="dxa"/>
          </w:tcPr>
          <w:p w14:paraId="7B90875A" w14:textId="77777777" w:rsidR="001043EB" w:rsidRPr="006B2C0C" w:rsidRDefault="001043EB" w:rsidP="00AA64A8">
            <w:pPr>
              <w:pStyle w:val="TableHeader"/>
              <w:keepNext/>
              <w:spacing w:before="144" w:after="144"/>
              <w:ind w:left="90" w:right="90"/>
            </w:pPr>
            <w:r>
              <w:t>Broker ID</w:t>
            </w:r>
          </w:p>
        </w:tc>
      </w:tr>
      <w:tr w:rsidR="001043EB" w:rsidRPr="001C67D3" w14:paraId="029D4809" w14:textId="77777777" w:rsidTr="001D54C7">
        <w:tblPrEx>
          <w:tblBorders>
            <w:bottom w:val="single" w:sz="12" w:space="0" w:color="FFFFFF" w:themeColor="background1"/>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jc w:val="center"/>
        </w:trPr>
        <w:tc>
          <w:tcPr>
            <w:tcW w:w="1935" w:type="dxa"/>
            <w:vAlign w:val="top"/>
          </w:tcPr>
          <w:p w14:paraId="53A330FE" w14:textId="77777777" w:rsidR="001043EB" w:rsidRPr="001C67D3" w:rsidRDefault="001043EB" w:rsidP="00AA64A8">
            <w:pPr>
              <w:pStyle w:val="Tablecontent"/>
              <w:ind w:left="90" w:right="90"/>
              <w:jc w:val="center"/>
            </w:pPr>
            <w:r>
              <w:rPr>
                <w:lang w:val="fr-FR"/>
              </w:rPr>
              <w:t>20.28</w:t>
            </w:r>
          </w:p>
        </w:tc>
        <w:tc>
          <w:tcPr>
            <w:tcW w:w="1935" w:type="dxa"/>
            <w:vAlign w:val="top"/>
          </w:tcPr>
          <w:p w14:paraId="369B65CD" w14:textId="77777777" w:rsidR="001043EB" w:rsidRPr="001C67D3" w:rsidRDefault="001043EB" w:rsidP="00AA64A8">
            <w:pPr>
              <w:pStyle w:val="Tablecontent"/>
              <w:ind w:left="90" w:right="90"/>
              <w:jc w:val="center"/>
            </w:pPr>
            <w:r>
              <w:rPr>
                <w:lang w:val="fr-FR"/>
              </w:rPr>
              <w:t>2137</w:t>
            </w:r>
          </w:p>
        </w:tc>
      </w:tr>
      <w:tr w:rsidR="001043EB" w:rsidRPr="001C67D3" w14:paraId="4A8DDFF1" w14:textId="77777777" w:rsidTr="001D54C7">
        <w:tblPrEx>
          <w:tblBorders>
            <w:bottom w:val="single" w:sz="12" w:space="0" w:color="FFFFFF" w:themeColor="background1"/>
            <w:insideH w:val="none" w:sz="0" w:space="0" w:color="auto"/>
            <w:insideV w:val="none" w:sz="0" w:space="0" w:color="auto"/>
          </w:tblBorders>
        </w:tblPrEx>
        <w:trPr>
          <w:cnfStyle w:val="000000010000" w:firstRow="0" w:lastRow="0" w:firstColumn="0" w:lastColumn="0" w:oddVBand="0" w:evenVBand="0" w:oddHBand="0" w:evenHBand="1" w:firstRowFirstColumn="0" w:firstRowLastColumn="0" w:lastRowFirstColumn="0" w:lastRowLastColumn="0"/>
          <w:jc w:val="center"/>
        </w:trPr>
        <w:tc>
          <w:tcPr>
            <w:tcW w:w="1935" w:type="dxa"/>
            <w:vAlign w:val="top"/>
          </w:tcPr>
          <w:p w14:paraId="66E13D96" w14:textId="77777777" w:rsidR="001043EB" w:rsidRPr="001C67D3" w:rsidRDefault="001043EB" w:rsidP="00AA64A8">
            <w:pPr>
              <w:pStyle w:val="Tablecontent"/>
              <w:ind w:left="90" w:right="90"/>
              <w:jc w:val="center"/>
            </w:pPr>
            <w:r>
              <w:rPr>
                <w:lang w:val="fr-FR"/>
              </w:rPr>
              <w:t>20.28</w:t>
            </w:r>
          </w:p>
        </w:tc>
        <w:tc>
          <w:tcPr>
            <w:tcW w:w="1935" w:type="dxa"/>
            <w:vAlign w:val="top"/>
          </w:tcPr>
          <w:p w14:paraId="6A0485CC" w14:textId="77777777" w:rsidR="001043EB" w:rsidRPr="001C67D3" w:rsidRDefault="001043EB" w:rsidP="00AA64A8">
            <w:pPr>
              <w:pStyle w:val="Tablecontent"/>
              <w:ind w:left="90" w:right="90"/>
              <w:jc w:val="center"/>
            </w:pPr>
            <w:r>
              <w:rPr>
                <w:lang w:val="fr-FR"/>
              </w:rPr>
              <w:t>4138</w:t>
            </w:r>
          </w:p>
        </w:tc>
      </w:tr>
      <w:tr w:rsidR="001043EB" w:rsidRPr="001C67D3" w14:paraId="2B0F130A" w14:textId="77777777" w:rsidTr="001D54C7">
        <w:tblPrEx>
          <w:tblBorders>
            <w:bottom w:val="single" w:sz="12" w:space="0" w:color="FFFFFF" w:themeColor="background1"/>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jc w:val="center"/>
        </w:trPr>
        <w:tc>
          <w:tcPr>
            <w:tcW w:w="1935" w:type="dxa"/>
            <w:vAlign w:val="top"/>
          </w:tcPr>
          <w:p w14:paraId="3FD4EB8E" w14:textId="77777777" w:rsidR="001043EB" w:rsidRPr="001C67D3" w:rsidRDefault="001043EB" w:rsidP="00AA64A8">
            <w:pPr>
              <w:pStyle w:val="Tablecontent"/>
              <w:ind w:left="90" w:right="90"/>
              <w:jc w:val="center"/>
            </w:pPr>
            <w:r>
              <w:rPr>
                <w:lang w:val="fr-FR"/>
              </w:rPr>
              <w:t>20.29</w:t>
            </w:r>
          </w:p>
        </w:tc>
        <w:tc>
          <w:tcPr>
            <w:tcW w:w="1935" w:type="dxa"/>
            <w:vAlign w:val="top"/>
          </w:tcPr>
          <w:p w14:paraId="665D799B" w14:textId="77777777" w:rsidR="001043EB" w:rsidRPr="001C67D3" w:rsidRDefault="001043EB" w:rsidP="00AA64A8">
            <w:pPr>
              <w:pStyle w:val="Tablecontent"/>
              <w:ind w:left="90" w:right="90"/>
              <w:jc w:val="center"/>
            </w:pPr>
            <w:r>
              <w:rPr>
                <w:lang w:val="fr-FR"/>
              </w:rPr>
              <w:t>2141</w:t>
            </w:r>
          </w:p>
        </w:tc>
      </w:tr>
      <w:tr w:rsidR="001043EB" w:rsidRPr="001C67D3" w14:paraId="7249742E" w14:textId="77777777" w:rsidTr="001D54C7">
        <w:tblPrEx>
          <w:tblBorders>
            <w:bottom w:val="single" w:sz="12" w:space="0" w:color="FFFFFF" w:themeColor="background1"/>
            <w:insideH w:val="none" w:sz="0" w:space="0" w:color="auto"/>
            <w:insideV w:val="none" w:sz="0" w:space="0" w:color="auto"/>
          </w:tblBorders>
        </w:tblPrEx>
        <w:trPr>
          <w:cnfStyle w:val="000000010000" w:firstRow="0" w:lastRow="0" w:firstColumn="0" w:lastColumn="0" w:oddVBand="0" w:evenVBand="0" w:oddHBand="0" w:evenHBand="1" w:firstRowFirstColumn="0" w:firstRowLastColumn="0" w:lastRowFirstColumn="0" w:lastRowLastColumn="0"/>
          <w:jc w:val="center"/>
        </w:trPr>
        <w:tc>
          <w:tcPr>
            <w:tcW w:w="1935" w:type="dxa"/>
            <w:vAlign w:val="top"/>
          </w:tcPr>
          <w:p w14:paraId="7C5A3767" w14:textId="77777777" w:rsidR="001043EB" w:rsidRPr="001C67D3" w:rsidRDefault="001043EB" w:rsidP="00AA64A8">
            <w:pPr>
              <w:pStyle w:val="Tablecontent"/>
              <w:ind w:left="90" w:right="90"/>
              <w:jc w:val="center"/>
            </w:pPr>
            <w:r>
              <w:rPr>
                <w:lang w:val="fr-FR"/>
              </w:rPr>
              <w:t>20.29</w:t>
            </w:r>
          </w:p>
        </w:tc>
        <w:tc>
          <w:tcPr>
            <w:tcW w:w="1935" w:type="dxa"/>
            <w:vAlign w:val="top"/>
          </w:tcPr>
          <w:p w14:paraId="2C0C6347" w14:textId="77777777" w:rsidR="001043EB" w:rsidRPr="001C67D3" w:rsidRDefault="001043EB" w:rsidP="00AA64A8">
            <w:pPr>
              <w:pStyle w:val="Tablecontent"/>
              <w:ind w:left="90" w:right="90"/>
              <w:jc w:val="center"/>
            </w:pPr>
            <w:r>
              <w:rPr>
                <w:lang w:val="fr-FR"/>
              </w:rPr>
              <w:t>5123</w:t>
            </w:r>
          </w:p>
        </w:tc>
      </w:tr>
      <w:tr w:rsidR="001043EB" w:rsidRPr="001C67D3" w14:paraId="1A77318D" w14:textId="77777777" w:rsidTr="001D54C7">
        <w:tblPrEx>
          <w:tblBorders>
            <w:bottom w:val="single" w:sz="12" w:space="0" w:color="FFFFFF" w:themeColor="background1"/>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jc w:val="center"/>
        </w:trPr>
        <w:tc>
          <w:tcPr>
            <w:tcW w:w="1935" w:type="dxa"/>
            <w:vAlign w:val="top"/>
          </w:tcPr>
          <w:p w14:paraId="06FAFD4E" w14:textId="77777777" w:rsidR="001043EB" w:rsidRPr="001C67D3" w:rsidRDefault="001043EB" w:rsidP="00AA64A8">
            <w:pPr>
              <w:pStyle w:val="Tablecontent"/>
              <w:ind w:left="90" w:right="90"/>
              <w:jc w:val="center"/>
            </w:pPr>
            <w:r>
              <w:rPr>
                <w:lang w:val="fr-FR"/>
              </w:rPr>
              <w:t>20.31</w:t>
            </w:r>
          </w:p>
        </w:tc>
        <w:tc>
          <w:tcPr>
            <w:tcW w:w="1935" w:type="dxa"/>
            <w:vAlign w:val="top"/>
          </w:tcPr>
          <w:p w14:paraId="65D43EB9" w14:textId="77777777" w:rsidR="001043EB" w:rsidRPr="001C67D3" w:rsidRDefault="001043EB" w:rsidP="00AA64A8">
            <w:pPr>
              <w:pStyle w:val="Tablecontent"/>
              <w:ind w:left="90" w:right="90"/>
              <w:jc w:val="center"/>
            </w:pPr>
            <w:r>
              <w:rPr>
                <w:lang w:val="fr-FR"/>
              </w:rPr>
              <w:t>3145</w:t>
            </w:r>
          </w:p>
        </w:tc>
      </w:tr>
    </w:tbl>
    <w:p w14:paraId="69B4A8BD" w14:textId="77777777" w:rsidR="001043EB" w:rsidRDefault="001043EB" w:rsidP="001043EB">
      <w:pPr>
        <w:rPr>
          <w:lang w:val="en-IE"/>
        </w:rPr>
      </w:pPr>
    </w:p>
    <w:p w14:paraId="52BA558B" w14:textId="77777777" w:rsidR="001043EB" w:rsidRDefault="001043EB" w:rsidP="001043EB">
      <w:pPr>
        <w:rPr>
          <w:lang w:val="en-IE" w:eastAsia="zh-TW"/>
        </w:rPr>
      </w:pPr>
      <w:r>
        <w:rPr>
          <w:lang w:val="en-IE" w:eastAsia="zh-TW"/>
        </w:rPr>
        <w:t>Then the resulting Ask side Broker Queue will be represented as below:</w:t>
      </w:r>
    </w:p>
    <w:tbl>
      <w:tblPr>
        <w:tblStyle w:val="TableTemplate"/>
        <w:tblW w:w="0" w:type="auto"/>
        <w:jc w:val="center"/>
        <w:tblBorders>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1368"/>
        <w:gridCol w:w="752"/>
        <w:gridCol w:w="753"/>
        <w:gridCol w:w="753"/>
        <w:gridCol w:w="753"/>
        <w:gridCol w:w="753"/>
        <w:gridCol w:w="753"/>
        <w:gridCol w:w="753"/>
        <w:gridCol w:w="753"/>
        <w:gridCol w:w="753"/>
      </w:tblGrid>
      <w:tr w:rsidR="001043EB" w:rsidRPr="00AC3E5B" w14:paraId="1DB13EC5" w14:textId="77777777" w:rsidTr="001D54C7">
        <w:trPr>
          <w:cnfStyle w:val="100000000000" w:firstRow="1" w:lastRow="0" w:firstColumn="0" w:lastColumn="0" w:oddVBand="0" w:evenVBand="0" w:oddHBand="0" w:evenHBand="0" w:firstRowFirstColumn="0" w:firstRowLastColumn="0" w:lastRowFirstColumn="0" w:lastRowLastColumn="0"/>
          <w:tblHeader/>
          <w:jc w:val="center"/>
        </w:trPr>
        <w:tc>
          <w:tcPr>
            <w:tcW w:w="1368" w:type="dxa"/>
          </w:tcPr>
          <w:p w14:paraId="51708B23" w14:textId="77777777" w:rsidR="001043EB" w:rsidRPr="00AC3E5B" w:rsidRDefault="001043EB" w:rsidP="00AA64A8">
            <w:pPr>
              <w:pStyle w:val="TableHeader"/>
              <w:keepNext/>
              <w:spacing w:before="144" w:after="144"/>
              <w:ind w:left="90" w:right="90"/>
              <w:jc w:val="both"/>
            </w:pPr>
            <w:r>
              <w:t>Entry</w:t>
            </w:r>
          </w:p>
        </w:tc>
        <w:tc>
          <w:tcPr>
            <w:tcW w:w="752" w:type="dxa"/>
            <w:vAlign w:val="top"/>
          </w:tcPr>
          <w:p w14:paraId="6596AF28" w14:textId="77777777" w:rsidR="001043EB" w:rsidRPr="00AC3E5B" w:rsidRDefault="001043EB" w:rsidP="00AA64A8">
            <w:pPr>
              <w:pStyle w:val="TableHeader"/>
              <w:keepNext/>
              <w:spacing w:before="144" w:after="144"/>
              <w:ind w:left="90" w:right="90"/>
            </w:pPr>
            <w:r>
              <w:rPr>
                <w:lang w:val="en-GB"/>
              </w:rPr>
              <w:t>1</w:t>
            </w:r>
          </w:p>
        </w:tc>
        <w:tc>
          <w:tcPr>
            <w:tcW w:w="753" w:type="dxa"/>
            <w:vAlign w:val="top"/>
          </w:tcPr>
          <w:p w14:paraId="60CA6B85" w14:textId="77777777" w:rsidR="001043EB" w:rsidRPr="00AC3E5B" w:rsidRDefault="001043EB" w:rsidP="00AA64A8">
            <w:pPr>
              <w:pStyle w:val="TableHeader"/>
              <w:keepNext/>
              <w:spacing w:before="144" w:after="144"/>
              <w:ind w:left="90" w:right="90"/>
            </w:pPr>
            <w:r>
              <w:rPr>
                <w:lang w:val="en-GB"/>
              </w:rPr>
              <w:t>2</w:t>
            </w:r>
          </w:p>
        </w:tc>
        <w:tc>
          <w:tcPr>
            <w:tcW w:w="753" w:type="dxa"/>
            <w:vAlign w:val="top"/>
          </w:tcPr>
          <w:p w14:paraId="508BACED" w14:textId="77777777" w:rsidR="001043EB" w:rsidRPr="00AC3E5B" w:rsidRDefault="001043EB" w:rsidP="00AA64A8">
            <w:pPr>
              <w:pStyle w:val="TableHeader"/>
              <w:keepNext/>
              <w:spacing w:before="144" w:after="144"/>
              <w:ind w:left="90" w:right="90"/>
            </w:pPr>
            <w:r>
              <w:rPr>
                <w:lang w:val="en-GB"/>
              </w:rPr>
              <w:t>3</w:t>
            </w:r>
          </w:p>
        </w:tc>
        <w:tc>
          <w:tcPr>
            <w:tcW w:w="753" w:type="dxa"/>
            <w:vAlign w:val="top"/>
          </w:tcPr>
          <w:p w14:paraId="1975D13F" w14:textId="77777777" w:rsidR="001043EB" w:rsidRPr="00AC3E5B" w:rsidRDefault="001043EB" w:rsidP="00AA64A8">
            <w:pPr>
              <w:pStyle w:val="TableHeader"/>
              <w:keepNext/>
              <w:spacing w:before="144" w:after="144"/>
              <w:ind w:left="90" w:right="90"/>
            </w:pPr>
            <w:r>
              <w:rPr>
                <w:lang w:val="en-GB"/>
              </w:rPr>
              <w:t>4</w:t>
            </w:r>
          </w:p>
        </w:tc>
        <w:tc>
          <w:tcPr>
            <w:tcW w:w="753" w:type="dxa"/>
            <w:vAlign w:val="top"/>
          </w:tcPr>
          <w:p w14:paraId="57E92CDC" w14:textId="77777777" w:rsidR="001043EB" w:rsidRPr="00AC3E5B" w:rsidRDefault="001043EB" w:rsidP="00AA64A8">
            <w:pPr>
              <w:pStyle w:val="TableHeader"/>
              <w:keepNext/>
              <w:spacing w:before="144" w:after="144"/>
              <w:ind w:left="90" w:right="90"/>
            </w:pPr>
            <w:r>
              <w:rPr>
                <w:lang w:val="en-GB"/>
              </w:rPr>
              <w:t>5</w:t>
            </w:r>
          </w:p>
        </w:tc>
        <w:tc>
          <w:tcPr>
            <w:tcW w:w="753" w:type="dxa"/>
            <w:vAlign w:val="top"/>
          </w:tcPr>
          <w:p w14:paraId="276ADEFF" w14:textId="77777777" w:rsidR="001043EB" w:rsidRDefault="001043EB" w:rsidP="00AA64A8">
            <w:pPr>
              <w:pStyle w:val="TableHeader"/>
              <w:keepNext/>
              <w:spacing w:before="144" w:after="144"/>
              <w:ind w:left="90" w:right="90"/>
            </w:pPr>
            <w:r>
              <w:rPr>
                <w:lang w:val="en-GB"/>
              </w:rPr>
              <w:t>6</w:t>
            </w:r>
          </w:p>
        </w:tc>
        <w:tc>
          <w:tcPr>
            <w:tcW w:w="753" w:type="dxa"/>
            <w:vAlign w:val="top"/>
          </w:tcPr>
          <w:p w14:paraId="49F9A5C4" w14:textId="77777777" w:rsidR="001043EB" w:rsidRDefault="001043EB" w:rsidP="00AA64A8">
            <w:pPr>
              <w:pStyle w:val="TableHeader"/>
              <w:keepNext/>
              <w:spacing w:before="144" w:after="144"/>
              <w:ind w:left="90" w:right="90"/>
            </w:pPr>
            <w:r>
              <w:rPr>
                <w:lang w:val="en-GB"/>
              </w:rPr>
              <w:t>7</w:t>
            </w:r>
          </w:p>
        </w:tc>
        <w:tc>
          <w:tcPr>
            <w:tcW w:w="753" w:type="dxa"/>
            <w:vAlign w:val="top"/>
          </w:tcPr>
          <w:p w14:paraId="095934D6" w14:textId="77777777" w:rsidR="001043EB" w:rsidRDefault="001043EB" w:rsidP="00AA64A8">
            <w:pPr>
              <w:pStyle w:val="TableHeader"/>
              <w:keepNext/>
              <w:spacing w:before="144" w:after="144"/>
              <w:ind w:left="90" w:right="90"/>
            </w:pPr>
            <w:r>
              <w:rPr>
                <w:lang w:val="en-GB"/>
              </w:rPr>
              <w:t>8</w:t>
            </w:r>
          </w:p>
        </w:tc>
        <w:tc>
          <w:tcPr>
            <w:tcW w:w="753" w:type="dxa"/>
            <w:vAlign w:val="top"/>
          </w:tcPr>
          <w:p w14:paraId="3E4CA70C" w14:textId="77777777" w:rsidR="001043EB" w:rsidRDefault="001043EB" w:rsidP="00AA64A8">
            <w:pPr>
              <w:pStyle w:val="TableHeader"/>
              <w:keepNext/>
              <w:spacing w:before="144" w:after="144"/>
              <w:ind w:left="90" w:right="90"/>
            </w:pPr>
            <w:r>
              <w:rPr>
                <w:lang w:val="en-GB"/>
              </w:rPr>
              <w:t>9</w:t>
            </w:r>
          </w:p>
        </w:tc>
      </w:tr>
      <w:tr w:rsidR="00DA145C" w:rsidRPr="007E27DF" w14:paraId="689B84AC" w14:textId="77777777" w:rsidTr="001D54C7">
        <w:trPr>
          <w:cnfStyle w:val="000000100000" w:firstRow="0" w:lastRow="0" w:firstColumn="0" w:lastColumn="0" w:oddVBand="0" w:evenVBand="0" w:oddHBand="1" w:evenHBand="0" w:firstRowFirstColumn="0" w:firstRowLastColumn="0" w:lastRowFirstColumn="0" w:lastRowLastColumn="0"/>
          <w:cantSplit/>
          <w:jc w:val="center"/>
        </w:trPr>
        <w:tc>
          <w:tcPr>
            <w:tcW w:w="1368" w:type="dxa"/>
          </w:tcPr>
          <w:p w14:paraId="33C1C304" w14:textId="77777777" w:rsidR="00DA145C" w:rsidRPr="003173E7" w:rsidRDefault="00DA145C" w:rsidP="00AA64A8">
            <w:pPr>
              <w:pStyle w:val="Tablecontent"/>
              <w:ind w:left="90" w:right="90"/>
            </w:pPr>
            <w:r>
              <w:t>Item</w:t>
            </w:r>
          </w:p>
        </w:tc>
        <w:tc>
          <w:tcPr>
            <w:tcW w:w="752" w:type="dxa"/>
            <w:vAlign w:val="top"/>
          </w:tcPr>
          <w:p w14:paraId="2B6333D1" w14:textId="77777777" w:rsidR="00DA145C" w:rsidRPr="006B2C0C" w:rsidRDefault="00DA145C" w:rsidP="00AA64A8">
            <w:pPr>
              <w:pStyle w:val="Tablecontent"/>
              <w:ind w:left="90" w:right="90"/>
              <w:jc w:val="center"/>
              <w:rPr>
                <w:lang w:val="fr-FR"/>
              </w:rPr>
            </w:pPr>
            <w:r>
              <w:rPr>
                <w:lang w:val="fr-FR"/>
              </w:rPr>
              <w:t>2137</w:t>
            </w:r>
          </w:p>
        </w:tc>
        <w:tc>
          <w:tcPr>
            <w:tcW w:w="753" w:type="dxa"/>
            <w:vAlign w:val="top"/>
          </w:tcPr>
          <w:p w14:paraId="17C797B8" w14:textId="77777777" w:rsidR="00DA145C" w:rsidRPr="006B2C0C" w:rsidRDefault="00DA145C" w:rsidP="00AA64A8">
            <w:pPr>
              <w:pStyle w:val="Tablecontent"/>
              <w:ind w:left="90" w:right="90"/>
              <w:jc w:val="center"/>
              <w:rPr>
                <w:lang w:val="fr-FR"/>
              </w:rPr>
            </w:pPr>
            <w:r>
              <w:rPr>
                <w:lang w:val="fr-FR"/>
              </w:rPr>
              <w:t>4138</w:t>
            </w:r>
          </w:p>
        </w:tc>
        <w:tc>
          <w:tcPr>
            <w:tcW w:w="753" w:type="dxa"/>
            <w:vAlign w:val="top"/>
          </w:tcPr>
          <w:p w14:paraId="5F14298F" w14:textId="77777777" w:rsidR="00DA145C" w:rsidRPr="006B2C0C" w:rsidRDefault="00DA145C" w:rsidP="00AA64A8">
            <w:pPr>
              <w:pStyle w:val="Tablecontent"/>
              <w:ind w:left="90" w:right="90"/>
              <w:jc w:val="center"/>
              <w:rPr>
                <w:lang w:val="fr-FR"/>
              </w:rPr>
            </w:pPr>
            <w:r>
              <w:rPr>
                <w:lang w:val="fr-FR"/>
              </w:rPr>
              <w:t>1</w:t>
            </w:r>
          </w:p>
        </w:tc>
        <w:tc>
          <w:tcPr>
            <w:tcW w:w="753" w:type="dxa"/>
            <w:vAlign w:val="top"/>
          </w:tcPr>
          <w:p w14:paraId="238B4A3D" w14:textId="77777777" w:rsidR="00DA145C" w:rsidRPr="006B2C0C" w:rsidRDefault="00DA145C" w:rsidP="00AA64A8">
            <w:pPr>
              <w:pStyle w:val="Tablecontent"/>
              <w:ind w:left="90" w:right="90"/>
              <w:jc w:val="center"/>
              <w:rPr>
                <w:lang w:val="fr-FR"/>
              </w:rPr>
            </w:pPr>
            <w:r>
              <w:rPr>
                <w:lang w:val="fr-FR"/>
              </w:rPr>
              <w:t>2141</w:t>
            </w:r>
          </w:p>
        </w:tc>
        <w:tc>
          <w:tcPr>
            <w:tcW w:w="753" w:type="dxa"/>
            <w:vAlign w:val="top"/>
          </w:tcPr>
          <w:p w14:paraId="31ABC03B" w14:textId="77777777" w:rsidR="00DA145C" w:rsidRPr="006B2C0C" w:rsidRDefault="00DA145C" w:rsidP="00AA64A8">
            <w:pPr>
              <w:pStyle w:val="Tablecontent"/>
              <w:ind w:left="90" w:right="90"/>
              <w:jc w:val="center"/>
              <w:rPr>
                <w:lang w:val="fr-FR"/>
              </w:rPr>
            </w:pPr>
            <w:r>
              <w:rPr>
                <w:lang w:val="fr-FR"/>
              </w:rPr>
              <w:t>5123</w:t>
            </w:r>
          </w:p>
        </w:tc>
        <w:tc>
          <w:tcPr>
            <w:tcW w:w="753" w:type="dxa"/>
            <w:vAlign w:val="top"/>
          </w:tcPr>
          <w:p w14:paraId="24FA6882" w14:textId="77777777" w:rsidR="00DA145C" w:rsidRPr="006B2C0C" w:rsidRDefault="00DA145C" w:rsidP="00AA64A8">
            <w:pPr>
              <w:pStyle w:val="Tablecontent"/>
              <w:ind w:left="90" w:right="90"/>
              <w:jc w:val="center"/>
              <w:rPr>
                <w:lang w:val="fr-FR"/>
              </w:rPr>
            </w:pPr>
            <w:r>
              <w:rPr>
                <w:lang w:val="fr-FR"/>
              </w:rPr>
              <w:t>2</w:t>
            </w:r>
          </w:p>
        </w:tc>
        <w:tc>
          <w:tcPr>
            <w:tcW w:w="753" w:type="dxa"/>
            <w:vAlign w:val="top"/>
          </w:tcPr>
          <w:p w14:paraId="35880B3C" w14:textId="77777777" w:rsidR="00DA145C" w:rsidRPr="006B2C0C" w:rsidRDefault="00DA145C" w:rsidP="00AA64A8">
            <w:pPr>
              <w:pStyle w:val="Tablecontent"/>
              <w:ind w:left="90" w:right="90"/>
              <w:jc w:val="center"/>
              <w:rPr>
                <w:lang w:val="fr-FR"/>
              </w:rPr>
            </w:pPr>
            <w:r>
              <w:rPr>
                <w:lang w:val="fr-FR"/>
              </w:rPr>
              <w:t>0</w:t>
            </w:r>
          </w:p>
        </w:tc>
        <w:tc>
          <w:tcPr>
            <w:tcW w:w="753" w:type="dxa"/>
            <w:vAlign w:val="top"/>
          </w:tcPr>
          <w:p w14:paraId="3F23C5A1" w14:textId="77777777" w:rsidR="00DA145C" w:rsidRPr="006B2C0C" w:rsidRDefault="00DA145C" w:rsidP="00AA64A8">
            <w:pPr>
              <w:pStyle w:val="Tablecontent"/>
              <w:ind w:left="90" w:right="90"/>
              <w:jc w:val="center"/>
              <w:rPr>
                <w:lang w:val="fr-FR"/>
              </w:rPr>
            </w:pPr>
            <w:r>
              <w:rPr>
                <w:lang w:val="fr-FR"/>
              </w:rPr>
              <w:t>3</w:t>
            </w:r>
          </w:p>
        </w:tc>
        <w:tc>
          <w:tcPr>
            <w:tcW w:w="753" w:type="dxa"/>
            <w:vAlign w:val="top"/>
          </w:tcPr>
          <w:p w14:paraId="5A617A3E" w14:textId="77777777" w:rsidR="00DA145C" w:rsidRPr="006B2C0C" w:rsidRDefault="00DA145C" w:rsidP="00AA64A8">
            <w:pPr>
              <w:pStyle w:val="Tablecontent"/>
              <w:ind w:left="90" w:right="90"/>
              <w:jc w:val="center"/>
              <w:rPr>
                <w:lang w:val="fr-FR"/>
              </w:rPr>
            </w:pPr>
            <w:r>
              <w:rPr>
                <w:lang w:val="fr-FR"/>
              </w:rPr>
              <w:t>3145</w:t>
            </w:r>
          </w:p>
        </w:tc>
      </w:tr>
      <w:tr w:rsidR="00DA145C" w:rsidRPr="007E27DF" w14:paraId="70DF250A" w14:textId="77777777" w:rsidTr="001D54C7">
        <w:trPr>
          <w:cnfStyle w:val="000000010000" w:firstRow="0" w:lastRow="0" w:firstColumn="0" w:lastColumn="0" w:oddVBand="0" w:evenVBand="0" w:oddHBand="0" w:evenHBand="1" w:firstRowFirstColumn="0" w:firstRowLastColumn="0" w:lastRowFirstColumn="0" w:lastRowLastColumn="0"/>
          <w:jc w:val="center"/>
        </w:trPr>
        <w:tc>
          <w:tcPr>
            <w:tcW w:w="1368" w:type="dxa"/>
          </w:tcPr>
          <w:p w14:paraId="313DA6C2" w14:textId="77777777" w:rsidR="00DA145C" w:rsidRDefault="00DA145C" w:rsidP="00AA64A8">
            <w:pPr>
              <w:pStyle w:val="Tablecontent"/>
              <w:ind w:left="90" w:right="90"/>
            </w:pPr>
            <w:r>
              <w:t>Type</w:t>
            </w:r>
          </w:p>
        </w:tc>
        <w:tc>
          <w:tcPr>
            <w:tcW w:w="752" w:type="dxa"/>
            <w:vAlign w:val="top"/>
          </w:tcPr>
          <w:p w14:paraId="25332603" w14:textId="77777777" w:rsidR="00DA145C" w:rsidRPr="006B2C0C" w:rsidRDefault="00DA145C" w:rsidP="00AA64A8">
            <w:pPr>
              <w:pStyle w:val="Tablecontent"/>
              <w:ind w:left="90" w:right="90"/>
              <w:jc w:val="center"/>
              <w:rPr>
                <w:lang w:val="fr-FR"/>
              </w:rPr>
            </w:pPr>
            <w:r>
              <w:rPr>
                <w:lang w:val="fr-FR"/>
              </w:rPr>
              <w:t>B</w:t>
            </w:r>
          </w:p>
        </w:tc>
        <w:tc>
          <w:tcPr>
            <w:tcW w:w="753" w:type="dxa"/>
            <w:vAlign w:val="top"/>
          </w:tcPr>
          <w:p w14:paraId="36460A25" w14:textId="77777777" w:rsidR="00DA145C" w:rsidRPr="006B2C0C" w:rsidRDefault="00DA145C" w:rsidP="00AA64A8">
            <w:pPr>
              <w:pStyle w:val="Tablecontent"/>
              <w:ind w:left="90" w:right="90"/>
              <w:jc w:val="center"/>
              <w:rPr>
                <w:lang w:val="fr-FR"/>
              </w:rPr>
            </w:pPr>
            <w:r>
              <w:rPr>
                <w:lang w:val="fr-FR"/>
              </w:rPr>
              <w:t>B</w:t>
            </w:r>
          </w:p>
        </w:tc>
        <w:tc>
          <w:tcPr>
            <w:tcW w:w="753" w:type="dxa"/>
            <w:vAlign w:val="top"/>
          </w:tcPr>
          <w:p w14:paraId="38000B1A" w14:textId="77777777" w:rsidR="00DA145C" w:rsidRPr="006B2C0C" w:rsidRDefault="00DA145C" w:rsidP="00AA64A8">
            <w:pPr>
              <w:pStyle w:val="Tablecontent"/>
              <w:ind w:left="90" w:right="90"/>
              <w:jc w:val="center"/>
              <w:rPr>
                <w:lang w:val="fr-FR"/>
              </w:rPr>
            </w:pPr>
            <w:r>
              <w:rPr>
                <w:lang w:val="fr-FR"/>
              </w:rPr>
              <w:t>S</w:t>
            </w:r>
          </w:p>
        </w:tc>
        <w:tc>
          <w:tcPr>
            <w:tcW w:w="753" w:type="dxa"/>
            <w:vAlign w:val="top"/>
          </w:tcPr>
          <w:p w14:paraId="74B6C03B" w14:textId="77777777" w:rsidR="00DA145C" w:rsidRPr="006B2C0C" w:rsidRDefault="00DA145C" w:rsidP="00AA64A8">
            <w:pPr>
              <w:pStyle w:val="Tablecontent"/>
              <w:ind w:left="90" w:right="90"/>
              <w:jc w:val="center"/>
              <w:rPr>
                <w:lang w:val="fr-FR"/>
              </w:rPr>
            </w:pPr>
            <w:r>
              <w:rPr>
                <w:lang w:val="fr-FR"/>
              </w:rPr>
              <w:t>B</w:t>
            </w:r>
          </w:p>
        </w:tc>
        <w:tc>
          <w:tcPr>
            <w:tcW w:w="753" w:type="dxa"/>
            <w:vAlign w:val="top"/>
          </w:tcPr>
          <w:p w14:paraId="21F984D5" w14:textId="77777777" w:rsidR="00DA145C" w:rsidRPr="006B2C0C" w:rsidRDefault="00DA145C" w:rsidP="00AA64A8">
            <w:pPr>
              <w:pStyle w:val="Tablecontent"/>
              <w:ind w:left="90" w:right="90"/>
              <w:jc w:val="center"/>
              <w:rPr>
                <w:lang w:val="fr-FR"/>
              </w:rPr>
            </w:pPr>
            <w:r>
              <w:rPr>
                <w:lang w:val="fr-FR"/>
              </w:rPr>
              <w:t>B</w:t>
            </w:r>
          </w:p>
        </w:tc>
        <w:tc>
          <w:tcPr>
            <w:tcW w:w="753" w:type="dxa"/>
            <w:vAlign w:val="top"/>
          </w:tcPr>
          <w:p w14:paraId="7C699A58" w14:textId="77777777" w:rsidR="00DA145C" w:rsidRPr="006B2C0C" w:rsidRDefault="00DA145C" w:rsidP="00AA64A8">
            <w:pPr>
              <w:pStyle w:val="Tablecontent"/>
              <w:ind w:left="90" w:right="90"/>
              <w:jc w:val="center"/>
              <w:rPr>
                <w:lang w:val="fr-FR"/>
              </w:rPr>
            </w:pPr>
            <w:r>
              <w:rPr>
                <w:lang w:val="fr-FR"/>
              </w:rPr>
              <w:t>S</w:t>
            </w:r>
          </w:p>
        </w:tc>
        <w:tc>
          <w:tcPr>
            <w:tcW w:w="753" w:type="dxa"/>
            <w:vAlign w:val="top"/>
          </w:tcPr>
          <w:p w14:paraId="7A53204B" w14:textId="77777777" w:rsidR="00DA145C" w:rsidRPr="006B2C0C" w:rsidRDefault="00DA145C" w:rsidP="00AA64A8">
            <w:pPr>
              <w:pStyle w:val="Tablecontent"/>
              <w:ind w:left="90" w:right="90"/>
              <w:jc w:val="center"/>
              <w:rPr>
                <w:lang w:val="fr-FR"/>
              </w:rPr>
            </w:pPr>
            <w:r>
              <w:rPr>
                <w:lang w:val="fr-FR"/>
              </w:rPr>
              <w:t>S</w:t>
            </w:r>
          </w:p>
        </w:tc>
        <w:tc>
          <w:tcPr>
            <w:tcW w:w="753" w:type="dxa"/>
            <w:vAlign w:val="top"/>
          </w:tcPr>
          <w:p w14:paraId="620AE70A" w14:textId="77777777" w:rsidR="00DA145C" w:rsidRPr="006B2C0C" w:rsidRDefault="00DA145C" w:rsidP="00AA64A8">
            <w:pPr>
              <w:pStyle w:val="Tablecontent"/>
              <w:ind w:left="90" w:right="90"/>
              <w:jc w:val="center"/>
              <w:rPr>
                <w:lang w:val="fr-FR"/>
              </w:rPr>
            </w:pPr>
            <w:r>
              <w:rPr>
                <w:lang w:val="fr-FR"/>
              </w:rPr>
              <w:t>S</w:t>
            </w:r>
          </w:p>
        </w:tc>
        <w:tc>
          <w:tcPr>
            <w:tcW w:w="753" w:type="dxa"/>
            <w:vAlign w:val="top"/>
          </w:tcPr>
          <w:p w14:paraId="574E45F8" w14:textId="77777777" w:rsidR="00DA145C" w:rsidRPr="006B2C0C" w:rsidRDefault="00DA145C" w:rsidP="00AA64A8">
            <w:pPr>
              <w:pStyle w:val="Tablecontent"/>
              <w:ind w:left="90" w:right="90"/>
              <w:jc w:val="center"/>
              <w:rPr>
                <w:lang w:val="fr-FR"/>
              </w:rPr>
            </w:pPr>
            <w:r>
              <w:rPr>
                <w:lang w:val="fr-FR"/>
              </w:rPr>
              <w:t>B</w:t>
            </w:r>
          </w:p>
        </w:tc>
      </w:tr>
    </w:tbl>
    <w:p w14:paraId="3B9CEAB1" w14:textId="77777777" w:rsidR="001043EB" w:rsidRDefault="001043EB" w:rsidP="00BF031B">
      <w:pPr>
        <w:rPr>
          <w:lang w:val="en-IE"/>
        </w:rPr>
      </w:pPr>
    </w:p>
    <w:p w14:paraId="0DE45E19" w14:textId="77777777" w:rsidR="00BF031B" w:rsidRDefault="00BF031B" w:rsidP="00BF031B">
      <w:pPr>
        <w:rPr>
          <w:lang w:val="en-IE"/>
        </w:rPr>
      </w:pPr>
    </w:p>
    <w:p w14:paraId="0CFA97BD" w14:textId="77777777" w:rsidR="00BF031B" w:rsidRPr="003A1DAF" w:rsidRDefault="00BF031B" w:rsidP="00BF031B">
      <w:pPr>
        <w:pStyle w:val="HeadingLevel1"/>
      </w:pPr>
      <w:r>
        <w:t>Message Fields</w:t>
      </w:r>
    </w:p>
    <w:tbl>
      <w:tblPr>
        <w:tblStyle w:val="TableTemplate"/>
        <w:tblW w:w="9640" w:type="dxa"/>
        <w:tblInd w:w="-34" w:type="dxa"/>
        <w:tblBorders>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34"/>
        <w:gridCol w:w="701"/>
        <w:gridCol w:w="2179"/>
        <w:gridCol w:w="900"/>
        <w:gridCol w:w="14"/>
        <w:gridCol w:w="762"/>
        <w:gridCol w:w="2356"/>
        <w:gridCol w:w="2694"/>
      </w:tblGrid>
      <w:tr w:rsidR="00C41479" w:rsidRPr="00AC3E5B" w14:paraId="346663FC" w14:textId="77777777" w:rsidTr="00EE3C76">
        <w:trPr>
          <w:gridBefore w:val="1"/>
          <w:cnfStyle w:val="100000000000" w:firstRow="1" w:lastRow="0" w:firstColumn="0" w:lastColumn="0" w:oddVBand="0" w:evenVBand="0" w:oddHBand="0" w:evenHBand="0" w:firstRowFirstColumn="0" w:firstRowLastColumn="0" w:lastRowFirstColumn="0" w:lastRowLastColumn="0"/>
          <w:wBefore w:w="34" w:type="dxa"/>
          <w:tblHeader/>
        </w:trPr>
        <w:tc>
          <w:tcPr>
            <w:tcW w:w="701" w:type="dxa"/>
          </w:tcPr>
          <w:p w14:paraId="049BD90C" w14:textId="77777777" w:rsidR="00C41479" w:rsidRPr="00AC3E5B" w:rsidRDefault="00C41479" w:rsidP="00AA64A8">
            <w:pPr>
              <w:pStyle w:val="TableHeader"/>
              <w:keepNext/>
              <w:spacing w:before="144" w:after="144"/>
              <w:ind w:left="90" w:right="90"/>
              <w:jc w:val="right"/>
            </w:pPr>
            <w:r>
              <w:t>Offset</w:t>
            </w:r>
          </w:p>
        </w:tc>
        <w:tc>
          <w:tcPr>
            <w:tcW w:w="2179" w:type="dxa"/>
          </w:tcPr>
          <w:p w14:paraId="69E25B5A" w14:textId="77777777" w:rsidR="00C41479" w:rsidRPr="00AC3E5B" w:rsidRDefault="00C41479" w:rsidP="00AA64A8">
            <w:pPr>
              <w:pStyle w:val="TableHeader"/>
              <w:keepNext/>
              <w:spacing w:before="144" w:after="144"/>
              <w:ind w:left="90" w:right="90"/>
              <w:jc w:val="left"/>
            </w:pPr>
            <w:r>
              <w:t>Field</w:t>
            </w:r>
          </w:p>
        </w:tc>
        <w:tc>
          <w:tcPr>
            <w:tcW w:w="900" w:type="dxa"/>
          </w:tcPr>
          <w:p w14:paraId="2BD77C2A" w14:textId="77777777" w:rsidR="00C41479" w:rsidRPr="00AC3E5B" w:rsidRDefault="00C41479" w:rsidP="00AA64A8">
            <w:pPr>
              <w:pStyle w:val="TableHeader"/>
              <w:keepNext/>
              <w:spacing w:before="144" w:after="144"/>
              <w:ind w:left="90" w:right="90"/>
            </w:pPr>
            <w:r>
              <w:t>Format</w:t>
            </w:r>
          </w:p>
        </w:tc>
        <w:tc>
          <w:tcPr>
            <w:tcW w:w="776" w:type="dxa"/>
            <w:gridSpan w:val="2"/>
          </w:tcPr>
          <w:p w14:paraId="04C32364" w14:textId="77777777" w:rsidR="00C41479" w:rsidRPr="00AC3E5B" w:rsidRDefault="00C41479" w:rsidP="00AA64A8">
            <w:pPr>
              <w:pStyle w:val="TableHeader"/>
              <w:keepNext/>
              <w:spacing w:before="144" w:after="144"/>
              <w:ind w:left="90" w:right="90"/>
              <w:jc w:val="right"/>
            </w:pPr>
            <w:r>
              <w:t>Len</w:t>
            </w:r>
          </w:p>
        </w:tc>
        <w:tc>
          <w:tcPr>
            <w:tcW w:w="2356" w:type="dxa"/>
          </w:tcPr>
          <w:p w14:paraId="4D31556C" w14:textId="77777777" w:rsidR="00C41479" w:rsidRPr="00AC3E5B" w:rsidRDefault="00C41479" w:rsidP="00AA64A8">
            <w:pPr>
              <w:pStyle w:val="TableHeader"/>
              <w:keepNext/>
              <w:spacing w:before="144" w:after="144"/>
              <w:ind w:left="90" w:right="90"/>
              <w:jc w:val="left"/>
            </w:pPr>
            <w:r>
              <w:t>Description</w:t>
            </w:r>
          </w:p>
        </w:tc>
        <w:tc>
          <w:tcPr>
            <w:tcW w:w="2694" w:type="dxa"/>
          </w:tcPr>
          <w:p w14:paraId="78A6DC82" w14:textId="77777777" w:rsidR="00C41479" w:rsidRPr="00AC3E5B" w:rsidRDefault="00C41479" w:rsidP="00AA64A8">
            <w:pPr>
              <w:pStyle w:val="TableHeader"/>
              <w:keepNext/>
              <w:spacing w:before="144" w:after="144"/>
              <w:ind w:left="90" w:right="90"/>
              <w:jc w:val="left"/>
            </w:pPr>
            <w:r>
              <w:t>Values</w:t>
            </w:r>
          </w:p>
        </w:tc>
      </w:tr>
      <w:tr w:rsidR="00C41479" w:rsidRPr="003173E7" w14:paraId="13854920" w14:textId="77777777" w:rsidTr="00EE3C76">
        <w:trPr>
          <w:gridBefore w:val="1"/>
          <w:cnfStyle w:val="000000100000" w:firstRow="0" w:lastRow="0" w:firstColumn="0" w:lastColumn="0" w:oddVBand="0" w:evenVBand="0" w:oddHBand="1" w:evenHBand="0" w:firstRowFirstColumn="0" w:firstRowLastColumn="0" w:lastRowFirstColumn="0" w:lastRowLastColumn="0"/>
          <w:wBefore w:w="34" w:type="dxa"/>
          <w:cantSplit/>
        </w:trPr>
        <w:tc>
          <w:tcPr>
            <w:tcW w:w="701" w:type="dxa"/>
          </w:tcPr>
          <w:p w14:paraId="57167EA8" w14:textId="77777777" w:rsidR="00C41479" w:rsidRPr="003173E7" w:rsidRDefault="00C41479" w:rsidP="00AA64A8">
            <w:pPr>
              <w:pStyle w:val="Tablecontent"/>
              <w:ind w:left="90" w:right="90"/>
              <w:jc w:val="right"/>
            </w:pPr>
            <w:r>
              <w:t>0</w:t>
            </w:r>
          </w:p>
        </w:tc>
        <w:tc>
          <w:tcPr>
            <w:tcW w:w="2179" w:type="dxa"/>
          </w:tcPr>
          <w:p w14:paraId="1505D125" w14:textId="77777777" w:rsidR="00C41479" w:rsidRPr="002F7693" w:rsidRDefault="00C41479" w:rsidP="00AA64A8">
            <w:pPr>
              <w:pStyle w:val="Tablecontent"/>
              <w:ind w:left="90" w:right="90"/>
            </w:pPr>
            <w:r w:rsidRPr="002F7693">
              <w:t>MsgSize</w:t>
            </w:r>
          </w:p>
        </w:tc>
        <w:tc>
          <w:tcPr>
            <w:tcW w:w="900" w:type="dxa"/>
          </w:tcPr>
          <w:p w14:paraId="1B353151" w14:textId="77777777" w:rsidR="00C41479" w:rsidRPr="003173E7" w:rsidRDefault="00C41479" w:rsidP="00AA64A8">
            <w:pPr>
              <w:pStyle w:val="Tablecontent"/>
              <w:ind w:left="90" w:right="90"/>
              <w:jc w:val="center"/>
            </w:pPr>
            <w:r>
              <w:t>Uint16</w:t>
            </w:r>
          </w:p>
        </w:tc>
        <w:tc>
          <w:tcPr>
            <w:tcW w:w="776" w:type="dxa"/>
            <w:gridSpan w:val="2"/>
          </w:tcPr>
          <w:p w14:paraId="62B19EBB" w14:textId="77777777" w:rsidR="00C41479" w:rsidRPr="003173E7" w:rsidRDefault="00C41479" w:rsidP="00AA64A8">
            <w:pPr>
              <w:pStyle w:val="Tablecontent"/>
              <w:ind w:left="90" w:right="90"/>
              <w:jc w:val="right"/>
            </w:pPr>
            <w:r>
              <w:t>2</w:t>
            </w:r>
          </w:p>
        </w:tc>
        <w:tc>
          <w:tcPr>
            <w:tcW w:w="2356" w:type="dxa"/>
          </w:tcPr>
          <w:p w14:paraId="53234F83" w14:textId="77777777" w:rsidR="00C41479" w:rsidRPr="003173E7" w:rsidRDefault="00C41479" w:rsidP="00AA64A8">
            <w:pPr>
              <w:pStyle w:val="Tablecontent"/>
              <w:ind w:left="90" w:right="90"/>
            </w:pPr>
            <w:r>
              <w:t>Size of the message</w:t>
            </w:r>
          </w:p>
        </w:tc>
        <w:tc>
          <w:tcPr>
            <w:tcW w:w="2694" w:type="dxa"/>
          </w:tcPr>
          <w:p w14:paraId="0CAE3DCB" w14:textId="77777777" w:rsidR="00C41479" w:rsidRPr="007E27DF" w:rsidRDefault="00C41479" w:rsidP="00AA64A8">
            <w:pPr>
              <w:pStyle w:val="Tablecontent"/>
              <w:ind w:left="90" w:right="90"/>
            </w:pPr>
          </w:p>
        </w:tc>
      </w:tr>
      <w:tr w:rsidR="00C41479" w:rsidRPr="003173E7" w14:paraId="5E088366" w14:textId="77777777" w:rsidTr="00EE3C76">
        <w:trPr>
          <w:gridBefore w:val="1"/>
          <w:cnfStyle w:val="000000010000" w:firstRow="0" w:lastRow="0" w:firstColumn="0" w:lastColumn="0" w:oddVBand="0" w:evenVBand="0" w:oddHBand="0" w:evenHBand="1" w:firstRowFirstColumn="0" w:firstRowLastColumn="0" w:lastRowFirstColumn="0" w:lastRowLastColumn="0"/>
          <w:wBefore w:w="34" w:type="dxa"/>
        </w:trPr>
        <w:tc>
          <w:tcPr>
            <w:tcW w:w="701" w:type="dxa"/>
          </w:tcPr>
          <w:p w14:paraId="7B5302D3" w14:textId="77777777" w:rsidR="00C41479" w:rsidRPr="003173E7" w:rsidRDefault="00C41479" w:rsidP="00AA64A8">
            <w:pPr>
              <w:pStyle w:val="Tablecontent"/>
              <w:ind w:left="90" w:right="90"/>
              <w:jc w:val="right"/>
            </w:pPr>
            <w:r>
              <w:t>2</w:t>
            </w:r>
          </w:p>
        </w:tc>
        <w:tc>
          <w:tcPr>
            <w:tcW w:w="2179" w:type="dxa"/>
          </w:tcPr>
          <w:p w14:paraId="3AA04D51" w14:textId="77777777" w:rsidR="00C41479" w:rsidRPr="002F7693" w:rsidRDefault="00C41479" w:rsidP="00AA64A8">
            <w:pPr>
              <w:pStyle w:val="Tablecontent"/>
              <w:ind w:left="90" w:right="90"/>
            </w:pPr>
            <w:r w:rsidRPr="002F7693">
              <w:t>MsgType</w:t>
            </w:r>
          </w:p>
        </w:tc>
        <w:tc>
          <w:tcPr>
            <w:tcW w:w="900" w:type="dxa"/>
          </w:tcPr>
          <w:p w14:paraId="32C2EF39" w14:textId="77777777" w:rsidR="00C41479" w:rsidRPr="003173E7" w:rsidRDefault="00C41479" w:rsidP="00AA64A8">
            <w:pPr>
              <w:pStyle w:val="Tablecontent"/>
              <w:ind w:left="90" w:right="90"/>
              <w:jc w:val="center"/>
            </w:pPr>
            <w:r>
              <w:t>Uint16</w:t>
            </w:r>
          </w:p>
        </w:tc>
        <w:tc>
          <w:tcPr>
            <w:tcW w:w="776" w:type="dxa"/>
            <w:gridSpan w:val="2"/>
          </w:tcPr>
          <w:p w14:paraId="7B602C87" w14:textId="77777777" w:rsidR="00C41479" w:rsidRPr="003173E7" w:rsidRDefault="00C41479" w:rsidP="00AA64A8">
            <w:pPr>
              <w:pStyle w:val="Tablecontent"/>
              <w:ind w:left="90" w:right="90"/>
              <w:jc w:val="right"/>
            </w:pPr>
            <w:r>
              <w:t>2</w:t>
            </w:r>
          </w:p>
        </w:tc>
        <w:tc>
          <w:tcPr>
            <w:tcW w:w="2356" w:type="dxa"/>
          </w:tcPr>
          <w:p w14:paraId="33993A8B" w14:textId="42C21A36" w:rsidR="00C41479" w:rsidRPr="00B67D0A" w:rsidRDefault="00B67D0A" w:rsidP="00AA64A8">
            <w:pPr>
              <w:pStyle w:val="Tablecontent"/>
              <w:ind w:left="90" w:right="90"/>
              <w:rPr>
                <w:rFonts w:eastAsia="PMingLiU"/>
                <w:lang w:eastAsia="zh-TW"/>
              </w:rPr>
            </w:pPr>
            <w:r>
              <w:t>Type of message</w:t>
            </w:r>
          </w:p>
        </w:tc>
        <w:tc>
          <w:tcPr>
            <w:tcW w:w="2694" w:type="dxa"/>
          </w:tcPr>
          <w:p w14:paraId="1867B7F2" w14:textId="77777777" w:rsidR="00C41479" w:rsidRPr="00CE0695" w:rsidRDefault="00BF72E1" w:rsidP="00AA64A8">
            <w:pPr>
              <w:pStyle w:val="Tablecontent"/>
              <w:ind w:left="549" w:right="90" w:hanging="459"/>
            </w:pPr>
            <w:r w:rsidRPr="00BF72E1">
              <w:rPr>
                <w:rStyle w:val="Value"/>
              </w:rPr>
              <w:t>54</w:t>
            </w:r>
            <w:r w:rsidR="00C41479" w:rsidRPr="00CE0695">
              <w:tab/>
              <w:t>Broker Queue</w:t>
            </w:r>
          </w:p>
        </w:tc>
      </w:tr>
      <w:tr w:rsidR="00C41479" w:rsidRPr="00C71CA4" w14:paraId="7421116E" w14:textId="77777777" w:rsidTr="00EE3C76">
        <w:trPr>
          <w:gridBefore w:val="1"/>
          <w:cnfStyle w:val="000000100000" w:firstRow="0" w:lastRow="0" w:firstColumn="0" w:lastColumn="0" w:oddVBand="0" w:evenVBand="0" w:oddHBand="1" w:evenHBand="0" w:firstRowFirstColumn="0" w:firstRowLastColumn="0" w:lastRowFirstColumn="0" w:lastRowLastColumn="0"/>
          <w:wBefore w:w="34" w:type="dxa"/>
          <w:cantSplit/>
        </w:trPr>
        <w:tc>
          <w:tcPr>
            <w:tcW w:w="701" w:type="dxa"/>
          </w:tcPr>
          <w:p w14:paraId="07A5BAA6" w14:textId="77777777" w:rsidR="00C41479" w:rsidRPr="003173E7" w:rsidRDefault="00C41479" w:rsidP="00AA64A8">
            <w:pPr>
              <w:pStyle w:val="Tablecontent"/>
              <w:ind w:left="90" w:right="90"/>
              <w:jc w:val="right"/>
            </w:pPr>
            <w:r>
              <w:t>4</w:t>
            </w:r>
          </w:p>
        </w:tc>
        <w:tc>
          <w:tcPr>
            <w:tcW w:w="2179" w:type="dxa"/>
          </w:tcPr>
          <w:p w14:paraId="7BF61691" w14:textId="77777777" w:rsidR="00C41479" w:rsidRPr="002F7693" w:rsidRDefault="00C41479" w:rsidP="00AA64A8">
            <w:pPr>
              <w:pStyle w:val="Tablecontent"/>
              <w:ind w:left="90" w:right="90"/>
            </w:pPr>
            <w:r w:rsidRPr="002F7693">
              <w:t>SecurityCode</w:t>
            </w:r>
          </w:p>
        </w:tc>
        <w:tc>
          <w:tcPr>
            <w:tcW w:w="900" w:type="dxa"/>
          </w:tcPr>
          <w:p w14:paraId="2ACCB595" w14:textId="77777777" w:rsidR="00C41479" w:rsidRPr="003173E7" w:rsidRDefault="00C41479" w:rsidP="00AA64A8">
            <w:pPr>
              <w:pStyle w:val="Tablecontent"/>
              <w:ind w:left="90" w:right="90"/>
              <w:jc w:val="center"/>
            </w:pPr>
            <w:r>
              <w:t>Uint32</w:t>
            </w:r>
          </w:p>
        </w:tc>
        <w:tc>
          <w:tcPr>
            <w:tcW w:w="776" w:type="dxa"/>
            <w:gridSpan w:val="2"/>
          </w:tcPr>
          <w:p w14:paraId="0A5EE72E" w14:textId="77777777" w:rsidR="00C41479" w:rsidRPr="003173E7" w:rsidRDefault="00C41479" w:rsidP="00AA64A8">
            <w:pPr>
              <w:pStyle w:val="Tablecontent"/>
              <w:ind w:left="90" w:right="90"/>
              <w:jc w:val="right"/>
            </w:pPr>
            <w:r>
              <w:t>4</w:t>
            </w:r>
          </w:p>
        </w:tc>
        <w:tc>
          <w:tcPr>
            <w:tcW w:w="2356" w:type="dxa"/>
          </w:tcPr>
          <w:p w14:paraId="75D77F36" w14:textId="77777777" w:rsidR="00C41479" w:rsidRPr="003173E7" w:rsidRDefault="00C41479" w:rsidP="00AA64A8">
            <w:pPr>
              <w:pStyle w:val="Tablecontent"/>
              <w:ind w:left="90" w:right="90"/>
            </w:pPr>
            <w:r>
              <w:t>Uniquely identifies a security available for trading</w:t>
            </w:r>
          </w:p>
        </w:tc>
        <w:tc>
          <w:tcPr>
            <w:tcW w:w="2694" w:type="dxa"/>
          </w:tcPr>
          <w:p w14:paraId="673840F6" w14:textId="77777777" w:rsidR="00C41479" w:rsidRPr="003173E7" w:rsidRDefault="008650C3" w:rsidP="00AA64A8">
            <w:pPr>
              <w:pStyle w:val="Tablecontent"/>
              <w:ind w:left="90" w:right="90"/>
            </w:pPr>
            <w:r>
              <w:t xml:space="preserve">5 digit security codes with possible values </w:t>
            </w:r>
            <w:r w:rsidRPr="008650C3">
              <w:rPr>
                <w:rStyle w:val="Value"/>
              </w:rPr>
              <w:t>1</w:t>
            </w:r>
            <w:r w:rsidRPr="00D55269">
              <w:t xml:space="preserve"> – </w:t>
            </w:r>
            <w:r w:rsidRPr="008650C3">
              <w:rPr>
                <w:rStyle w:val="Value"/>
              </w:rPr>
              <w:t>99999</w:t>
            </w:r>
          </w:p>
        </w:tc>
      </w:tr>
      <w:tr w:rsidR="00C41479" w:rsidRPr="003173E7" w14:paraId="43DC3AD7" w14:textId="77777777" w:rsidTr="00EE3C76">
        <w:trPr>
          <w:gridBefore w:val="1"/>
          <w:cnfStyle w:val="000000010000" w:firstRow="0" w:lastRow="0" w:firstColumn="0" w:lastColumn="0" w:oddVBand="0" w:evenVBand="0" w:oddHBand="0" w:evenHBand="1" w:firstRowFirstColumn="0" w:firstRowLastColumn="0" w:lastRowFirstColumn="0" w:lastRowLastColumn="0"/>
          <w:wBefore w:w="34" w:type="dxa"/>
        </w:trPr>
        <w:tc>
          <w:tcPr>
            <w:tcW w:w="701" w:type="dxa"/>
          </w:tcPr>
          <w:p w14:paraId="33A690AA" w14:textId="77777777" w:rsidR="00C41479" w:rsidRDefault="00C41479" w:rsidP="00AA64A8">
            <w:pPr>
              <w:pStyle w:val="Tablecontent"/>
              <w:ind w:left="90" w:right="90"/>
              <w:jc w:val="right"/>
            </w:pPr>
            <w:r>
              <w:t>8</w:t>
            </w:r>
          </w:p>
        </w:tc>
        <w:tc>
          <w:tcPr>
            <w:tcW w:w="2179" w:type="dxa"/>
          </w:tcPr>
          <w:p w14:paraId="18088C39" w14:textId="77777777" w:rsidR="00C41479" w:rsidRDefault="00C41479" w:rsidP="00AA64A8">
            <w:pPr>
              <w:pStyle w:val="Tablecontent"/>
              <w:ind w:left="90" w:right="90"/>
            </w:pPr>
            <w:r>
              <w:t>ItemCount</w:t>
            </w:r>
          </w:p>
        </w:tc>
        <w:tc>
          <w:tcPr>
            <w:tcW w:w="900" w:type="dxa"/>
          </w:tcPr>
          <w:p w14:paraId="1AF81E9B" w14:textId="77777777" w:rsidR="00C41479" w:rsidRPr="003173E7" w:rsidRDefault="00E921A9" w:rsidP="00AA64A8">
            <w:pPr>
              <w:pStyle w:val="Tablecontent"/>
              <w:ind w:left="90" w:right="90"/>
              <w:jc w:val="center"/>
            </w:pPr>
            <w:r>
              <w:t>Uint8</w:t>
            </w:r>
          </w:p>
        </w:tc>
        <w:tc>
          <w:tcPr>
            <w:tcW w:w="776" w:type="dxa"/>
            <w:gridSpan w:val="2"/>
          </w:tcPr>
          <w:p w14:paraId="3BBAE71E" w14:textId="77777777" w:rsidR="00C41479" w:rsidRPr="003173E7" w:rsidRDefault="00A87F53" w:rsidP="00AA64A8">
            <w:pPr>
              <w:pStyle w:val="Tablecontent"/>
              <w:ind w:left="90" w:right="90"/>
              <w:jc w:val="right"/>
            </w:pPr>
            <w:r>
              <w:t>1</w:t>
            </w:r>
          </w:p>
        </w:tc>
        <w:tc>
          <w:tcPr>
            <w:tcW w:w="2356" w:type="dxa"/>
          </w:tcPr>
          <w:p w14:paraId="0C413654" w14:textId="627E92A6" w:rsidR="00C41479" w:rsidRPr="00B67D0A" w:rsidRDefault="00C41479" w:rsidP="00AA64A8">
            <w:pPr>
              <w:pStyle w:val="Tablecontent"/>
              <w:ind w:left="90" w:right="90"/>
              <w:rPr>
                <w:rFonts w:eastAsia="PMingLiU"/>
                <w:lang w:eastAsia="zh-TW"/>
              </w:rPr>
            </w:pPr>
            <w:r>
              <w:t>This field contains the number of items in the message</w:t>
            </w:r>
            <w:r w:rsidR="00F735A2">
              <w:t xml:space="preserve"> – repeating items are shown indented below</w:t>
            </w:r>
          </w:p>
        </w:tc>
        <w:tc>
          <w:tcPr>
            <w:tcW w:w="2694" w:type="dxa"/>
          </w:tcPr>
          <w:p w14:paraId="3CCDF27B" w14:textId="77777777" w:rsidR="00C41479" w:rsidRPr="003173E7" w:rsidRDefault="00BF72E1" w:rsidP="00AA64A8">
            <w:pPr>
              <w:pStyle w:val="Tablecontent"/>
              <w:ind w:left="374" w:right="90" w:hanging="284"/>
            </w:pPr>
            <w:r w:rsidRPr="00BF72E1">
              <w:rPr>
                <w:rStyle w:val="Value"/>
              </w:rPr>
              <w:t>0</w:t>
            </w:r>
            <w:r w:rsidRPr="00D55269">
              <w:t xml:space="preserve"> </w:t>
            </w:r>
            <w:r w:rsidR="00C41479">
              <w:t xml:space="preserve">to </w:t>
            </w:r>
            <w:r w:rsidRPr="00BF72E1">
              <w:rPr>
                <w:rStyle w:val="Value"/>
              </w:rPr>
              <w:t>40</w:t>
            </w:r>
          </w:p>
        </w:tc>
      </w:tr>
      <w:tr w:rsidR="00C41479" w:rsidRPr="00643CA0" w14:paraId="41053E42" w14:textId="77777777" w:rsidTr="00EE3C76">
        <w:trPr>
          <w:gridBefore w:val="1"/>
          <w:cnfStyle w:val="000000100000" w:firstRow="0" w:lastRow="0" w:firstColumn="0" w:lastColumn="0" w:oddVBand="0" w:evenVBand="0" w:oddHBand="1" w:evenHBand="0" w:firstRowFirstColumn="0" w:firstRowLastColumn="0" w:lastRowFirstColumn="0" w:lastRowLastColumn="0"/>
          <w:wBefore w:w="34" w:type="dxa"/>
        </w:trPr>
        <w:tc>
          <w:tcPr>
            <w:tcW w:w="701" w:type="dxa"/>
          </w:tcPr>
          <w:p w14:paraId="72CA21FE" w14:textId="77777777" w:rsidR="00C41479" w:rsidRPr="00643CA0" w:rsidRDefault="00A87F53" w:rsidP="00AA64A8">
            <w:pPr>
              <w:pStyle w:val="Tablecontent"/>
              <w:ind w:left="90" w:right="90"/>
              <w:jc w:val="right"/>
            </w:pPr>
            <w:r>
              <w:t>9</w:t>
            </w:r>
          </w:p>
        </w:tc>
        <w:tc>
          <w:tcPr>
            <w:tcW w:w="2179" w:type="dxa"/>
          </w:tcPr>
          <w:p w14:paraId="4F870FF3" w14:textId="77777777" w:rsidR="00C41479" w:rsidRPr="00643CA0" w:rsidRDefault="00C41479" w:rsidP="00AA64A8">
            <w:pPr>
              <w:pStyle w:val="Tablecontent"/>
              <w:ind w:left="90" w:right="90"/>
            </w:pPr>
            <w:r w:rsidRPr="00643CA0">
              <w:t>Side</w:t>
            </w:r>
          </w:p>
        </w:tc>
        <w:tc>
          <w:tcPr>
            <w:tcW w:w="900" w:type="dxa"/>
          </w:tcPr>
          <w:p w14:paraId="0B7BAEBA" w14:textId="77777777" w:rsidR="00C41479" w:rsidRPr="001A0C12" w:rsidRDefault="00C41479" w:rsidP="00AA64A8">
            <w:pPr>
              <w:pStyle w:val="Tablecontent"/>
              <w:ind w:left="90" w:right="90"/>
              <w:jc w:val="center"/>
            </w:pPr>
            <w:r>
              <w:t>Uint16</w:t>
            </w:r>
          </w:p>
        </w:tc>
        <w:tc>
          <w:tcPr>
            <w:tcW w:w="776" w:type="dxa"/>
            <w:gridSpan w:val="2"/>
          </w:tcPr>
          <w:p w14:paraId="22EADA0F" w14:textId="77777777" w:rsidR="00C41479" w:rsidRPr="001A0C12" w:rsidRDefault="00C41479" w:rsidP="00AA64A8">
            <w:pPr>
              <w:pStyle w:val="Tablecontent"/>
              <w:ind w:left="90" w:right="90"/>
              <w:jc w:val="right"/>
            </w:pPr>
            <w:r>
              <w:t>2</w:t>
            </w:r>
          </w:p>
        </w:tc>
        <w:tc>
          <w:tcPr>
            <w:tcW w:w="2356" w:type="dxa"/>
          </w:tcPr>
          <w:p w14:paraId="26BC25AD" w14:textId="77777777" w:rsidR="00C41479" w:rsidRPr="001A0C12" w:rsidRDefault="00C41479" w:rsidP="00AA64A8">
            <w:pPr>
              <w:pStyle w:val="Tablecontent"/>
              <w:ind w:left="90" w:right="90"/>
            </w:pPr>
            <w:r>
              <w:t>Side of the order</w:t>
            </w:r>
          </w:p>
        </w:tc>
        <w:tc>
          <w:tcPr>
            <w:tcW w:w="2694" w:type="dxa"/>
          </w:tcPr>
          <w:p w14:paraId="1AFE287B" w14:textId="77777777" w:rsidR="00C41479" w:rsidRPr="00643CA0" w:rsidRDefault="00AF3318" w:rsidP="00AA64A8">
            <w:pPr>
              <w:pStyle w:val="Tablecontent"/>
              <w:ind w:left="373" w:right="90" w:hanging="283"/>
            </w:pPr>
            <w:r w:rsidRPr="00AF3318">
              <w:rPr>
                <w:rStyle w:val="Value"/>
              </w:rPr>
              <w:t>1</w:t>
            </w:r>
            <w:r w:rsidR="00C41479" w:rsidRPr="00643CA0">
              <w:tab/>
              <w:t>Buy</w:t>
            </w:r>
          </w:p>
          <w:p w14:paraId="2363A6DD" w14:textId="77777777" w:rsidR="00C41479" w:rsidRPr="00643CA0" w:rsidRDefault="00AF3318" w:rsidP="00AA64A8">
            <w:pPr>
              <w:pStyle w:val="Tablecontent"/>
              <w:ind w:left="374" w:right="90" w:hanging="284"/>
            </w:pPr>
            <w:r w:rsidRPr="00AF3318">
              <w:rPr>
                <w:rStyle w:val="Value"/>
              </w:rPr>
              <w:t>2</w:t>
            </w:r>
            <w:r w:rsidR="00C41479" w:rsidRPr="00643CA0">
              <w:tab/>
              <w:t>Sell</w:t>
            </w:r>
          </w:p>
        </w:tc>
      </w:tr>
      <w:tr w:rsidR="00C41479" w:rsidRPr="003173E7" w14:paraId="0BEF03FA" w14:textId="77777777" w:rsidTr="00EE3C76">
        <w:trPr>
          <w:gridBefore w:val="1"/>
          <w:cnfStyle w:val="000000010000" w:firstRow="0" w:lastRow="0" w:firstColumn="0" w:lastColumn="0" w:oddVBand="0" w:evenVBand="0" w:oddHBand="0" w:evenHBand="1" w:firstRowFirstColumn="0" w:firstRowLastColumn="0" w:lastRowFirstColumn="0" w:lastRowLastColumn="0"/>
          <w:wBefore w:w="34" w:type="dxa"/>
        </w:trPr>
        <w:tc>
          <w:tcPr>
            <w:tcW w:w="701" w:type="dxa"/>
          </w:tcPr>
          <w:p w14:paraId="013238E1" w14:textId="77777777" w:rsidR="00C41479" w:rsidRPr="00643CA0" w:rsidRDefault="00A87F53" w:rsidP="00AA64A8">
            <w:pPr>
              <w:pStyle w:val="Tablecontent"/>
              <w:ind w:left="90" w:right="90"/>
              <w:jc w:val="right"/>
            </w:pPr>
            <w:r>
              <w:t>11</w:t>
            </w:r>
          </w:p>
        </w:tc>
        <w:tc>
          <w:tcPr>
            <w:tcW w:w="2179" w:type="dxa"/>
          </w:tcPr>
          <w:p w14:paraId="7EBCCD7A" w14:textId="77777777" w:rsidR="00C41479" w:rsidRPr="002F7693" w:rsidRDefault="00C41479" w:rsidP="00AA64A8">
            <w:pPr>
              <w:pStyle w:val="Tablecontent"/>
              <w:ind w:left="90" w:right="90"/>
            </w:pPr>
            <w:r w:rsidRPr="002F7693">
              <w:t>BQMoreFlag</w:t>
            </w:r>
          </w:p>
        </w:tc>
        <w:tc>
          <w:tcPr>
            <w:tcW w:w="900" w:type="dxa"/>
          </w:tcPr>
          <w:p w14:paraId="2C23B4F0" w14:textId="77777777" w:rsidR="00C41479" w:rsidRPr="003173E7" w:rsidRDefault="00C41479" w:rsidP="00AA64A8">
            <w:pPr>
              <w:pStyle w:val="Tablecontent"/>
              <w:ind w:left="90" w:right="90"/>
              <w:jc w:val="center"/>
            </w:pPr>
            <w:r>
              <w:t>String</w:t>
            </w:r>
          </w:p>
        </w:tc>
        <w:tc>
          <w:tcPr>
            <w:tcW w:w="776" w:type="dxa"/>
            <w:gridSpan w:val="2"/>
          </w:tcPr>
          <w:p w14:paraId="70E124B1" w14:textId="77777777" w:rsidR="00C41479" w:rsidRPr="003173E7" w:rsidRDefault="00C41479" w:rsidP="00AA64A8">
            <w:pPr>
              <w:pStyle w:val="Tablecontent"/>
              <w:ind w:left="90" w:right="90"/>
              <w:jc w:val="right"/>
            </w:pPr>
            <w:r>
              <w:t>1</w:t>
            </w:r>
          </w:p>
        </w:tc>
        <w:tc>
          <w:tcPr>
            <w:tcW w:w="2356" w:type="dxa"/>
          </w:tcPr>
          <w:p w14:paraId="08497B69" w14:textId="77777777" w:rsidR="00C41479" w:rsidRPr="003173E7" w:rsidRDefault="00C41479" w:rsidP="00AA64A8">
            <w:pPr>
              <w:pStyle w:val="Tablecontent"/>
              <w:ind w:left="90" w:right="90"/>
            </w:pPr>
            <w:r>
              <w:t>Flag indicating if there are more broker numbers in the queue</w:t>
            </w:r>
          </w:p>
        </w:tc>
        <w:tc>
          <w:tcPr>
            <w:tcW w:w="2694" w:type="dxa"/>
          </w:tcPr>
          <w:p w14:paraId="06102E36" w14:textId="77777777" w:rsidR="00C41479" w:rsidRDefault="00C41479" w:rsidP="00AA64A8">
            <w:pPr>
              <w:pStyle w:val="Tablecontent"/>
              <w:keepNext/>
              <w:ind w:left="374" w:right="90" w:hanging="284"/>
            </w:pPr>
            <w:r>
              <w:rPr>
                <w:rStyle w:val="Value"/>
              </w:rPr>
              <w:t>Y</w:t>
            </w:r>
            <w:r>
              <w:tab/>
              <w:t>More broker numbers exist in the queue</w:t>
            </w:r>
          </w:p>
          <w:p w14:paraId="35C97089" w14:textId="77777777" w:rsidR="00C41479" w:rsidRPr="003173E7" w:rsidRDefault="00C41479" w:rsidP="00AA64A8">
            <w:pPr>
              <w:pStyle w:val="Tablecontent"/>
              <w:ind w:left="90" w:right="90"/>
            </w:pPr>
            <w:r>
              <w:rPr>
                <w:rStyle w:val="Value"/>
              </w:rPr>
              <w:t>N</w:t>
            </w:r>
            <w:r w:rsidR="00CD152D">
              <w:t xml:space="preserve">     </w:t>
            </w:r>
            <w:r>
              <w:t>No more exist</w:t>
            </w:r>
          </w:p>
        </w:tc>
      </w:tr>
      <w:tr w:rsidR="00C41479" w:rsidRPr="00C71CA4" w14:paraId="11C9BA84" w14:textId="77777777" w:rsidTr="00EE3C76">
        <w:trPr>
          <w:cnfStyle w:val="000000100000" w:firstRow="0" w:lastRow="0" w:firstColumn="0" w:lastColumn="0" w:oddVBand="0" w:evenVBand="0" w:oddHBand="1" w:evenHBand="0" w:firstRowFirstColumn="0" w:firstRowLastColumn="0" w:lastRowFirstColumn="0" w:lastRowLastColumn="0"/>
        </w:trPr>
        <w:tc>
          <w:tcPr>
            <w:tcW w:w="735" w:type="dxa"/>
            <w:gridSpan w:val="2"/>
          </w:tcPr>
          <w:p w14:paraId="6B7836E1" w14:textId="77777777" w:rsidR="00C41479" w:rsidRPr="00643CA0" w:rsidRDefault="00A87F53" w:rsidP="00AA64A8">
            <w:pPr>
              <w:pStyle w:val="Tablecontent"/>
              <w:ind w:left="90" w:right="90"/>
              <w:jc w:val="right"/>
            </w:pPr>
            <w:r>
              <w:rPr>
                <w:noProof/>
                <w:lang w:val="en-GB" w:eastAsia="en-GB"/>
              </w:rPr>
              <w:t>12</w:t>
            </w:r>
          </w:p>
        </w:tc>
        <w:tc>
          <w:tcPr>
            <w:tcW w:w="2179" w:type="dxa"/>
          </w:tcPr>
          <w:p w14:paraId="7DDE4441" w14:textId="77777777" w:rsidR="00C41479" w:rsidRPr="002F7693" w:rsidRDefault="00C41479" w:rsidP="00AA64A8">
            <w:pPr>
              <w:pStyle w:val="Tablecontent"/>
              <w:ind w:left="90" w:right="90"/>
            </w:pPr>
            <w:r w:rsidRPr="002F7693">
              <w:t>Item</w:t>
            </w:r>
          </w:p>
        </w:tc>
        <w:tc>
          <w:tcPr>
            <w:tcW w:w="900" w:type="dxa"/>
          </w:tcPr>
          <w:p w14:paraId="52ED6ED1" w14:textId="77777777" w:rsidR="00C41479" w:rsidRPr="003173E7" w:rsidRDefault="00C41479" w:rsidP="00AA64A8">
            <w:pPr>
              <w:pStyle w:val="Tablecontent"/>
              <w:ind w:left="90" w:right="90"/>
              <w:jc w:val="center"/>
            </w:pPr>
            <w:r>
              <w:t>Uint16</w:t>
            </w:r>
          </w:p>
        </w:tc>
        <w:tc>
          <w:tcPr>
            <w:tcW w:w="776" w:type="dxa"/>
            <w:gridSpan w:val="2"/>
          </w:tcPr>
          <w:p w14:paraId="79C135D8" w14:textId="77777777" w:rsidR="00C41479" w:rsidRPr="003173E7" w:rsidRDefault="00C41479" w:rsidP="00AA64A8">
            <w:pPr>
              <w:pStyle w:val="Tablecontent"/>
              <w:ind w:left="90" w:right="90"/>
              <w:jc w:val="right"/>
            </w:pPr>
            <w:r>
              <w:t>2</w:t>
            </w:r>
          </w:p>
        </w:tc>
        <w:tc>
          <w:tcPr>
            <w:tcW w:w="2356" w:type="dxa"/>
          </w:tcPr>
          <w:p w14:paraId="043B8B38" w14:textId="2D5CF70E" w:rsidR="00C41479" w:rsidRPr="00B67D0A" w:rsidRDefault="00C41479" w:rsidP="00AA64A8">
            <w:pPr>
              <w:pStyle w:val="Tablecontent"/>
              <w:ind w:left="90" w:right="90"/>
              <w:rPr>
                <w:rFonts w:eastAsia="PMingLiU"/>
                <w:lang w:eastAsia="zh-TW"/>
              </w:rPr>
            </w:pPr>
            <w:r>
              <w:t>This field contains either the broker number or the number of s</w:t>
            </w:r>
            <w:r w:rsidR="00B67D0A">
              <w:t>preads away from the best price</w:t>
            </w:r>
          </w:p>
        </w:tc>
        <w:tc>
          <w:tcPr>
            <w:tcW w:w="2694" w:type="dxa"/>
          </w:tcPr>
          <w:p w14:paraId="7B589E9C" w14:textId="77777777" w:rsidR="00C41479" w:rsidRPr="001A42BA" w:rsidRDefault="00C41479" w:rsidP="00AA64A8">
            <w:pPr>
              <w:pStyle w:val="Tablecontent"/>
              <w:ind w:left="90" w:right="90"/>
              <w:rPr>
                <w:highlight w:val="yellow"/>
              </w:rPr>
            </w:pPr>
          </w:p>
        </w:tc>
      </w:tr>
      <w:tr w:rsidR="00C41479" w:rsidRPr="00C71CA4" w14:paraId="7A116ABA" w14:textId="77777777" w:rsidTr="00EE3C76">
        <w:trPr>
          <w:cnfStyle w:val="000000010000" w:firstRow="0" w:lastRow="0" w:firstColumn="0" w:lastColumn="0" w:oddVBand="0" w:evenVBand="0" w:oddHBand="0" w:evenHBand="1" w:firstRowFirstColumn="0" w:firstRowLastColumn="0" w:lastRowFirstColumn="0" w:lastRowLastColumn="0"/>
        </w:trPr>
        <w:tc>
          <w:tcPr>
            <w:tcW w:w="735" w:type="dxa"/>
            <w:gridSpan w:val="2"/>
          </w:tcPr>
          <w:p w14:paraId="0305068A" w14:textId="77777777" w:rsidR="00C41479" w:rsidRPr="00643CA0" w:rsidRDefault="00A87F53" w:rsidP="00AA64A8">
            <w:pPr>
              <w:pStyle w:val="Tablecontent"/>
              <w:ind w:left="90" w:right="90"/>
              <w:jc w:val="right"/>
            </w:pPr>
            <w:r>
              <w:t>14</w:t>
            </w:r>
          </w:p>
        </w:tc>
        <w:tc>
          <w:tcPr>
            <w:tcW w:w="2179" w:type="dxa"/>
          </w:tcPr>
          <w:p w14:paraId="72D89287" w14:textId="77777777" w:rsidR="00C41479" w:rsidRPr="002F7693" w:rsidRDefault="00C41479" w:rsidP="00AA64A8">
            <w:pPr>
              <w:pStyle w:val="Tablecontent"/>
              <w:ind w:left="90" w:right="90"/>
            </w:pPr>
            <w:r w:rsidRPr="002F7693">
              <w:t>Type</w:t>
            </w:r>
          </w:p>
        </w:tc>
        <w:tc>
          <w:tcPr>
            <w:tcW w:w="900" w:type="dxa"/>
          </w:tcPr>
          <w:p w14:paraId="797A404D" w14:textId="77777777" w:rsidR="00C41479" w:rsidRPr="003173E7" w:rsidRDefault="00C41479" w:rsidP="00AA64A8">
            <w:pPr>
              <w:pStyle w:val="Tablecontent"/>
              <w:ind w:left="90" w:right="90"/>
              <w:jc w:val="center"/>
            </w:pPr>
            <w:r>
              <w:t>String</w:t>
            </w:r>
          </w:p>
        </w:tc>
        <w:tc>
          <w:tcPr>
            <w:tcW w:w="776" w:type="dxa"/>
            <w:gridSpan w:val="2"/>
          </w:tcPr>
          <w:p w14:paraId="6201B318" w14:textId="77777777" w:rsidR="00C41479" w:rsidRPr="003173E7" w:rsidRDefault="00C41479" w:rsidP="00AA64A8">
            <w:pPr>
              <w:pStyle w:val="Tablecontent"/>
              <w:ind w:left="90" w:right="90"/>
              <w:jc w:val="right"/>
            </w:pPr>
            <w:r>
              <w:t>1</w:t>
            </w:r>
          </w:p>
        </w:tc>
        <w:tc>
          <w:tcPr>
            <w:tcW w:w="2356" w:type="dxa"/>
          </w:tcPr>
          <w:p w14:paraId="764099EC" w14:textId="77777777" w:rsidR="00C41479" w:rsidRPr="003173E7" w:rsidRDefault="00C41479" w:rsidP="00AA64A8">
            <w:pPr>
              <w:pStyle w:val="Tablecontent"/>
              <w:ind w:left="90" w:right="90"/>
            </w:pPr>
            <w:r>
              <w:t xml:space="preserve">Indicates the type of </w:t>
            </w:r>
            <w:r>
              <w:lastRenderedPageBreak/>
              <w:t>information contained in the item</w:t>
            </w:r>
          </w:p>
        </w:tc>
        <w:tc>
          <w:tcPr>
            <w:tcW w:w="2694" w:type="dxa"/>
          </w:tcPr>
          <w:p w14:paraId="275DFCC1" w14:textId="77777777" w:rsidR="00C41479" w:rsidRDefault="00C41479" w:rsidP="00AA64A8">
            <w:pPr>
              <w:pStyle w:val="Tablecontent"/>
              <w:keepNext/>
              <w:ind w:left="374" w:right="90" w:hanging="284"/>
            </w:pPr>
            <w:r w:rsidRPr="00656844">
              <w:rPr>
                <w:rStyle w:val="Value"/>
              </w:rPr>
              <w:lastRenderedPageBreak/>
              <w:t>B</w:t>
            </w:r>
            <w:r>
              <w:tab/>
              <w:t>Broker number</w:t>
            </w:r>
          </w:p>
          <w:p w14:paraId="5BB64211" w14:textId="77777777" w:rsidR="00C41479" w:rsidRPr="003173E7" w:rsidRDefault="00C41479" w:rsidP="00AA64A8">
            <w:pPr>
              <w:pStyle w:val="Tablecontent"/>
              <w:ind w:left="374" w:right="90" w:hanging="284"/>
            </w:pPr>
            <w:r w:rsidRPr="00656844">
              <w:rPr>
                <w:rStyle w:val="Value"/>
              </w:rPr>
              <w:lastRenderedPageBreak/>
              <w:t>S</w:t>
            </w:r>
            <w:r>
              <w:tab/>
              <w:t>Number of Spread</w:t>
            </w:r>
          </w:p>
        </w:tc>
      </w:tr>
      <w:tr w:rsidR="00C41479" w:rsidRPr="003173E7" w14:paraId="046C8E8A" w14:textId="77777777" w:rsidTr="00EE3C76">
        <w:trPr>
          <w:cnfStyle w:val="000000100000" w:firstRow="0" w:lastRow="0" w:firstColumn="0" w:lastColumn="0" w:oddVBand="0" w:evenVBand="0" w:oddHBand="1" w:evenHBand="0" w:firstRowFirstColumn="0" w:firstRowLastColumn="0" w:lastRowFirstColumn="0" w:lastRowLastColumn="0"/>
        </w:trPr>
        <w:tc>
          <w:tcPr>
            <w:tcW w:w="735" w:type="dxa"/>
            <w:gridSpan w:val="2"/>
            <w:shd w:val="clear" w:color="auto" w:fill="D9D9D9" w:themeFill="background1" w:themeFillShade="D9"/>
          </w:tcPr>
          <w:p w14:paraId="093858A3" w14:textId="77777777" w:rsidR="00C41479" w:rsidRPr="00643CA0" w:rsidRDefault="00A87F53" w:rsidP="00AA64A8">
            <w:pPr>
              <w:pStyle w:val="Tablecontent"/>
              <w:ind w:left="90" w:right="90"/>
              <w:jc w:val="right"/>
            </w:pPr>
            <w:r>
              <w:lastRenderedPageBreak/>
              <w:t>15</w:t>
            </w:r>
          </w:p>
        </w:tc>
        <w:tc>
          <w:tcPr>
            <w:tcW w:w="2179" w:type="dxa"/>
            <w:shd w:val="clear" w:color="auto" w:fill="D9D9D9" w:themeFill="background1" w:themeFillShade="D9"/>
          </w:tcPr>
          <w:p w14:paraId="51AD0A74" w14:textId="77777777" w:rsidR="00C41479" w:rsidRDefault="00C41479" w:rsidP="00AA64A8">
            <w:pPr>
              <w:pStyle w:val="Tablecontent"/>
              <w:ind w:left="90" w:right="90"/>
            </w:pPr>
            <w:r>
              <w:t>Filler</w:t>
            </w:r>
          </w:p>
        </w:tc>
        <w:tc>
          <w:tcPr>
            <w:tcW w:w="900" w:type="dxa"/>
            <w:shd w:val="clear" w:color="auto" w:fill="D9D9D9" w:themeFill="background1" w:themeFillShade="D9"/>
          </w:tcPr>
          <w:p w14:paraId="7676E88B" w14:textId="77777777" w:rsidR="00C41479" w:rsidRDefault="00C41479" w:rsidP="00AA64A8">
            <w:pPr>
              <w:pStyle w:val="Tablecontent"/>
              <w:ind w:left="90" w:right="90"/>
              <w:jc w:val="center"/>
            </w:pPr>
            <w:r>
              <w:t>String</w:t>
            </w:r>
          </w:p>
        </w:tc>
        <w:tc>
          <w:tcPr>
            <w:tcW w:w="776" w:type="dxa"/>
            <w:gridSpan w:val="2"/>
            <w:shd w:val="clear" w:color="auto" w:fill="D9D9D9" w:themeFill="background1" w:themeFillShade="D9"/>
          </w:tcPr>
          <w:p w14:paraId="4AC4059F" w14:textId="77777777" w:rsidR="00C41479" w:rsidRDefault="00C41479" w:rsidP="00AA64A8">
            <w:pPr>
              <w:pStyle w:val="Tablecontent"/>
              <w:ind w:left="90" w:right="90"/>
              <w:jc w:val="right"/>
            </w:pPr>
            <w:r>
              <w:t>1</w:t>
            </w:r>
          </w:p>
        </w:tc>
        <w:tc>
          <w:tcPr>
            <w:tcW w:w="2356" w:type="dxa"/>
            <w:shd w:val="clear" w:color="auto" w:fill="D9D9D9" w:themeFill="background1" w:themeFillShade="D9"/>
          </w:tcPr>
          <w:p w14:paraId="5D18789B" w14:textId="77777777" w:rsidR="00C41479" w:rsidRDefault="00C41479" w:rsidP="00AA64A8">
            <w:pPr>
              <w:pStyle w:val="Tablecontent"/>
              <w:ind w:left="90" w:right="90"/>
            </w:pPr>
          </w:p>
        </w:tc>
        <w:tc>
          <w:tcPr>
            <w:tcW w:w="2694" w:type="dxa"/>
            <w:shd w:val="clear" w:color="auto" w:fill="D9D9D9" w:themeFill="background1" w:themeFillShade="D9"/>
          </w:tcPr>
          <w:p w14:paraId="0ED7B5F7" w14:textId="77777777" w:rsidR="00C41479" w:rsidRPr="00656844" w:rsidRDefault="00C41479" w:rsidP="00AA64A8">
            <w:pPr>
              <w:pStyle w:val="Tablecontent"/>
              <w:keepNext/>
              <w:ind w:left="374" w:right="90" w:hanging="284"/>
              <w:rPr>
                <w:rStyle w:val="Value"/>
              </w:rPr>
            </w:pPr>
          </w:p>
        </w:tc>
      </w:tr>
      <w:tr w:rsidR="00C41479" w:rsidRPr="003173E7" w14:paraId="319A7914" w14:textId="77777777" w:rsidTr="00EE3C76">
        <w:trPr>
          <w:gridBefore w:val="1"/>
          <w:gridAfter w:val="1"/>
          <w:cnfStyle w:val="000000010000" w:firstRow="0" w:lastRow="0" w:firstColumn="0" w:lastColumn="0" w:oddVBand="0" w:evenVBand="0" w:oddHBand="0" w:evenHBand="1" w:firstRowFirstColumn="0" w:firstRowLastColumn="0" w:lastRowFirstColumn="0" w:lastRowLastColumn="0"/>
          <w:wBefore w:w="34" w:type="dxa"/>
          <w:wAfter w:w="2694" w:type="dxa"/>
        </w:trPr>
        <w:tc>
          <w:tcPr>
            <w:tcW w:w="3794" w:type="dxa"/>
            <w:gridSpan w:val="4"/>
            <w:shd w:val="clear" w:color="auto" w:fill="C6D9F1" w:themeFill="text2" w:themeFillTint="33"/>
          </w:tcPr>
          <w:p w14:paraId="53A4F463" w14:textId="77777777" w:rsidR="00C41479" w:rsidRPr="003173E7" w:rsidRDefault="00C41479" w:rsidP="00AA64A8">
            <w:pPr>
              <w:pStyle w:val="Tablecontent"/>
              <w:tabs>
                <w:tab w:val="right" w:leader="dot" w:pos="3544"/>
              </w:tabs>
              <w:ind w:left="90" w:right="90"/>
            </w:pPr>
            <w:r>
              <w:t>Total Length</w:t>
            </w:r>
            <w:r>
              <w:tab/>
            </w:r>
          </w:p>
        </w:tc>
        <w:tc>
          <w:tcPr>
            <w:tcW w:w="762" w:type="dxa"/>
            <w:shd w:val="clear" w:color="auto" w:fill="C6D9F1" w:themeFill="text2" w:themeFillTint="33"/>
          </w:tcPr>
          <w:p w14:paraId="7A4052E7" w14:textId="77777777" w:rsidR="00C41479" w:rsidRDefault="00C41479" w:rsidP="00AA64A8">
            <w:pPr>
              <w:pStyle w:val="Tablecontent"/>
              <w:keepNext/>
              <w:ind w:left="90" w:right="90"/>
              <w:jc w:val="right"/>
            </w:pPr>
            <w:r w:rsidRPr="002D1CEE">
              <w:t>1</w:t>
            </w:r>
            <w:r w:rsidR="00A87F53">
              <w:t>2</w:t>
            </w:r>
            <w:r>
              <w:t xml:space="preserve"> </w:t>
            </w:r>
            <w:r w:rsidRPr="002D1CEE">
              <w:t>+</w:t>
            </w:r>
            <w:r>
              <w:t xml:space="preserve"> 4</w:t>
            </w:r>
            <w:r w:rsidRPr="00FF1514">
              <w:rPr>
                <w:rFonts w:ascii="Times New Roman" w:hAnsi="Times New Roman" w:cs="Times New Roman"/>
              </w:rPr>
              <w:t>n</w:t>
            </w:r>
            <w:r>
              <w:rPr>
                <w:rFonts w:ascii="Times New Roman" w:hAnsi="Times New Roman" w:cs="Times New Roman"/>
                <w:vertAlign w:val="subscript"/>
              </w:rPr>
              <w:t>I</w:t>
            </w:r>
          </w:p>
        </w:tc>
        <w:tc>
          <w:tcPr>
            <w:tcW w:w="2356" w:type="dxa"/>
            <w:shd w:val="clear" w:color="auto" w:fill="auto"/>
          </w:tcPr>
          <w:p w14:paraId="10B95910" w14:textId="77777777" w:rsidR="00C41479" w:rsidRPr="003173E7" w:rsidRDefault="00C41479" w:rsidP="00AA64A8">
            <w:pPr>
              <w:pStyle w:val="Tablecontent"/>
              <w:keepNext/>
              <w:ind w:left="90" w:right="90"/>
            </w:pPr>
            <w:r>
              <w:rPr>
                <w:rStyle w:val="Hiddencomments"/>
              </w:rPr>
              <w:sym w:font="Wingdings 3" w:char="0083"/>
            </w:r>
            <w:r>
              <w:rPr>
                <w:rStyle w:val="Hiddencomments"/>
              </w:rPr>
              <w:t xml:space="preserve"> variable, manual entry</w:t>
            </w:r>
          </w:p>
        </w:tc>
      </w:tr>
    </w:tbl>
    <w:p w14:paraId="0E23CBEF" w14:textId="77777777" w:rsidR="00980ED3" w:rsidRDefault="00980ED3" w:rsidP="00980ED3">
      <w:pPr>
        <w:jc w:val="right"/>
        <w:rPr>
          <w:sz w:val="16"/>
          <w:lang w:val="en-US"/>
        </w:rPr>
      </w:pPr>
      <w:r w:rsidRPr="0021582C">
        <w:rPr>
          <w:sz w:val="16"/>
          <w:lang w:val="en-US"/>
        </w:rPr>
        <w:t>(</w:t>
      </w:r>
      <w:r w:rsidRPr="0021582C">
        <w:rPr>
          <w:rFonts w:ascii="Courier New" w:hAnsi="Courier New" w:cs="Courier New"/>
          <w:sz w:val="16"/>
          <w:lang w:val="en-US"/>
        </w:rPr>
        <w:t>n</w:t>
      </w:r>
      <w:r>
        <w:rPr>
          <w:rFonts w:ascii="Courier New" w:hAnsi="Courier New" w:cs="Courier New"/>
          <w:sz w:val="16"/>
          <w:vertAlign w:val="subscript"/>
          <w:lang w:val="en-US"/>
        </w:rPr>
        <w:t>I</w:t>
      </w:r>
      <w:r w:rsidRPr="0021582C">
        <w:rPr>
          <w:rFonts w:ascii="Arial Narrow" w:hAnsi="Arial Narrow"/>
          <w:sz w:val="16"/>
          <w:lang w:val="en-US"/>
        </w:rPr>
        <w:t xml:space="preserve"> = value of </w:t>
      </w:r>
      <w:r>
        <w:rPr>
          <w:rFonts w:ascii="Arial Narrow" w:hAnsi="Arial Narrow"/>
          <w:sz w:val="16"/>
          <w:lang w:val="en-US"/>
        </w:rPr>
        <w:t>ItemCount</w:t>
      </w:r>
      <w:r w:rsidRPr="0021582C">
        <w:rPr>
          <w:sz w:val="16"/>
          <w:lang w:val="en-US"/>
        </w:rPr>
        <w:t>)</w:t>
      </w:r>
    </w:p>
    <w:p w14:paraId="0E53573C" w14:textId="77777777" w:rsidR="00980ED3" w:rsidRDefault="00980ED3" w:rsidP="004559F5">
      <w:pPr>
        <w:jc w:val="center"/>
        <w:rPr>
          <w:sz w:val="16"/>
          <w:lang w:val="en-US"/>
        </w:rPr>
      </w:pPr>
    </w:p>
    <w:p w14:paraId="2E46503F" w14:textId="77777777" w:rsidR="009B1DA5" w:rsidRDefault="009B1DA5" w:rsidP="00067DFE">
      <w:pPr>
        <w:rPr>
          <w:lang w:val="en-US"/>
        </w:rPr>
      </w:pPr>
    </w:p>
    <w:p w14:paraId="5A81443F" w14:textId="77777777" w:rsidR="00AD2243" w:rsidRPr="00F01FC4" w:rsidRDefault="00AD2243" w:rsidP="00AD2243">
      <w:pPr>
        <w:pStyle w:val="Heading3"/>
        <w:ind w:left="0"/>
        <w:rPr>
          <w:lang w:val="en-US"/>
        </w:rPr>
      </w:pPr>
      <w:bookmarkStart w:id="372" w:name="_Toc426535403"/>
      <w:bookmarkStart w:id="373" w:name="_Toc508378765"/>
      <w:r>
        <w:rPr>
          <w:lang w:val="en-US"/>
        </w:rPr>
        <w:t>Order Imbalance</w:t>
      </w:r>
      <w:r w:rsidRPr="004B5731">
        <w:rPr>
          <w:lang w:val="en-US"/>
        </w:rPr>
        <w:t xml:space="preserve"> (</w:t>
      </w:r>
      <w:r>
        <w:rPr>
          <w:lang w:val="en-US"/>
        </w:rPr>
        <w:t>56</w:t>
      </w:r>
      <w:r w:rsidRPr="004B5731">
        <w:rPr>
          <w:lang w:val="en-US"/>
        </w:rPr>
        <w:t>)</w:t>
      </w:r>
      <w:bookmarkEnd w:id="372"/>
      <w:bookmarkEnd w:id="373"/>
      <w:r w:rsidRPr="004B5731">
        <w:rPr>
          <w:lang w:val="en-US"/>
        </w:rPr>
        <w:t xml:space="preserve"> </w:t>
      </w:r>
    </w:p>
    <w:p w14:paraId="2C240A0B" w14:textId="77777777" w:rsidR="00AD2243" w:rsidRPr="00F22981" w:rsidRDefault="00AD2243" w:rsidP="00AD2243">
      <w:pPr>
        <w:pStyle w:val="DATAFEEDS0"/>
        <w:rPr>
          <w:lang w:val="en-GB"/>
        </w:rPr>
      </w:pPr>
      <w:r w:rsidRPr="00B774B4">
        <w:rPr>
          <w:rStyle w:val="IntenseEmphasis"/>
          <w:color w:val="E36C0A" w:themeColor="accent6" w:themeShade="BF"/>
        </w:rPr>
        <w:t>The information supplied in this section and its sub-sections applies to the Datafeed(s) marked with [</w:t>
      </w:r>
      <w:r w:rsidRPr="00B774B4">
        <w:rPr>
          <w:rStyle w:val="IntenseEmphasis"/>
          <w:rFonts w:hint="eastAsia"/>
          <w:color w:val="E36C0A" w:themeColor="accent6" w:themeShade="BF"/>
        </w:rPr>
        <w:t>●</w:t>
      </w:r>
      <w:r w:rsidRPr="00B774B4">
        <w:rPr>
          <w:rStyle w:val="IntenseEmphasis"/>
          <w:color w:val="E36C0A" w:themeColor="accent6" w:themeShade="BF"/>
        </w:rPr>
        <w: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734"/>
        <w:gridCol w:w="1685"/>
        <w:gridCol w:w="1703"/>
      </w:tblGrid>
      <w:tr w:rsidR="00AD2243" w:rsidRPr="00E05C83" w14:paraId="32532345" w14:textId="77777777" w:rsidTr="0056352B">
        <w:trPr>
          <w:trHeight w:hRule="exact" w:val="403"/>
        </w:trPr>
        <w:tc>
          <w:tcPr>
            <w:tcW w:w="1734" w:type="dxa"/>
          </w:tcPr>
          <w:p w14:paraId="7DA203B6" w14:textId="77777777" w:rsidR="00AD2243" w:rsidRPr="00F14312" w:rsidRDefault="00AD2243" w:rsidP="00F166A8">
            <w:pPr>
              <w:pStyle w:val="DATAFEEDS0"/>
              <w:jc w:val="center"/>
              <w:rPr>
                <w:szCs w:val="18"/>
              </w:rPr>
            </w:pPr>
            <w:r w:rsidRPr="00A03E18">
              <w:rPr>
                <w:szCs w:val="18"/>
              </w:rPr>
              <w:t>Section</w:t>
            </w:r>
          </w:p>
        </w:tc>
        <w:tc>
          <w:tcPr>
            <w:tcW w:w="1685" w:type="dxa"/>
          </w:tcPr>
          <w:p w14:paraId="4B755467" w14:textId="77777777" w:rsidR="00AD2243" w:rsidRPr="00F14312" w:rsidRDefault="00AD2243" w:rsidP="00F166A8">
            <w:pPr>
              <w:pStyle w:val="DATAFEEDS0"/>
              <w:jc w:val="center"/>
              <w:rPr>
                <w:szCs w:val="18"/>
              </w:rPr>
            </w:pPr>
            <w:r w:rsidRPr="00A03E18">
              <w:rPr>
                <w:szCs w:val="18"/>
              </w:rPr>
              <w:t>OMD Securities Standard (SS)</w:t>
            </w:r>
          </w:p>
        </w:tc>
        <w:tc>
          <w:tcPr>
            <w:tcW w:w="1703" w:type="dxa"/>
          </w:tcPr>
          <w:p w14:paraId="6F33D3D9" w14:textId="77777777" w:rsidR="00AD2243" w:rsidRPr="00F14312" w:rsidRDefault="00AD2243" w:rsidP="00F166A8">
            <w:pPr>
              <w:pStyle w:val="DATAFEEDS0"/>
              <w:jc w:val="center"/>
              <w:rPr>
                <w:szCs w:val="18"/>
              </w:rPr>
            </w:pPr>
            <w:r w:rsidRPr="00A03E18">
              <w:rPr>
                <w:szCs w:val="18"/>
              </w:rPr>
              <w:t>OMD Index             (Index)</w:t>
            </w:r>
          </w:p>
        </w:tc>
      </w:tr>
      <w:tr w:rsidR="00AD2243" w:rsidRPr="000339A2" w14:paraId="09A91348" w14:textId="77777777" w:rsidTr="0056352B">
        <w:trPr>
          <w:trHeight w:hRule="exact" w:val="284"/>
        </w:trPr>
        <w:tc>
          <w:tcPr>
            <w:tcW w:w="1734" w:type="dxa"/>
          </w:tcPr>
          <w:p w14:paraId="3A7CD639" w14:textId="77777777" w:rsidR="00AD2243" w:rsidRPr="00F14312" w:rsidRDefault="00AD2243" w:rsidP="00F166A8">
            <w:pPr>
              <w:pStyle w:val="DATAFEEDS0"/>
              <w:jc w:val="center"/>
              <w:rPr>
                <w:szCs w:val="18"/>
              </w:rPr>
            </w:pPr>
            <w:r w:rsidRPr="00F14312">
              <w:rPr>
                <w:szCs w:val="18"/>
              </w:rPr>
              <w:t>3.</w:t>
            </w:r>
            <w:r>
              <w:rPr>
                <w:szCs w:val="18"/>
              </w:rPr>
              <w:t>8.5</w:t>
            </w:r>
          </w:p>
        </w:tc>
        <w:tc>
          <w:tcPr>
            <w:tcW w:w="1685" w:type="dxa"/>
          </w:tcPr>
          <w:p w14:paraId="62331F79" w14:textId="77777777" w:rsidR="00AD2243" w:rsidRPr="00F14312" w:rsidRDefault="00AD2243" w:rsidP="00F166A8">
            <w:pPr>
              <w:pStyle w:val="DATAFEEDS0"/>
              <w:jc w:val="center"/>
              <w:rPr>
                <w:sz w:val="24"/>
                <w:szCs w:val="24"/>
              </w:rPr>
            </w:pPr>
            <w:r w:rsidRPr="00F14312">
              <w:rPr>
                <w:rFonts w:ascii="Arial" w:hAnsi="Arial" w:cs="Arial" w:hint="eastAsia"/>
                <w:sz w:val="24"/>
                <w:szCs w:val="24"/>
              </w:rPr>
              <w:t>●</w:t>
            </w:r>
          </w:p>
        </w:tc>
        <w:tc>
          <w:tcPr>
            <w:tcW w:w="1703" w:type="dxa"/>
          </w:tcPr>
          <w:p w14:paraId="5E4B4BD5" w14:textId="77777777" w:rsidR="00AD2243" w:rsidRPr="00F14312" w:rsidRDefault="00AD2243" w:rsidP="00F166A8">
            <w:pPr>
              <w:pStyle w:val="DATAFEEDS0"/>
              <w:jc w:val="center"/>
              <w:rPr>
                <w:szCs w:val="18"/>
              </w:rPr>
            </w:pPr>
          </w:p>
        </w:tc>
      </w:tr>
    </w:tbl>
    <w:p w14:paraId="36557006" w14:textId="77777777" w:rsidR="00AD2243" w:rsidRDefault="00AD2243" w:rsidP="00AD2243">
      <w:pPr>
        <w:rPr>
          <w:lang w:val="en-IE"/>
        </w:rPr>
      </w:pPr>
    </w:p>
    <w:p w14:paraId="06B758DF" w14:textId="77777777" w:rsidR="0056352B" w:rsidRDefault="0056352B" w:rsidP="0056352B">
      <w:pPr>
        <w:rPr>
          <w:lang w:val="en-IE"/>
        </w:rPr>
      </w:pPr>
      <w:r>
        <w:rPr>
          <w:lang w:val="en-IE"/>
        </w:rPr>
        <w:t>The Order Imbalance message provides order imbalance information at the Indicative Equilibrium Price (IEP) during the Closing Auction Session (CAS).</w:t>
      </w:r>
    </w:p>
    <w:p w14:paraId="42D90973" w14:textId="77777777" w:rsidR="00AD2243" w:rsidRPr="00956592" w:rsidRDefault="00AD2243" w:rsidP="00AD2243">
      <w:pPr>
        <w:rPr>
          <w:lang w:val="en-IE"/>
        </w:rPr>
      </w:pPr>
    </w:p>
    <w:p w14:paraId="1B4C6196" w14:textId="77777777" w:rsidR="00AD2243" w:rsidRPr="003A1DAF" w:rsidRDefault="00AD2243" w:rsidP="00AD2243">
      <w:pPr>
        <w:pStyle w:val="HeadingLevel1"/>
      </w:pPr>
      <w:r>
        <w:t>Message Fields</w:t>
      </w:r>
    </w:p>
    <w:tbl>
      <w:tblPr>
        <w:tblStyle w:val="TableTemplate"/>
        <w:tblW w:w="9498" w:type="dxa"/>
        <w:tblInd w:w="108" w:type="dxa"/>
        <w:tblLayout w:type="fixed"/>
        <w:tblLook w:val="04A0" w:firstRow="1" w:lastRow="0" w:firstColumn="1" w:lastColumn="0" w:noHBand="0" w:noVBand="1"/>
      </w:tblPr>
      <w:tblGrid>
        <w:gridCol w:w="709"/>
        <w:gridCol w:w="2153"/>
        <w:gridCol w:w="810"/>
        <w:gridCol w:w="776"/>
        <w:gridCol w:w="2356"/>
        <w:gridCol w:w="2694"/>
      </w:tblGrid>
      <w:tr w:rsidR="0056454F" w:rsidRPr="00AC3E5B" w14:paraId="08DF1017" w14:textId="77777777" w:rsidTr="00EE3C76">
        <w:trPr>
          <w:cnfStyle w:val="100000000000" w:firstRow="1" w:lastRow="0" w:firstColumn="0" w:lastColumn="0" w:oddVBand="0" w:evenVBand="0" w:oddHBand="0" w:evenHBand="0" w:firstRowFirstColumn="0" w:firstRowLastColumn="0" w:lastRowFirstColumn="0" w:lastRowLastColumn="0"/>
          <w:tblHeader/>
        </w:trPr>
        <w:tc>
          <w:tcPr>
            <w:tcW w:w="709" w:type="dxa"/>
          </w:tcPr>
          <w:p w14:paraId="5C48850B" w14:textId="77777777" w:rsidR="0056454F" w:rsidRPr="00AC3E5B" w:rsidRDefault="0056454F" w:rsidP="00AA64A8">
            <w:pPr>
              <w:pStyle w:val="TableHeader"/>
              <w:spacing w:before="144" w:after="144"/>
              <w:ind w:left="90" w:right="90"/>
              <w:jc w:val="right"/>
            </w:pPr>
            <w:r>
              <w:t>Offset</w:t>
            </w:r>
          </w:p>
        </w:tc>
        <w:tc>
          <w:tcPr>
            <w:tcW w:w="2153" w:type="dxa"/>
          </w:tcPr>
          <w:p w14:paraId="6524D0C2" w14:textId="77777777" w:rsidR="0056454F" w:rsidRPr="00AC3E5B" w:rsidRDefault="0056454F" w:rsidP="00AA64A8">
            <w:pPr>
              <w:pStyle w:val="TableHeader"/>
              <w:spacing w:before="144" w:after="144"/>
              <w:ind w:left="90" w:right="90"/>
              <w:jc w:val="left"/>
            </w:pPr>
            <w:r>
              <w:t>Field</w:t>
            </w:r>
          </w:p>
        </w:tc>
        <w:tc>
          <w:tcPr>
            <w:tcW w:w="810" w:type="dxa"/>
          </w:tcPr>
          <w:p w14:paraId="5069938B" w14:textId="77777777" w:rsidR="0056454F" w:rsidRPr="00AC3E5B" w:rsidRDefault="0056454F" w:rsidP="00AA64A8">
            <w:pPr>
              <w:pStyle w:val="TableHeader"/>
              <w:spacing w:before="144" w:after="144"/>
              <w:ind w:left="90" w:right="90"/>
            </w:pPr>
            <w:r>
              <w:t>Format</w:t>
            </w:r>
          </w:p>
        </w:tc>
        <w:tc>
          <w:tcPr>
            <w:tcW w:w="776" w:type="dxa"/>
          </w:tcPr>
          <w:p w14:paraId="7D4E1901" w14:textId="77777777" w:rsidR="0056454F" w:rsidRPr="00AC3E5B" w:rsidRDefault="0056454F" w:rsidP="00AA64A8">
            <w:pPr>
              <w:pStyle w:val="TableHeader"/>
              <w:spacing w:before="144" w:after="144"/>
              <w:ind w:left="90" w:right="90"/>
              <w:jc w:val="right"/>
            </w:pPr>
            <w:r>
              <w:t>Len</w:t>
            </w:r>
          </w:p>
        </w:tc>
        <w:tc>
          <w:tcPr>
            <w:tcW w:w="2356" w:type="dxa"/>
          </w:tcPr>
          <w:p w14:paraId="38222F94" w14:textId="77777777" w:rsidR="0056454F" w:rsidRPr="00AC3E5B" w:rsidRDefault="0056454F" w:rsidP="00AA64A8">
            <w:pPr>
              <w:pStyle w:val="TableHeader"/>
              <w:spacing w:before="144" w:after="144"/>
              <w:ind w:left="90" w:right="90"/>
              <w:jc w:val="left"/>
            </w:pPr>
            <w:r>
              <w:t>Description</w:t>
            </w:r>
          </w:p>
        </w:tc>
        <w:tc>
          <w:tcPr>
            <w:tcW w:w="2694" w:type="dxa"/>
          </w:tcPr>
          <w:p w14:paraId="1288101E" w14:textId="77777777" w:rsidR="0056454F" w:rsidRPr="00AC3E5B" w:rsidRDefault="0056454F" w:rsidP="00AA64A8">
            <w:pPr>
              <w:pStyle w:val="TableHeader"/>
              <w:spacing w:before="144" w:after="144"/>
              <w:ind w:left="90" w:right="90"/>
              <w:jc w:val="left"/>
            </w:pPr>
            <w:r>
              <w:t>Values</w:t>
            </w:r>
          </w:p>
        </w:tc>
      </w:tr>
      <w:tr w:rsidR="0056454F" w:rsidRPr="003173E7" w14:paraId="2177EC6A" w14:textId="77777777" w:rsidTr="00EE3C76">
        <w:trPr>
          <w:cnfStyle w:val="000000100000" w:firstRow="0" w:lastRow="0" w:firstColumn="0" w:lastColumn="0" w:oddVBand="0" w:evenVBand="0" w:oddHBand="1" w:evenHBand="0" w:firstRowFirstColumn="0" w:firstRowLastColumn="0" w:lastRowFirstColumn="0" w:lastRowLastColumn="0"/>
          <w:cantSplit/>
        </w:trPr>
        <w:tc>
          <w:tcPr>
            <w:tcW w:w="709" w:type="dxa"/>
            <w:tcBorders>
              <w:bottom w:val="single" w:sz="12" w:space="0" w:color="FFFFFF" w:themeColor="background1"/>
            </w:tcBorders>
          </w:tcPr>
          <w:p w14:paraId="7078F6E1" w14:textId="77777777" w:rsidR="0056454F" w:rsidRPr="003173E7" w:rsidRDefault="0056454F" w:rsidP="00AA64A8">
            <w:pPr>
              <w:pStyle w:val="Tablecontent"/>
              <w:ind w:left="90" w:right="90"/>
              <w:jc w:val="right"/>
            </w:pPr>
            <w:r>
              <w:t>0</w:t>
            </w:r>
          </w:p>
        </w:tc>
        <w:tc>
          <w:tcPr>
            <w:tcW w:w="2153" w:type="dxa"/>
            <w:tcBorders>
              <w:bottom w:val="single" w:sz="12" w:space="0" w:color="FFFFFF" w:themeColor="background1"/>
            </w:tcBorders>
          </w:tcPr>
          <w:p w14:paraId="6BA3FC3D" w14:textId="77777777" w:rsidR="0056454F" w:rsidRPr="002F7693" w:rsidRDefault="0056454F" w:rsidP="00AA64A8">
            <w:pPr>
              <w:pStyle w:val="Tablecontent"/>
              <w:ind w:left="90" w:right="90"/>
            </w:pPr>
            <w:r w:rsidRPr="002F7693">
              <w:t>MsgSize</w:t>
            </w:r>
          </w:p>
        </w:tc>
        <w:tc>
          <w:tcPr>
            <w:tcW w:w="810" w:type="dxa"/>
            <w:tcBorders>
              <w:bottom w:val="single" w:sz="12" w:space="0" w:color="FFFFFF" w:themeColor="background1"/>
            </w:tcBorders>
          </w:tcPr>
          <w:p w14:paraId="0D109C96" w14:textId="77777777" w:rsidR="0056454F" w:rsidRPr="003173E7" w:rsidRDefault="0056454F" w:rsidP="00AA64A8">
            <w:pPr>
              <w:pStyle w:val="Tablecontent"/>
              <w:ind w:left="90" w:right="90"/>
              <w:jc w:val="center"/>
            </w:pPr>
            <w:r>
              <w:t>Uint16</w:t>
            </w:r>
          </w:p>
        </w:tc>
        <w:tc>
          <w:tcPr>
            <w:tcW w:w="776" w:type="dxa"/>
            <w:tcBorders>
              <w:bottom w:val="single" w:sz="12" w:space="0" w:color="FFFFFF" w:themeColor="background1"/>
            </w:tcBorders>
          </w:tcPr>
          <w:p w14:paraId="5153D3AC" w14:textId="77777777" w:rsidR="0056454F" w:rsidRPr="003173E7" w:rsidRDefault="0056454F" w:rsidP="00AA64A8">
            <w:pPr>
              <w:pStyle w:val="Tablecontent"/>
              <w:ind w:left="90" w:right="90"/>
              <w:jc w:val="right"/>
            </w:pPr>
            <w:r>
              <w:t>2</w:t>
            </w:r>
          </w:p>
        </w:tc>
        <w:tc>
          <w:tcPr>
            <w:tcW w:w="2356" w:type="dxa"/>
            <w:tcBorders>
              <w:bottom w:val="single" w:sz="12" w:space="0" w:color="FFFFFF" w:themeColor="background1"/>
            </w:tcBorders>
          </w:tcPr>
          <w:p w14:paraId="17EC5BA2" w14:textId="77777777" w:rsidR="0056454F" w:rsidRPr="003173E7" w:rsidRDefault="0056454F" w:rsidP="00AA64A8">
            <w:pPr>
              <w:pStyle w:val="Tablecontent"/>
              <w:ind w:left="90" w:right="90"/>
            </w:pPr>
            <w:r>
              <w:t>Size of the message</w:t>
            </w:r>
          </w:p>
        </w:tc>
        <w:tc>
          <w:tcPr>
            <w:tcW w:w="2694" w:type="dxa"/>
            <w:tcBorders>
              <w:bottom w:val="single" w:sz="12" w:space="0" w:color="FFFFFF" w:themeColor="background1"/>
            </w:tcBorders>
          </w:tcPr>
          <w:p w14:paraId="618409C6" w14:textId="77777777" w:rsidR="0056454F" w:rsidRPr="007E27DF" w:rsidRDefault="0056454F" w:rsidP="00AA64A8">
            <w:pPr>
              <w:pStyle w:val="Tablecontent"/>
              <w:ind w:left="90" w:right="90"/>
            </w:pPr>
            <w:r w:rsidRPr="007E27DF">
              <w:rPr>
                <w:rStyle w:val="Hiddencomments"/>
              </w:rPr>
              <w:sym w:font="Wingdings 3" w:char="F083"/>
            </w:r>
            <w:r w:rsidRPr="007E27DF">
              <w:rPr>
                <w:rStyle w:val="Hiddencomments"/>
              </w:rPr>
              <w:t>calculated</w:t>
            </w:r>
          </w:p>
        </w:tc>
      </w:tr>
      <w:tr w:rsidR="0056454F" w:rsidRPr="003173E7" w14:paraId="2657C4E9" w14:textId="77777777" w:rsidTr="00EE3C76">
        <w:trPr>
          <w:cnfStyle w:val="000000010000" w:firstRow="0" w:lastRow="0" w:firstColumn="0" w:lastColumn="0" w:oddVBand="0" w:evenVBand="0" w:oddHBand="0" w:evenHBand="1" w:firstRowFirstColumn="0" w:firstRowLastColumn="0" w:lastRowFirstColumn="0" w:lastRowLastColumn="0"/>
        </w:trPr>
        <w:tc>
          <w:tcPr>
            <w:tcW w:w="709" w:type="dxa"/>
          </w:tcPr>
          <w:p w14:paraId="10B55F2D" w14:textId="77777777" w:rsidR="0056454F" w:rsidRPr="003173E7" w:rsidRDefault="0056454F" w:rsidP="00AA64A8">
            <w:pPr>
              <w:pStyle w:val="Tablecontent"/>
              <w:ind w:left="90" w:right="90"/>
              <w:jc w:val="right"/>
            </w:pPr>
            <w:r>
              <w:t>2</w:t>
            </w:r>
          </w:p>
        </w:tc>
        <w:tc>
          <w:tcPr>
            <w:tcW w:w="2153" w:type="dxa"/>
          </w:tcPr>
          <w:p w14:paraId="1910EB76" w14:textId="77777777" w:rsidR="0056454F" w:rsidRPr="002F7693" w:rsidRDefault="0056454F" w:rsidP="00AA64A8">
            <w:pPr>
              <w:pStyle w:val="Tablecontent"/>
              <w:ind w:left="90" w:right="90"/>
            </w:pPr>
            <w:r w:rsidRPr="002F7693">
              <w:t>MsgType</w:t>
            </w:r>
          </w:p>
        </w:tc>
        <w:tc>
          <w:tcPr>
            <w:tcW w:w="810" w:type="dxa"/>
          </w:tcPr>
          <w:p w14:paraId="3925C47E" w14:textId="77777777" w:rsidR="0056454F" w:rsidRPr="003173E7" w:rsidRDefault="0056454F" w:rsidP="00AA64A8">
            <w:pPr>
              <w:pStyle w:val="Tablecontent"/>
              <w:ind w:left="90" w:right="90"/>
              <w:jc w:val="center"/>
            </w:pPr>
            <w:r>
              <w:t>Uint16</w:t>
            </w:r>
          </w:p>
        </w:tc>
        <w:tc>
          <w:tcPr>
            <w:tcW w:w="776" w:type="dxa"/>
          </w:tcPr>
          <w:p w14:paraId="78EFD935" w14:textId="77777777" w:rsidR="0056454F" w:rsidRPr="003173E7" w:rsidRDefault="0056454F" w:rsidP="00AA64A8">
            <w:pPr>
              <w:pStyle w:val="Tablecontent"/>
              <w:ind w:left="90" w:right="90"/>
              <w:jc w:val="right"/>
            </w:pPr>
            <w:r>
              <w:t>2</w:t>
            </w:r>
          </w:p>
        </w:tc>
        <w:tc>
          <w:tcPr>
            <w:tcW w:w="2356" w:type="dxa"/>
          </w:tcPr>
          <w:p w14:paraId="246CB261" w14:textId="4A6784C1" w:rsidR="0056454F" w:rsidRPr="00B67D0A" w:rsidRDefault="00B67D0A" w:rsidP="00AA64A8">
            <w:pPr>
              <w:pStyle w:val="Tablecontent"/>
              <w:ind w:left="90" w:right="90"/>
              <w:rPr>
                <w:rFonts w:eastAsia="PMingLiU"/>
                <w:lang w:eastAsia="zh-TW"/>
              </w:rPr>
            </w:pPr>
            <w:r>
              <w:t>Type of message</w:t>
            </w:r>
          </w:p>
        </w:tc>
        <w:tc>
          <w:tcPr>
            <w:tcW w:w="2694" w:type="dxa"/>
          </w:tcPr>
          <w:p w14:paraId="7903EAE8" w14:textId="77777777" w:rsidR="0056454F" w:rsidRPr="003173E7" w:rsidRDefault="0056454F" w:rsidP="00AA64A8">
            <w:pPr>
              <w:pStyle w:val="Tablecontent"/>
              <w:ind w:left="549" w:right="90" w:hanging="459"/>
            </w:pPr>
            <w:r>
              <w:rPr>
                <w:rStyle w:val="Value"/>
              </w:rPr>
              <w:t>56</w:t>
            </w:r>
            <w:r>
              <w:tab/>
              <w:t>Order Imbalance</w:t>
            </w:r>
          </w:p>
        </w:tc>
      </w:tr>
      <w:tr w:rsidR="0056454F" w:rsidRPr="000512ED" w14:paraId="7D440A7F" w14:textId="77777777" w:rsidTr="00EE3C76">
        <w:trPr>
          <w:cnfStyle w:val="000000100000" w:firstRow="0" w:lastRow="0" w:firstColumn="0" w:lastColumn="0" w:oddVBand="0" w:evenVBand="0" w:oddHBand="1" w:evenHBand="0" w:firstRowFirstColumn="0" w:firstRowLastColumn="0" w:lastRowFirstColumn="0" w:lastRowLastColumn="0"/>
          <w:cantSplit/>
        </w:trPr>
        <w:tc>
          <w:tcPr>
            <w:tcW w:w="709" w:type="dxa"/>
            <w:tcBorders>
              <w:bottom w:val="single" w:sz="12" w:space="0" w:color="FFFFFF" w:themeColor="background1"/>
            </w:tcBorders>
          </w:tcPr>
          <w:p w14:paraId="1029F796" w14:textId="77777777" w:rsidR="0056454F" w:rsidRPr="003173E7" w:rsidRDefault="0056454F" w:rsidP="00AA64A8">
            <w:pPr>
              <w:pStyle w:val="Tablecontent"/>
              <w:ind w:left="90" w:right="90"/>
              <w:jc w:val="right"/>
            </w:pPr>
            <w:r>
              <w:t>4</w:t>
            </w:r>
          </w:p>
        </w:tc>
        <w:tc>
          <w:tcPr>
            <w:tcW w:w="2153" w:type="dxa"/>
            <w:tcBorders>
              <w:bottom w:val="single" w:sz="12" w:space="0" w:color="FFFFFF" w:themeColor="background1"/>
            </w:tcBorders>
          </w:tcPr>
          <w:p w14:paraId="350C0046" w14:textId="77777777" w:rsidR="0056454F" w:rsidRPr="002F7693" w:rsidRDefault="0056454F" w:rsidP="00AA64A8">
            <w:pPr>
              <w:pStyle w:val="Tablecontent"/>
              <w:ind w:left="90" w:right="90"/>
            </w:pPr>
            <w:r w:rsidRPr="002F7693">
              <w:t>SecurityCode</w:t>
            </w:r>
          </w:p>
        </w:tc>
        <w:tc>
          <w:tcPr>
            <w:tcW w:w="810" w:type="dxa"/>
            <w:tcBorders>
              <w:bottom w:val="single" w:sz="12" w:space="0" w:color="FFFFFF" w:themeColor="background1"/>
            </w:tcBorders>
          </w:tcPr>
          <w:p w14:paraId="28733B8C" w14:textId="77777777" w:rsidR="0056454F" w:rsidRPr="003173E7" w:rsidRDefault="0056454F" w:rsidP="00AA64A8">
            <w:pPr>
              <w:pStyle w:val="Tablecontent"/>
              <w:ind w:left="90" w:right="90"/>
              <w:jc w:val="center"/>
            </w:pPr>
            <w:r>
              <w:t>Uint32</w:t>
            </w:r>
          </w:p>
        </w:tc>
        <w:tc>
          <w:tcPr>
            <w:tcW w:w="776" w:type="dxa"/>
            <w:tcBorders>
              <w:bottom w:val="single" w:sz="12" w:space="0" w:color="FFFFFF" w:themeColor="background1"/>
            </w:tcBorders>
          </w:tcPr>
          <w:p w14:paraId="67C03396" w14:textId="77777777" w:rsidR="0056454F" w:rsidRPr="003173E7" w:rsidRDefault="0056454F" w:rsidP="00AA64A8">
            <w:pPr>
              <w:pStyle w:val="Tablecontent"/>
              <w:ind w:left="90" w:right="90"/>
              <w:jc w:val="right"/>
            </w:pPr>
            <w:r>
              <w:t>4</w:t>
            </w:r>
          </w:p>
        </w:tc>
        <w:tc>
          <w:tcPr>
            <w:tcW w:w="2356" w:type="dxa"/>
            <w:tcBorders>
              <w:bottom w:val="single" w:sz="12" w:space="0" w:color="FFFFFF" w:themeColor="background1"/>
            </w:tcBorders>
          </w:tcPr>
          <w:p w14:paraId="5387F781" w14:textId="77777777" w:rsidR="0056454F" w:rsidRPr="003173E7" w:rsidRDefault="0056454F" w:rsidP="00AA64A8">
            <w:pPr>
              <w:pStyle w:val="Tablecontent"/>
              <w:ind w:left="90" w:right="90"/>
            </w:pPr>
            <w:r>
              <w:t>Uniquely identifies a security available for trading</w:t>
            </w:r>
          </w:p>
        </w:tc>
        <w:tc>
          <w:tcPr>
            <w:tcW w:w="2694" w:type="dxa"/>
            <w:tcBorders>
              <w:bottom w:val="single" w:sz="12" w:space="0" w:color="FFFFFF" w:themeColor="background1"/>
            </w:tcBorders>
          </w:tcPr>
          <w:p w14:paraId="222EECED" w14:textId="77777777" w:rsidR="0056454F" w:rsidRPr="003173E7" w:rsidRDefault="0056454F" w:rsidP="00AA64A8">
            <w:pPr>
              <w:pStyle w:val="Tablecontent"/>
              <w:ind w:left="101" w:right="90" w:hanging="11"/>
            </w:pPr>
            <w:r>
              <w:t xml:space="preserve">5 digit security codes with possible values </w:t>
            </w:r>
            <w:r w:rsidRPr="008650C3">
              <w:rPr>
                <w:rStyle w:val="Value"/>
              </w:rPr>
              <w:t>1</w:t>
            </w:r>
            <w:r w:rsidRPr="00D55269">
              <w:t xml:space="preserve"> – </w:t>
            </w:r>
            <w:r w:rsidRPr="008650C3">
              <w:rPr>
                <w:rStyle w:val="Value"/>
              </w:rPr>
              <w:t>99999</w:t>
            </w:r>
          </w:p>
        </w:tc>
      </w:tr>
      <w:tr w:rsidR="0056454F" w:rsidRPr="003173E7" w14:paraId="040BCBCF" w14:textId="77777777" w:rsidTr="00EE3C76">
        <w:trPr>
          <w:cnfStyle w:val="000000010000" w:firstRow="0" w:lastRow="0" w:firstColumn="0" w:lastColumn="0" w:oddVBand="0" w:evenVBand="0" w:oddHBand="0" w:evenHBand="1" w:firstRowFirstColumn="0" w:firstRowLastColumn="0" w:lastRowFirstColumn="0" w:lastRowLastColumn="0"/>
        </w:trPr>
        <w:tc>
          <w:tcPr>
            <w:tcW w:w="709" w:type="dxa"/>
          </w:tcPr>
          <w:p w14:paraId="3653B880" w14:textId="77777777" w:rsidR="0056454F" w:rsidRPr="003173E7" w:rsidRDefault="0056454F" w:rsidP="00AA64A8">
            <w:pPr>
              <w:pStyle w:val="Tablecontent"/>
              <w:ind w:left="90" w:right="90"/>
              <w:jc w:val="right"/>
            </w:pPr>
            <w:r>
              <w:t>8</w:t>
            </w:r>
          </w:p>
        </w:tc>
        <w:tc>
          <w:tcPr>
            <w:tcW w:w="2153" w:type="dxa"/>
          </w:tcPr>
          <w:p w14:paraId="44D9E4D6" w14:textId="77777777" w:rsidR="0056454F" w:rsidRPr="002F7693" w:rsidRDefault="0056454F" w:rsidP="00AA64A8">
            <w:pPr>
              <w:pStyle w:val="Tablecontent"/>
              <w:ind w:left="90" w:right="90"/>
            </w:pPr>
            <w:r>
              <w:t>OrderImbalanceDirection</w:t>
            </w:r>
          </w:p>
        </w:tc>
        <w:tc>
          <w:tcPr>
            <w:tcW w:w="810" w:type="dxa"/>
          </w:tcPr>
          <w:p w14:paraId="762CB384" w14:textId="77777777" w:rsidR="0056454F" w:rsidRPr="003173E7" w:rsidRDefault="0056454F" w:rsidP="00AA64A8">
            <w:pPr>
              <w:pStyle w:val="Tablecontent"/>
              <w:ind w:left="90" w:right="90"/>
              <w:jc w:val="center"/>
            </w:pPr>
            <w:r>
              <w:t>String</w:t>
            </w:r>
          </w:p>
        </w:tc>
        <w:tc>
          <w:tcPr>
            <w:tcW w:w="776" w:type="dxa"/>
          </w:tcPr>
          <w:p w14:paraId="2BEFBDA0" w14:textId="77777777" w:rsidR="0056454F" w:rsidRPr="003173E7" w:rsidRDefault="0056454F" w:rsidP="00AA64A8">
            <w:pPr>
              <w:pStyle w:val="Tablecontent"/>
              <w:ind w:left="90" w:right="90"/>
              <w:jc w:val="right"/>
            </w:pPr>
            <w:r>
              <w:t>1</w:t>
            </w:r>
          </w:p>
        </w:tc>
        <w:tc>
          <w:tcPr>
            <w:tcW w:w="2356" w:type="dxa"/>
          </w:tcPr>
          <w:p w14:paraId="274A618B" w14:textId="77777777" w:rsidR="0056454F" w:rsidRPr="003173E7" w:rsidRDefault="0056454F" w:rsidP="00AA64A8">
            <w:pPr>
              <w:pStyle w:val="Tablecontent"/>
              <w:ind w:left="90" w:right="90"/>
            </w:pPr>
            <w:r>
              <w:t>Indicates the imbalance direction when the matchable buy quantity and sell quantity at IEP are not equal</w:t>
            </w:r>
          </w:p>
        </w:tc>
        <w:tc>
          <w:tcPr>
            <w:tcW w:w="2694" w:type="dxa"/>
          </w:tcPr>
          <w:p w14:paraId="6B8CD0BC" w14:textId="77777777" w:rsidR="0056454F" w:rsidRDefault="0056454F" w:rsidP="00AA64A8">
            <w:pPr>
              <w:pStyle w:val="Tablecontent"/>
              <w:ind w:left="90" w:right="90"/>
            </w:pPr>
            <w:r>
              <w:rPr>
                <w:rStyle w:val="Value"/>
              </w:rPr>
              <w:t>N</w:t>
            </w:r>
            <w:r>
              <w:t xml:space="preserve">  Buy = Sell </w:t>
            </w:r>
          </w:p>
          <w:p w14:paraId="1430A1D4" w14:textId="77777777" w:rsidR="0056454F" w:rsidRDefault="0056454F" w:rsidP="00AA64A8">
            <w:pPr>
              <w:pStyle w:val="Tablecontent"/>
              <w:ind w:left="90" w:right="90"/>
            </w:pPr>
            <w:r>
              <w:rPr>
                <w:rStyle w:val="Value"/>
              </w:rPr>
              <w:t>B</w:t>
            </w:r>
            <w:r>
              <w:t xml:space="preserve">  Buy Surplus</w:t>
            </w:r>
          </w:p>
          <w:p w14:paraId="28BCFA4A" w14:textId="77777777" w:rsidR="0056454F" w:rsidRDefault="0056454F" w:rsidP="00AA64A8">
            <w:pPr>
              <w:pStyle w:val="Tablecontent"/>
              <w:ind w:left="90" w:right="90"/>
            </w:pPr>
            <w:r>
              <w:rPr>
                <w:rStyle w:val="Value"/>
              </w:rPr>
              <w:t>S</w:t>
            </w:r>
            <w:r>
              <w:t xml:space="preserve">  Sell Surplus</w:t>
            </w:r>
          </w:p>
          <w:p w14:paraId="74DAAC2A" w14:textId="77777777" w:rsidR="0056454F" w:rsidRPr="003173E7" w:rsidRDefault="0056454F" w:rsidP="00AA64A8">
            <w:pPr>
              <w:pStyle w:val="Tablecontent"/>
              <w:ind w:leftChars="19" w:left="601" w:right="90" w:hangingChars="315" w:hanging="567"/>
            </w:pPr>
            <w:r w:rsidRPr="00557D7E">
              <w:t>&lt;space&gt; Not a</w:t>
            </w:r>
            <w:r>
              <w:t>pplicable, i.e. when IEP is not available</w:t>
            </w:r>
          </w:p>
        </w:tc>
      </w:tr>
      <w:tr w:rsidR="0056454F" w:rsidRPr="003173E7" w14:paraId="6F16E1C7" w14:textId="77777777" w:rsidTr="00EE3C76">
        <w:trPr>
          <w:cnfStyle w:val="000000100000" w:firstRow="0" w:lastRow="0" w:firstColumn="0" w:lastColumn="0" w:oddVBand="0" w:evenVBand="0" w:oddHBand="1" w:evenHBand="0" w:firstRowFirstColumn="0" w:firstRowLastColumn="0" w:lastRowFirstColumn="0" w:lastRowLastColumn="0"/>
        </w:trPr>
        <w:tc>
          <w:tcPr>
            <w:tcW w:w="709" w:type="dxa"/>
            <w:tcBorders>
              <w:bottom w:val="single" w:sz="12" w:space="0" w:color="FFFFFF" w:themeColor="background1"/>
            </w:tcBorders>
            <w:shd w:val="clear" w:color="auto" w:fill="D9D9D9" w:themeFill="background1" w:themeFillShade="D9"/>
          </w:tcPr>
          <w:p w14:paraId="5396841D" w14:textId="77777777" w:rsidR="0056454F" w:rsidRDefault="0056454F" w:rsidP="00AA64A8">
            <w:pPr>
              <w:pStyle w:val="Tablecontent"/>
              <w:ind w:left="90" w:right="90"/>
              <w:jc w:val="right"/>
            </w:pPr>
            <w:r>
              <w:t>9</w:t>
            </w:r>
          </w:p>
        </w:tc>
        <w:tc>
          <w:tcPr>
            <w:tcW w:w="2153" w:type="dxa"/>
            <w:tcBorders>
              <w:bottom w:val="single" w:sz="12" w:space="0" w:color="FFFFFF" w:themeColor="background1"/>
            </w:tcBorders>
            <w:shd w:val="clear" w:color="auto" w:fill="D9D9D9" w:themeFill="background1" w:themeFillShade="D9"/>
          </w:tcPr>
          <w:p w14:paraId="5057240D" w14:textId="77777777" w:rsidR="0056454F" w:rsidRDefault="0056454F" w:rsidP="00AA64A8">
            <w:pPr>
              <w:pStyle w:val="Tablecontent"/>
              <w:ind w:left="90" w:right="90"/>
            </w:pPr>
            <w:r>
              <w:t>Filler</w:t>
            </w:r>
          </w:p>
        </w:tc>
        <w:tc>
          <w:tcPr>
            <w:tcW w:w="810" w:type="dxa"/>
            <w:tcBorders>
              <w:bottom w:val="single" w:sz="12" w:space="0" w:color="FFFFFF" w:themeColor="background1"/>
            </w:tcBorders>
            <w:shd w:val="clear" w:color="auto" w:fill="D9D9D9" w:themeFill="background1" w:themeFillShade="D9"/>
          </w:tcPr>
          <w:p w14:paraId="3A0EE68E" w14:textId="77777777" w:rsidR="0056454F" w:rsidRDefault="0056454F" w:rsidP="00AA64A8">
            <w:pPr>
              <w:pStyle w:val="Tablecontent"/>
              <w:ind w:left="90" w:right="90"/>
              <w:jc w:val="center"/>
            </w:pPr>
            <w:r>
              <w:t>String</w:t>
            </w:r>
          </w:p>
        </w:tc>
        <w:tc>
          <w:tcPr>
            <w:tcW w:w="776" w:type="dxa"/>
            <w:tcBorders>
              <w:bottom w:val="single" w:sz="12" w:space="0" w:color="FFFFFF" w:themeColor="background1"/>
            </w:tcBorders>
            <w:shd w:val="clear" w:color="auto" w:fill="D9D9D9" w:themeFill="background1" w:themeFillShade="D9"/>
          </w:tcPr>
          <w:p w14:paraId="68AFBBA3" w14:textId="77777777" w:rsidR="0056454F" w:rsidRDefault="0056454F" w:rsidP="00AA64A8">
            <w:pPr>
              <w:pStyle w:val="Tablecontent"/>
              <w:ind w:left="90" w:right="90"/>
              <w:jc w:val="right"/>
            </w:pPr>
            <w:r>
              <w:t>1</w:t>
            </w:r>
          </w:p>
        </w:tc>
        <w:tc>
          <w:tcPr>
            <w:tcW w:w="2356" w:type="dxa"/>
            <w:tcBorders>
              <w:bottom w:val="single" w:sz="12" w:space="0" w:color="FFFFFF" w:themeColor="background1"/>
            </w:tcBorders>
            <w:shd w:val="clear" w:color="auto" w:fill="D9D9D9" w:themeFill="background1" w:themeFillShade="D9"/>
          </w:tcPr>
          <w:p w14:paraId="38BE4531" w14:textId="77777777" w:rsidR="0056454F" w:rsidRDefault="0056454F" w:rsidP="00AA64A8">
            <w:pPr>
              <w:pStyle w:val="Tablecontent"/>
              <w:ind w:left="90" w:right="90"/>
            </w:pPr>
          </w:p>
        </w:tc>
        <w:tc>
          <w:tcPr>
            <w:tcW w:w="2694" w:type="dxa"/>
            <w:tcBorders>
              <w:bottom w:val="single" w:sz="12" w:space="0" w:color="FFFFFF" w:themeColor="background1"/>
            </w:tcBorders>
            <w:shd w:val="clear" w:color="auto" w:fill="D9D9D9" w:themeFill="background1" w:themeFillShade="D9"/>
          </w:tcPr>
          <w:p w14:paraId="76712EA2" w14:textId="77777777" w:rsidR="0056454F" w:rsidRDefault="0056454F" w:rsidP="00AA64A8">
            <w:pPr>
              <w:pStyle w:val="Tablecontent"/>
              <w:ind w:left="90" w:right="90"/>
              <w:rPr>
                <w:rStyle w:val="Value"/>
              </w:rPr>
            </w:pPr>
          </w:p>
        </w:tc>
      </w:tr>
      <w:tr w:rsidR="0056454F" w:rsidRPr="003173E7" w14:paraId="4838E18D" w14:textId="77777777" w:rsidTr="00EE3C76">
        <w:trPr>
          <w:cnfStyle w:val="000000010000" w:firstRow="0" w:lastRow="0" w:firstColumn="0" w:lastColumn="0" w:oddVBand="0" w:evenVBand="0" w:oddHBand="0" w:evenHBand="1" w:firstRowFirstColumn="0" w:firstRowLastColumn="0" w:lastRowFirstColumn="0" w:lastRowLastColumn="0"/>
        </w:trPr>
        <w:tc>
          <w:tcPr>
            <w:tcW w:w="709" w:type="dxa"/>
          </w:tcPr>
          <w:p w14:paraId="5BE082E8" w14:textId="77777777" w:rsidR="0056454F" w:rsidRPr="003173E7" w:rsidRDefault="0056454F" w:rsidP="00AA64A8">
            <w:pPr>
              <w:pStyle w:val="Tablecontent"/>
              <w:ind w:left="90" w:right="90"/>
              <w:jc w:val="right"/>
            </w:pPr>
            <w:r>
              <w:t>10</w:t>
            </w:r>
          </w:p>
        </w:tc>
        <w:tc>
          <w:tcPr>
            <w:tcW w:w="2153" w:type="dxa"/>
          </w:tcPr>
          <w:p w14:paraId="4F0AE29C" w14:textId="77777777" w:rsidR="0056454F" w:rsidRPr="002F7693" w:rsidRDefault="0056454F" w:rsidP="00AA64A8">
            <w:pPr>
              <w:pStyle w:val="Tablecontent"/>
              <w:ind w:left="90" w:right="90"/>
            </w:pPr>
            <w:r>
              <w:t>OrderImbalanceQuantity</w:t>
            </w:r>
          </w:p>
        </w:tc>
        <w:tc>
          <w:tcPr>
            <w:tcW w:w="810" w:type="dxa"/>
          </w:tcPr>
          <w:p w14:paraId="6FA45CD3" w14:textId="77777777" w:rsidR="0056454F" w:rsidRPr="003173E7" w:rsidRDefault="007E0D5A" w:rsidP="00AA64A8">
            <w:pPr>
              <w:pStyle w:val="Tablecontent"/>
              <w:ind w:left="90" w:right="90"/>
              <w:jc w:val="center"/>
            </w:pPr>
            <w:r>
              <w:t>Ui</w:t>
            </w:r>
            <w:r w:rsidR="0056454F">
              <w:t>nt64</w:t>
            </w:r>
          </w:p>
        </w:tc>
        <w:tc>
          <w:tcPr>
            <w:tcW w:w="776" w:type="dxa"/>
          </w:tcPr>
          <w:p w14:paraId="0F8A08E9" w14:textId="77777777" w:rsidR="0056454F" w:rsidRPr="003173E7" w:rsidRDefault="0056454F" w:rsidP="00AA64A8">
            <w:pPr>
              <w:pStyle w:val="Tablecontent"/>
              <w:ind w:left="90" w:right="90"/>
              <w:jc w:val="right"/>
            </w:pPr>
            <w:r>
              <w:t>8</w:t>
            </w:r>
          </w:p>
        </w:tc>
        <w:tc>
          <w:tcPr>
            <w:tcW w:w="2356" w:type="dxa"/>
          </w:tcPr>
          <w:p w14:paraId="3D8488AB" w14:textId="77777777" w:rsidR="0056454F" w:rsidRDefault="0056454F" w:rsidP="00AA64A8">
            <w:pPr>
              <w:pStyle w:val="Tablecontent"/>
              <w:ind w:left="90" w:right="90"/>
            </w:pPr>
            <w:r>
              <w:t>The absolute difference between the matchable buy quantity and the sell quantity at IEP</w:t>
            </w:r>
          </w:p>
          <w:p w14:paraId="207BE08A" w14:textId="77777777" w:rsidR="0056454F" w:rsidRDefault="0056454F" w:rsidP="00AA64A8">
            <w:pPr>
              <w:pStyle w:val="Tablecontent"/>
              <w:ind w:left="90" w:right="90"/>
            </w:pPr>
          </w:p>
          <w:p w14:paraId="4B61CE7F" w14:textId="77777777" w:rsidR="0056454F" w:rsidRPr="003173E7" w:rsidRDefault="0056454F" w:rsidP="00AA64A8">
            <w:pPr>
              <w:pStyle w:val="Tablecontent"/>
              <w:ind w:left="90" w:right="90"/>
            </w:pPr>
            <w:r>
              <w:t>Value should be ignored if Order Imbalance Direction is &lt;space&gt;</w:t>
            </w:r>
          </w:p>
        </w:tc>
        <w:tc>
          <w:tcPr>
            <w:tcW w:w="2694" w:type="dxa"/>
          </w:tcPr>
          <w:p w14:paraId="023BB91B" w14:textId="77777777" w:rsidR="0056454F" w:rsidRPr="001A42BA" w:rsidRDefault="0056454F" w:rsidP="00AA64A8">
            <w:pPr>
              <w:pStyle w:val="Tablecontent"/>
              <w:ind w:left="90" w:right="90"/>
              <w:rPr>
                <w:highlight w:val="yellow"/>
              </w:rPr>
            </w:pPr>
          </w:p>
        </w:tc>
      </w:tr>
      <w:tr w:rsidR="0056454F" w:rsidRPr="003173E7" w14:paraId="34D21BE6" w14:textId="77777777" w:rsidTr="00EE3C76">
        <w:trPr>
          <w:cnfStyle w:val="000000100000" w:firstRow="0" w:lastRow="0" w:firstColumn="0" w:lastColumn="0" w:oddVBand="0" w:evenVBand="0" w:oddHBand="1" w:evenHBand="0" w:firstRowFirstColumn="0" w:firstRowLastColumn="0" w:lastRowFirstColumn="0" w:lastRowLastColumn="0"/>
        </w:trPr>
        <w:tc>
          <w:tcPr>
            <w:tcW w:w="709" w:type="dxa"/>
            <w:shd w:val="clear" w:color="auto" w:fill="D9D9D9" w:themeFill="background1" w:themeFillShade="D9"/>
          </w:tcPr>
          <w:p w14:paraId="4931C686" w14:textId="77777777" w:rsidR="0056454F" w:rsidRPr="003173E7" w:rsidRDefault="0056454F" w:rsidP="00AA64A8">
            <w:pPr>
              <w:pStyle w:val="Tablecontent"/>
              <w:ind w:left="90" w:right="90"/>
              <w:jc w:val="right"/>
            </w:pPr>
            <w:r>
              <w:t>18</w:t>
            </w:r>
          </w:p>
        </w:tc>
        <w:tc>
          <w:tcPr>
            <w:tcW w:w="2153" w:type="dxa"/>
            <w:shd w:val="clear" w:color="auto" w:fill="D9D9D9" w:themeFill="background1" w:themeFillShade="D9"/>
          </w:tcPr>
          <w:p w14:paraId="1599ED88" w14:textId="77777777" w:rsidR="0056454F" w:rsidRPr="002F7693" w:rsidRDefault="0056454F" w:rsidP="00AA64A8">
            <w:pPr>
              <w:pStyle w:val="Tablecontent"/>
              <w:ind w:left="90" w:right="90"/>
            </w:pPr>
            <w:r>
              <w:t>Filler</w:t>
            </w:r>
          </w:p>
        </w:tc>
        <w:tc>
          <w:tcPr>
            <w:tcW w:w="810" w:type="dxa"/>
            <w:shd w:val="clear" w:color="auto" w:fill="D9D9D9" w:themeFill="background1" w:themeFillShade="D9"/>
          </w:tcPr>
          <w:p w14:paraId="4D3A2EA1" w14:textId="77777777" w:rsidR="0056454F" w:rsidRPr="003173E7" w:rsidRDefault="0056454F" w:rsidP="00AA64A8">
            <w:pPr>
              <w:pStyle w:val="Tablecontent"/>
              <w:ind w:left="90" w:right="90"/>
              <w:jc w:val="center"/>
            </w:pPr>
            <w:r>
              <w:t>String</w:t>
            </w:r>
          </w:p>
        </w:tc>
        <w:tc>
          <w:tcPr>
            <w:tcW w:w="776" w:type="dxa"/>
            <w:shd w:val="clear" w:color="auto" w:fill="D9D9D9" w:themeFill="background1" w:themeFillShade="D9"/>
          </w:tcPr>
          <w:p w14:paraId="4C1BC77B" w14:textId="77777777" w:rsidR="0056454F" w:rsidRPr="003173E7" w:rsidRDefault="0056454F" w:rsidP="00AA64A8">
            <w:pPr>
              <w:pStyle w:val="Tablecontent"/>
              <w:ind w:left="90" w:right="90"/>
              <w:jc w:val="right"/>
            </w:pPr>
            <w:r>
              <w:t>2</w:t>
            </w:r>
          </w:p>
        </w:tc>
        <w:tc>
          <w:tcPr>
            <w:tcW w:w="2356" w:type="dxa"/>
            <w:shd w:val="clear" w:color="auto" w:fill="D9D9D9" w:themeFill="background1" w:themeFillShade="D9"/>
          </w:tcPr>
          <w:p w14:paraId="60C09039" w14:textId="77777777" w:rsidR="0056454F" w:rsidRPr="003173E7" w:rsidRDefault="0056454F" w:rsidP="00AA64A8">
            <w:pPr>
              <w:pStyle w:val="Tablecontent"/>
              <w:ind w:left="90" w:right="90"/>
              <w:jc w:val="right"/>
            </w:pPr>
          </w:p>
        </w:tc>
        <w:tc>
          <w:tcPr>
            <w:tcW w:w="2694" w:type="dxa"/>
            <w:shd w:val="clear" w:color="auto" w:fill="D9D9D9" w:themeFill="background1" w:themeFillShade="D9"/>
          </w:tcPr>
          <w:p w14:paraId="5669D30A" w14:textId="77777777" w:rsidR="0056454F" w:rsidRPr="00C21A95" w:rsidRDefault="0056454F" w:rsidP="00AA64A8">
            <w:pPr>
              <w:pStyle w:val="Tablecontent"/>
              <w:ind w:left="90" w:right="90"/>
              <w:jc w:val="right"/>
            </w:pPr>
          </w:p>
        </w:tc>
      </w:tr>
      <w:tr w:rsidR="00AD2243" w:rsidRPr="003173E7" w14:paraId="5B8E2968" w14:textId="77777777" w:rsidTr="00EE3C76">
        <w:trPr>
          <w:gridAfter w:val="1"/>
          <w:cnfStyle w:val="000000010000" w:firstRow="0" w:lastRow="0" w:firstColumn="0" w:lastColumn="0" w:oddVBand="0" w:evenVBand="0" w:oddHBand="0" w:evenHBand="1" w:firstRowFirstColumn="0" w:firstRowLastColumn="0" w:lastRowFirstColumn="0" w:lastRowLastColumn="0"/>
          <w:wAfter w:w="2694" w:type="dxa"/>
        </w:trPr>
        <w:tc>
          <w:tcPr>
            <w:tcW w:w="3672" w:type="dxa"/>
            <w:gridSpan w:val="3"/>
            <w:shd w:val="clear" w:color="auto" w:fill="C6D9F1" w:themeFill="text2" w:themeFillTint="33"/>
          </w:tcPr>
          <w:p w14:paraId="7B85044B" w14:textId="77777777" w:rsidR="00AD2243" w:rsidRPr="003173E7" w:rsidRDefault="00AD2243" w:rsidP="00AA64A8">
            <w:pPr>
              <w:pStyle w:val="Tablecontent"/>
              <w:tabs>
                <w:tab w:val="right" w:leader="dot" w:pos="3753"/>
              </w:tabs>
              <w:ind w:left="90" w:right="90"/>
            </w:pPr>
            <w:r>
              <w:t>Total Length</w:t>
            </w:r>
            <w:r>
              <w:tab/>
            </w:r>
          </w:p>
        </w:tc>
        <w:tc>
          <w:tcPr>
            <w:tcW w:w="776" w:type="dxa"/>
            <w:shd w:val="clear" w:color="auto" w:fill="C6D9F1" w:themeFill="text2" w:themeFillTint="33"/>
          </w:tcPr>
          <w:p w14:paraId="3902A4DC" w14:textId="77777777" w:rsidR="00AD2243" w:rsidRDefault="00AD2243" w:rsidP="00AA64A8">
            <w:pPr>
              <w:pStyle w:val="Tablecontent"/>
              <w:ind w:left="90" w:right="90"/>
              <w:jc w:val="right"/>
            </w:pPr>
            <w:r>
              <w:rPr>
                <w:noProof/>
              </w:rPr>
              <w:t>20</w:t>
            </w:r>
          </w:p>
        </w:tc>
        <w:tc>
          <w:tcPr>
            <w:tcW w:w="2356" w:type="dxa"/>
            <w:shd w:val="clear" w:color="auto" w:fill="auto"/>
          </w:tcPr>
          <w:p w14:paraId="357B7040" w14:textId="77777777" w:rsidR="00AD2243" w:rsidRPr="003173E7" w:rsidRDefault="00AD2243" w:rsidP="00AA64A8">
            <w:pPr>
              <w:pStyle w:val="Tablecontent"/>
              <w:ind w:left="90" w:right="90"/>
            </w:pPr>
            <w:r>
              <w:rPr>
                <w:rStyle w:val="Hiddencomments"/>
              </w:rPr>
              <w:sym w:font="Wingdings 3" w:char="0083"/>
            </w:r>
            <w:r>
              <w:rPr>
                <w:rStyle w:val="Hiddencomments"/>
              </w:rPr>
              <w:t>calculated</w:t>
            </w:r>
          </w:p>
        </w:tc>
      </w:tr>
    </w:tbl>
    <w:p w14:paraId="77D752AB" w14:textId="77777777" w:rsidR="00AD2243" w:rsidRDefault="00AD2243" w:rsidP="00067DFE">
      <w:pPr>
        <w:rPr>
          <w:lang w:val="en-US"/>
        </w:rPr>
      </w:pPr>
    </w:p>
    <w:p w14:paraId="1A8B6CCC" w14:textId="77777777" w:rsidR="00E25DBF" w:rsidRDefault="00E25DBF" w:rsidP="00067DFE">
      <w:pPr>
        <w:rPr>
          <w:lang w:val="en-US"/>
        </w:rPr>
      </w:pPr>
    </w:p>
    <w:p w14:paraId="71D99F8E" w14:textId="77777777" w:rsidR="00443BA6" w:rsidRDefault="005A112D">
      <w:pPr>
        <w:pStyle w:val="Heading2"/>
        <w:rPr>
          <w:lang w:val="en-US"/>
        </w:rPr>
      </w:pPr>
      <w:bookmarkStart w:id="374" w:name="_Toc320941282"/>
      <w:bookmarkStart w:id="375" w:name="_Toc508378766"/>
      <w:r>
        <w:rPr>
          <w:lang w:val="en-US"/>
        </w:rPr>
        <w:t xml:space="preserve">Trade </w:t>
      </w:r>
      <w:r w:rsidR="00B927DF">
        <w:rPr>
          <w:lang w:val="en-US"/>
        </w:rPr>
        <w:t xml:space="preserve">And Price </w:t>
      </w:r>
      <w:r>
        <w:rPr>
          <w:lang w:val="en-US"/>
        </w:rPr>
        <w:t>Data</w:t>
      </w:r>
      <w:bookmarkEnd w:id="374"/>
      <w:bookmarkEnd w:id="375"/>
    </w:p>
    <w:p w14:paraId="44CAF56F" w14:textId="77777777" w:rsidR="00EE0F37" w:rsidRDefault="00EE0F37" w:rsidP="00EE0F37">
      <w:pPr>
        <w:pStyle w:val="Heading3"/>
        <w:rPr>
          <w:lang w:val="en-US"/>
        </w:rPr>
      </w:pPr>
      <w:bookmarkStart w:id="376" w:name="Msg_TradeTicker52"/>
      <w:bookmarkStart w:id="377" w:name="_Toc320941285"/>
      <w:bookmarkStart w:id="378" w:name="_Toc508378767"/>
      <w:r>
        <w:rPr>
          <w:lang w:val="en-US"/>
        </w:rPr>
        <w:t>Trade Ticker (52)</w:t>
      </w:r>
      <w:bookmarkEnd w:id="376"/>
      <w:bookmarkEnd w:id="377"/>
      <w:bookmarkEnd w:id="378"/>
    </w:p>
    <w:p w14:paraId="39367E10" w14:textId="77777777" w:rsidR="007745FB" w:rsidRPr="00F22981" w:rsidRDefault="007745FB" w:rsidP="00242B1A">
      <w:pPr>
        <w:pStyle w:val="DATAFEEDS0"/>
        <w:rPr>
          <w:lang w:val="en-GB"/>
        </w:rPr>
      </w:pPr>
      <w:bookmarkStart w:id="379" w:name="OLE_LINK22"/>
      <w:bookmarkStart w:id="380" w:name="OLE_LINK23"/>
      <w:r w:rsidRPr="00B774B4">
        <w:rPr>
          <w:rStyle w:val="IntenseEmphasis"/>
          <w:color w:val="E36C0A" w:themeColor="accent6" w:themeShade="BF"/>
        </w:rPr>
        <w:t>The information supplied in this section and its sub-sections applies to the Datafeed(s) marked with [</w:t>
      </w:r>
      <w:r w:rsidRPr="00B774B4">
        <w:rPr>
          <w:rStyle w:val="IntenseEmphasis"/>
          <w:rFonts w:hint="eastAsia"/>
          <w:color w:val="E36C0A" w:themeColor="accent6" w:themeShade="BF"/>
        </w:rPr>
        <w:t>●</w:t>
      </w:r>
      <w:r w:rsidRPr="00B774B4">
        <w:rPr>
          <w:rStyle w:val="IntenseEmphasis"/>
          <w:color w:val="E36C0A" w:themeColor="accent6" w:themeShade="BF"/>
        </w:rPr>
        <w: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734"/>
        <w:gridCol w:w="1685"/>
        <w:gridCol w:w="1703"/>
      </w:tblGrid>
      <w:tr w:rsidR="004251ED" w:rsidRPr="00E05C83" w14:paraId="3BF95C49" w14:textId="77777777" w:rsidTr="00953EC2">
        <w:trPr>
          <w:trHeight w:hRule="exact" w:val="403"/>
        </w:trPr>
        <w:tc>
          <w:tcPr>
            <w:tcW w:w="1734" w:type="dxa"/>
          </w:tcPr>
          <w:p w14:paraId="7A8F0460" w14:textId="77777777" w:rsidR="004251ED" w:rsidRPr="00F14312" w:rsidRDefault="004251ED" w:rsidP="00F166A8">
            <w:pPr>
              <w:pStyle w:val="DATAFEEDS0"/>
              <w:jc w:val="center"/>
              <w:rPr>
                <w:szCs w:val="18"/>
              </w:rPr>
            </w:pPr>
            <w:r w:rsidRPr="00A03E18">
              <w:rPr>
                <w:szCs w:val="18"/>
              </w:rPr>
              <w:t>Section</w:t>
            </w:r>
          </w:p>
        </w:tc>
        <w:tc>
          <w:tcPr>
            <w:tcW w:w="1685" w:type="dxa"/>
          </w:tcPr>
          <w:p w14:paraId="5BA7CB89" w14:textId="77777777" w:rsidR="004251ED" w:rsidRPr="00F14312" w:rsidRDefault="004251ED" w:rsidP="00F166A8">
            <w:pPr>
              <w:pStyle w:val="DATAFEEDS0"/>
              <w:jc w:val="center"/>
              <w:rPr>
                <w:szCs w:val="18"/>
              </w:rPr>
            </w:pPr>
            <w:r w:rsidRPr="00A03E18">
              <w:rPr>
                <w:szCs w:val="18"/>
              </w:rPr>
              <w:t>OMD Securities Standard (SS)</w:t>
            </w:r>
          </w:p>
        </w:tc>
        <w:tc>
          <w:tcPr>
            <w:tcW w:w="1703" w:type="dxa"/>
          </w:tcPr>
          <w:p w14:paraId="4F383FEE" w14:textId="77777777" w:rsidR="004251ED" w:rsidRPr="00F14312" w:rsidRDefault="004251ED" w:rsidP="00F166A8">
            <w:pPr>
              <w:pStyle w:val="DATAFEEDS0"/>
              <w:jc w:val="center"/>
              <w:rPr>
                <w:szCs w:val="18"/>
              </w:rPr>
            </w:pPr>
            <w:r w:rsidRPr="00A03E18">
              <w:rPr>
                <w:szCs w:val="18"/>
              </w:rPr>
              <w:t>OMD Index             (Index)</w:t>
            </w:r>
          </w:p>
        </w:tc>
      </w:tr>
      <w:tr w:rsidR="004251ED" w:rsidRPr="00165595" w14:paraId="6945F451" w14:textId="77777777" w:rsidTr="00953EC2">
        <w:trPr>
          <w:trHeight w:hRule="exact" w:val="284"/>
        </w:trPr>
        <w:tc>
          <w:tcPr>
            <w:tcW w:w="1734" w:type="dxa"/>
          </w:tcPr>
          <w:p w14:paraId="685639A7" w14:textId="77777777" w:rsidR="004251ED" w:rsidRPr="00F14312" w:rsidRDefault="004251ED" w:rsidP="00F166A8">
            <w:pPr>
              <w:pStyle w:val="DATAFEEDS0"/>
              <w:jc w:val="center"/>
              <w:rPr>
                <w:szCs w:val="18"/>
              </w:rPr>
            </w:pPr>
            <w:bookmarkStart w:id="381" w:name="_Toc321012649"/>
            <w:bookmarkStart w:id="382" w:name="_Toc321043011"/>
            <w:r>
              <w:rPr>
                <w:szCs w:val="18"/>
              </w:rPr>
              <w:lastRenderedPageBreak/>
              <w:t>3.</w:t>
            </w:r>
            <w:r w:rsidR="005D5968">
              <w:rPr>
                <w:szCs w:val="18"/>
              </w:rPr>
              <w:t>9</w:t>
            </w:r>
            <w:r>
              <w:rPr>
                <w:szCs w:val="18"/>
              </w:rPr>
              <w:t>.</w:t>
            </w:r>
            <w:bookmarkEnd w:id="381"/>
            <w:bookmarkEnd w:id="382"/>
            <w:r>
              <w:rPr>
                <w:szCs w:val="18"/>
              </w:rPr>
              <w:t>1</w:t>
            </w:r>
          </w:p>
        </w:tc>
        <w:tc>
          <w:tcPr>
            <w:tcW w:w="1685" w:type="dxa"/>
          </w:tcPr>
          <w:p w14:paraId="4EEEB367" w14:textId="77777777" w:rsidR="004251ED" w:rsidRPr="00F14312" w:rsidRDefault="004251ED" w:rsidP="00F166A8">
            <w:pPr>
              <w:pStyle w:val="DATAFEEDS0"/>
              <w:jc w:val="center"/>
              <w:rPr>
                <w:sz w:val="24"/>
                <w:szCs w:val="24"/>
              </w:rPr>
            </w:pPr>
            <w:bookmarkStart w:id="383" w:name="_Toc321012650"/>
            <w:bookmarkStart w:id="384" w:name="_Toc321043012"/>
            <w:r w:rsidRPr="00F14312">
              <w:rPr>
                <w:rFonts w:ascii="Arial" w:hAnsi="Arial" w:cs="Arial" w:hint="eastAsia"/>
                <w:sz w:val="24"/>
                <w:szCs w:val="24"/>
              </w:rPr>
              <w:t>●</w:t>
            </w:r>
            <w:bookmarkEnd w:id="383"/>
            <w:bookmarkEnd w:id="384"/>
          </w:p>
        </w:tc>
        <w:tc>
          <w:tcPr>
            <w:tcW w:w="1703" w:type="dxa"/>
          </w:tcPr>
          <w:p w14:paraId="36655A4C" w14:textId="77777777" w:rsidR="004251ED" w:rsidRPr="00F14312" w:rsidRDefault="004251ED" w:rsidP="00F166A8">
            <w:pPr>
              <w:pStyle w:val="DATAFEEDS0"/>
              <w:jc w:val="center"/>
              <w:rPr>
                <w:szCs w:val="18"/>
              </w:rPr>
            </w:pPr>
          </w:p>
        </w:tc>
      </w:tr>
    </w:tbl>
    <w:p w14:paraId="3BBAB80B" w14:textId="77777777" w:rsidR="007745FB" w:rsidRDefault="007745FB">
      <w:pPr>
        <w:rPr>
          <w:lang w:val="en-IE"/>
        </w:rPr>
      </w:pPr>
    </w:p>
    <w:p w14:paraId="05335810" w14:textId="77777777" w:rsidR="00154663" w:rsidRDefault="00C87BC9">
      <w:pPr>
        <w:rPr>
          <w:lang w:val="en-IE"/>
        </w:rPr>
      </w:pPr>
      <w:r w:rsidRPr="00C87BC9">
        <w:rPr>
          <w:lang w:val="en-IE"/>
        </w:rPr>
        <w:t>Th</w:t>
      </w:r>
      <w:r w:rsidR="00820D97">
        <w:rPr>
          <w:lang w:val="en-IE"/>
        </w:rPr>
        <w:t>e Trade Ticker</w:t>
      </w:r>
      <w:r w:rsidRPr="00C87BC9">
        <w:rPr>
          <w:lang w:val="en-IE"/>
        </w:rPr>
        <w:t xml:space="preserve"> </w:t>
      </w:r>
      <w:r>
        <w:rPr>
          <w:lang w:val="en-IE"/>
        </w:rPr>
        <w:t xml:space="preserve">is an aggregation of several trades into one message, combining quantities of </w:t>
      </w:r>
      <w:r w:rsidR="0082115E">
        <w:rPr>
          <w:lang w:val="en-IE"/>
        </w:rPr>
        <w:t xml:space="preserve">subsequent </w:t>
      </w:r>
      <w:r>
        <w:rPr>
          <w:lang w:val="en-IE"/>
        </w:rPr>
        <w:t>trades</w:t>
      </w:r>
      <w:r w:rsidR="0082115E">
        <w:rPr>
          <w:lang w:val="en-IE"/>
        </w:rPr>
        <w:t xml:space="preserve"> made on a given instrument at a given fixed price.</w:t>
      </w:r>
    </w:p>
    <w:p w14:paraId="1DC61E07" w14:textId="77777777" w:rsidR="00426FC2" w:rsidRDefault="00426FC2">
      <w:pPr>
        <w:rPr>
          <w:lang w:val="en-IE"/>
        </w:rPr>
      </w:pPr>
    </w:p>
    <w:p w14:paraId="547ABF91" w14:textId="77777777" w:rsidR="00154663" w:rsidRDefault="001A7172">
      <w:pPr>
        <w:rPr>
          <w:lang w:val="en-IE"/>
        </w:rPr>
      </w:pPr>
      <w:r>
        <w:rPr>
          <w:lang w:val="en-IE"/>
        </w:rPr>
        <w:t xml:space="preserve">When a trade is cancelled, a Trade Ticker message will be </w:t>
      </w:r>
      <w:r w:rsidR="009F4D6F">
        <w:rPr>
          <w:lang w:val="en-IE"/>
        </w:rPr>
        <w:t>generated</w:t>
      </w:r>
      <w:r>
        <w:rPr>
          <w:lang w:val="en-IE"/>
        </w:rPr>
        <w:t xml:space="preserve"> with the T</w:t>
      </w:r>
      <w:r w:rsidR="004169F4">
        <w:rPr>
          <w:lang w:val="en-IE"/>
        </w:rPr>
        <w:t>icker</w:t>
      </w:r>
      <w:r>
        <w:rPr>
          <w:lang w:val="en-IE"/>
        </w:rPr>
        <w:t xml:space="preserve">ID set to the ticker which contains the cancelled trade, and with the </w:t>
      </w:r>
      <w:r w:rsidR="00515D2B">
        <w:rPr>
          <w:lang w:val="en-IE"/>
        </w:rPr>
        <w:t>Aggregate</w:t>
      </w:r>
      <w:r>
        <w:rPr>
          <w:lang w:val="en-IE"/>
        </w:rPr>
        <w:t xml:space="preserve">Quantity set to </w:t>
      </w:r>
      <w:r w:rsidR="002A610F">
        <w:rPr>
          <w:lang w:val="en-IE"/>
        </w:rPr>
        <w:t>remaining quantity outstanding</w:t>
      </w:r>
      <w:r>
        <w:rPr>
          <w:lang w:val="en-IE"/>
        </w:rPr>
        <w:t>.</w:t>
      </w:r>
    </w:p>
    <w:p w14:paraId="04141364" w14:textId="77777777" w:rsidR="00154663" w:rsidRDefault="00154663">
      <w:pPr>
        <w:rPr>
          <w:lang w:val="en-IE"/>
        </w:rPr>
      </w:pPr>
    </w:p>
    <w:p w14:paraId="1138A485" w14:textId="77777777" w:rsidR="00EE0F37" w:rsidRPr="003A1DAF" w:rsidRDefault="00EE0F37" w:rsidP="00EE0F37">
      <w:pPr>
        <w:pStyle w:val="HeadingLevel1"/>
      </w:pPr>
      <w:r>
        <w:t>Message Fields</w:t>
      </w:r>
    </w:p>
    <w:tbl>
      <w:tblPr>
        <w:tblStyle w:val="TableTemplate"/>
        <w:tblW w:w="9606" w:type="dxa"/>
        <w:tblBorders>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701"/>
        <w:gridCol w:w="2179"/>
        <w:gridCol w:w="900"/>
        <w:gridCol w:w="776"/>
        <w:gridCol w:w="2356"/>
        <w:gridCol w:w="2694"/>
      </w:tblGrid>
      <w:tr w:rsidR="00F437E2" w:rsidRPr="00AC3E5B" w14:paraId="668CA962" w14:textId="77777777" w:rsidTr="00EE3C76">
        <w:trPr>
          <w:cnfStyle w:val="100000000000" w:firstRow="1" w:lastRow="0" w:firstColumn="0" w:lastColumn="0" w:oddVBand="0" w:evenVBand="0" w:oddHBand="0" w:evenHBand="0" w:firstRowFirstColumn="0" w:firstRowLastColumn="0" w:lastRowFirstColumn="0" w:lastRowLastColumn="0"/>
          <w:tblHeader/>
        </w:trPr>
        <w:tc>
          <w:tcPr>
            <w:tcW w:w="701" w:type="dxa"/>
          </w:tcPr>
          <w:p w14:paraId="450C36D7" w14:textId="77777777" w:rsidR="00F437E2" w:rsidRPr="00AC3E5B" w:rsidRDefault="00F437E2" w:rsidP="00AA64A8">
            <w:pPr>
              <w:pStyle w:val="TableHeader"/>
              <w:spacing w:before="144" w:after="144"/>
              <w:ind w:left="90" w:right="90"/>
              <w:jc w:val="right"/>
            </w:pPr>
            <w:r>
              <w:t>Offset</w:t>
            </w:r>
          </w:p>
        </w:tc>
        <w:tc>
          <w:tcPr>
            <w:tcW w:w="2179" w:type="dxa"/>
          </w:tcPr>
          <w:p w14:paraId="00A0BC9D" w14:textId="77777777" w:rsidR="00F437E2" w:rsidRPr="00AC3E5B" w:rsidRDefault="00F437E2" w:rsidP="00AA64A8">
            <w:pPr>
              <w:pStyle w:val="TableHeader"/>
              <w:spacing w:before="144" w:after="144"/>
              <w:ind w:left="90" w:right="90"/>
              <w:jc w:val="left"/>
            </w:pPr>
            <w:r>
              <w:t>Field</w:t>
            </w:r>
          </w:p>
        </w:tc>
        <w:tc>
          <w:tcPr>
            <w:tcW w:w="900" w:type="dxa"/>
          </w:tcPr>
          <w:p w14:paraId="317072BB" w14:textId="77777777" w:rsidR="00F437E2" w:rsidRPr="00AC3E5B" w:rsidRDefault="00F437E2" w:rsidP="00AA64A8">
            <w:pPr>
              <w:pStyle w:val="TableHeader"/>
              <w:spacing w:before="144" w:after="144"/>
              <w:ind w:left="90" w:right="90"/>
            </w:pPr>
            <w:r>
              <w:t>Format</w:t>
            </w:r>
          </w:p>
        </w:tc>
        <w:tc>
          <w:tcPr>
            <w:tcW w:w="776" w:type="dxa"/>
          </w:tcPr>
          <w:p w14:paraId="41EE4368" w14:textId="77777777" w:rsidR="00F437E2" w:rsidRPr="00AC3E5B" w:rsidRDefault="00F437E2" w:rsidP="00AA64A8">
            <w:pPr>
              <w:pStyle w:val="TableHeader"/>
              <w:spacing w:before="144" w:after="144"/>
              <w:ind w:left="90" w:right="90"/>
              <w:jc w:val="right"/>
            </w:pPr>
            <w:r>
              <w:t>Len</w:t>
            </w:r>
          </w:p>
        </w:tc>
        <w:tc>
          <w:tcPr>
            <w:tcW w:w="2356" w:type="dxa"/>
          </w:tcPr>
          <w:p w14:paraId="6C9CB918" w14:textId="77777777" w:rsidR="00F437E2" w:rsidRPr="00AC3E5B" w:rsidRDefault="00F437E2" w:rsidP="00AA64A8">
            <w:pPr>
              <w:pStyle w:val="TableHeader"/>
              <w:spacing w:before="144" w:after="144"/>
              <w:ind w:left="90" w:right="90"/>
              <w:jc w:val="left"/>
            </w:pPr>
            <w:r>
              <w:t>Description</w:t>
            </w:r>
          </w:p>
        </w:tc>
        <w:tc>
          <w:tcPr>
            <w:tcW w:w="2694" w:type="dxa"/>
          </w:tcPr>
          <w:p w14:paraId="5375BAD0" w14:textId="77777777" w:rsidR="00F437E2" w:rsidRPr="00AC3E5B" w:rsidRDefault="00F437E2" w:rsidP="00AA64A8">
            <w:pPr>
              <w:pStyle w:val="TableHeader"/>
              <w:spacing w:before="144" w:after="144"/>
              <w:ind w:left="90" w:right="90"/>
              <w:jc w:val="left"/>
            </w:pPr>
            <w:r>
              <w:t>Values</w:t>
            </w:r>
          </w:p>
        </w:tc>
      </w:tr>
      <w:tr w:rsidR="00F437E2" w:rsidRPr="003173E7" w14:paraId="1F78C8D3" w14:textId="77777777" w:rsidTr="00EE3C76">
        <w:trPr>
          <w:cnfStyle w:val="000000100000" w:firstRow="0" w:lastRow="0" w:firstColumn="0" w:lastColumn="0" w:oddVBand="0" w:evenVBand="0" w:oddHBand="1" w:evenHBand="0" w:firstRowFirstColumn="0" w:firstRowLastColumn="0" w:lastRowFirstColumn="0" w:lastRowLastColumn="0"/>
          <w:cantSplit/>
        </w:trPr>
        <w:tc>
          <w:tcPr>
            <w:tcW w:w="701" w:type="dxa"/>
          </w:tcPr>
          <w:p w14:paraId="3D4AFD0D" w14:textId="77777777" w:rsidR="00F437E2" w:rsidRPr="003173E7" w:rsidRDefault="00F437E2" w:rsidP="00AA64A8">
            <w:pPr>
              <w:pStyle w:val="Tablecontent"/>
              <w:ind w:left="90" w:right="90"/>
              <w:jc w:val="right"/>
            </w:pPr>
            <w:r>
              <w:t>0</w:t>
            </w:r>
          </w:p>
        </w:tc>
        <w:tc>
          <w:tcPr>
            <w:tcW w:w="2179" w:type="dxa"/>
          </w:tcPr>
          <w:p w14:paraId="00DABD82" w14:textId="77777777" w:rsidR="00F437E2" w:rsidRPr="002F7693" w:rsidRDefault="00F437E2" w:rsidP="00AA64A8">
            <w:pPr>
              <w:pStyle w:val="Tablecontent"/>
              <w:ind w:left="90" w:right="90"/>
            </w:pPr>
            <w:r w:rsidRPr="002F7693">
              <w:t>MsgSize</w:t>
            </w:r>
          </w:p>
        </w:tc>
        <w:tc>
          <w:tcPr>
            <w:tcW w:w="900" w:type="dxa"/>
          </w:tcPr>
          <w:p w14:paraId="62A4D946" w14:textId="77777777" w:rsidR="00F437E2" w:rsidRPr="003173E7" w:rsidRDefault="00F437E2" w:rsidP="00AA64A8">
            <w:pPr>
              <w:pStyle w:val="Tablecontent"/>
              <w:ind w:left="90" w:right="90"/>
              <w:jc w:val="center"/>
            </w:pPr>
            <w:r>
              <w:t>Uint16</w:t>
            </w:r>
          </w:p>
        </w:tc>
        <w:tc>
          <w:tcPr>
            <w:tcW w:w="776" w:type="dxa"/>
          </w:tcPr>
          <w:p w14:paraId="69304358" w14:textId="77777777" w:rsidR="00F437E2" w:rsidRPr="003173E7" w:rsidRDefault="00F437E2" w:rsidP="00AA64A8">
            <w:pPr>
              <w:pStyle w:val="Tablecontent"/>
              <w:ind w:left="90" w:right="90"/>
              <w:jc w:val="right"/>
            </w:pPr>
            <w:r>
              <w:t>2</w:t>
            </w:r>
          </w:p>
        </w:tc>
        <w:tc>
          <w:tcPr>
            <w:tcW w:w="2356" w:type="dxa"/>
          </w:tcPr>
          <w:p w14:paraId="7B94885E" w14:textId="77777777" w:rsidR="00F437E2" w:rsidRPr="003173E7" w:rsidRDefault="00F437E2" w:rsidP="00AA64A8">
            <w:pPr>
              <w:pStyle w:val="Tablecontent"/>
              <w:ind w:left="90" w:right="90"/>
            </w:pPr>
            <w:r>
              <w:t>Size of the message</w:t>
            </w:r>
          </w:p>
        </w:tc>
        <w:tc>
          <w:tcPr>
            <w:tcW w:w="2694" w:type="dxa"/>
          </w:tcPr>
          <w:p w14:paraId="0C407297" w14:textId="77777777" w:rsidR="00F437E2" w:rsidRPr="007E27DF" w:rsidRDefault="00F437E2" w:rsidP="00AA64A8">
            <w:pPr>
              <w:pStyle w:val="Tablecontent"/>
              <w:ind w:left="90" w:right="90"/>
            </w:pPr>
            <w:r w:rsidRPr="007E27DF">
              <w:rPr>
                <w:rStyle w:val="Hiddencomments"/>
              </w:rPr>
              <w:sym w:font="Wingdings 3" w:char="F083"/>
            </w:r>
            <w:r w:rsidRPr="007E27DF">
              <w:rPr>
                <w:rStyle w:val="Hiddencomments"/>
              </w:rPr>
              <w:t>calculated</w:t>
            </w:r>
          </w:p>
        </w:tc>
      </w:tr>
      <w:tr w:rsidR="00F437E2" w:rsidRPr="003173E7" w14:paraId="0C4A4DDB" w14:textId="77777777" w:rsidTr="00EE3C76">
        <w:trPr>
          <w:cnfStyle w:val="000000010000" w:firstRow="0" w:lastRow="0" w:firstColumn="0" w:lastColumn="0" w:oddVBand="0" w:evenVBand="0" w:oddHBand="0" w:evenHBand="1" w:firstRowFirstColumn="0" w:firstRowLastColumn="0" w:lastRowFirstColumn="0" w:lastRowLastColumn="0"/>
        </w:trPr>
        <w:tc>
          <w:tcPr>
            <w:tcW w:w="701" w:type="dxa"/>
          </w:tcPr>
          <w:p w14:paraId="77BD0271" w14:textId="77777777" w:rsidR="00F437E2" w:rsidRPr="003173E7" w:rsidRDefault="00F437E2" w:rsidP="00AA64A8">
            <w:pPr>
              <w:pStyle w:val="Tablecontent"/>
              <w:ind w:left="90" w:right="90"/>
              <w:jc w:val="right"/>
            </w:pPr>
            <w:r>
              <w:t>2</w:t>
            </w:r>
          </w:p>
        </w:tc>
        <w:tc>
          <w:tcPr>
            <w:tcW w:w="2179" w:type="dxa"/>
          </w:tcPr>
          <w:p w14:paraId="2913A74F" w14:textId="77777777" w:rsidR="00F437E2" w:rsidRPr="002F7693" w:rsidRDefault="00F437E2" w:rsidP="00AA64A8">
            <w:pPr>
              <w:pStyle w:val="Tablecontent"/>
              <w:ind w:left="90" w:right="90"/>
            </w:pPr>
            <w:r w:rsidRPr="002F7693">
              <w:t>MsgType</w:t>
            </w:r>
          </w:p>
        </w:tc>
        <w:tc>
          <w:tcPr>
            <w:tcW w:w="900" w:type="dxa"/>
          </w:tcPr>
          <w:p w14:paraId="720637B8" w14:textId="77777777" w:rsidR="00F437E2" w:rsidRPr="003173E7" w:rsidRDefault="00F437E2" w:rsidP="00AA64A8">
            <w:pPr>
              <w:pStyle w:val="Tablecontent"/>
              <w:ind w:left="90" w:right="90"/>
              <w:jc w:val="center"/>
            </w:pPr>
            <w:r>
              <w:t>Uint16</w:t>
            </w:r>
          </w:p>
        </w:tc>
        <w:tc>
          <w:tcPr>
            <w:tcW w:w="776" w:type="dxa"/>
          </w:tcPr>
          <w:p w14:paraId="73948C9F" w14:textId="77777777" w:rsidR="00F437E2" w:rsidRPr="003173E7" w:rsidRDefault="00F437E2" w:rsidP="00AA64A8">
            <w:pPr>
              <w:pStyle w:val="Tablecontent"/>
              <w:ind w:left="90" w:right="90"/>
              <w:jc w:val="right"/>
            </w:pPr>
            <w:r>
              <w:t>2</w:t>
            </w:r>
          </w:p>
        </w:tc>
        <w:tc>
          <w:tcPr>
            <w:tcW w:w="2356" w:type="dxa"/>
          </w:tcPr>
          <w:p w14:paraId="24E3967E" w14:textId="01286DE0" w:rsidR="00015B59" w:rsidRPr="00B67D0A" w:rsidRDefault="00B67D0A" w:rsidP="00AA64A8">
            <w:pPr>
              <w:pStyle w:val="Tablecontent"/>
              <w:ind w:left="549" w:right="90" w:hanging="459"/>
              <w:rPr>
                <w:rFonts w:eastAsia="PMingLiU"/>
                <w:lang w:eastAsia="zh-TW"/>
              </w:rPr>
            </w:pPr>
            <w:r>
              <w:t>Type of message</w:t>
            </w:r>
          </w:p>
        </w:tc>
        <w:tc>
          <w:tcPr>
            <w:tcW w:w="2694" w:type="dxa"/>
          </w:tcPr>
          <w:p w14:paraId="4A111473" w14:textId="77777777" w:rsidR="00F437E2" w:rsidRPr="00CE0695" w:rsidRDefault="00BF72E1" w:rsidP="00AA64A8">
            <w:pPr>
              <w:pStyle w:val="Tablecontent"/>
              <w:ind w:left="549" w:right="90" w:hanging="459"/>
            </w:pPr>
            <w:r w:rsidRPr="00BF72E1">
              <w:rPr>
                <w:rStyle w:val="Value"/>
              </w:rPr>
              <w:t>52</w:t>
            </w:r>
            <w:r w:rsidR="00F437E2" w:rsidRPr="00CE0695">
              <w:tab/>
              <w:t>Trade ticker</w:t>
            </w:r>
          </w:p>
        </w:tc>
      </w:tr>
      <w:tr w:rsidR="00F437E2" w:rsidRPr="00C71CA4" w14:paraId="62143C70" w14:textId="77777777" w:rsidTr="00EE3C76">
        <w:trPr>
          <w:cnfStyle w:val="000000100000" w:firstRow="0" w:lastRow="0" w:firstColumn="0" w:lastColumn="0" w:oddVBand="0" w:evenVBand="0" w:oddHBand="1" w:evenHBand="0" w:firstRowFirstColumn="0" w:firstRowLastColumn="0" w:lastRowFirstColumn="0" w:lastRowLastColumn="0"/>
          <w:cantSplit/>
        </w:trPr>
        <w:tc>
          <w:tcPr>
            <w:tcW w:w="701" w:type="dxa"/>
          </w:tcPr>
          <w:p w14:paraId="19998861" w14:textId="77777777" w:rsidR="00F437E2" w:rsidRPr="003173E7" w:rsidRDefault="00F437E2" w:rsidP="00AA64A8">
            <w:pPr>
              <w:pStyle w:val="Tablecontent"/>
              <w:ind w:left="90" w:right="90"/>
              <w:jc w:val="right"/>
            </w:pPr>
            <w:r>
              <w:t>4</w:t>
            </w:r>
          </w:p>
        </w:tc>
        <w:tc>
          <w:tcPr>
            <w:tcW w:w="2179" w:type="dxa"/>
          </w:tcPr>
          <w:p w14:paraId="32119F18" w14:textId="77777777" w:rsidR="00F437E2" w:rsidRPr="002F7693" w:rsidRDefault="00F437E2" w:rsidP="00AA64A8">
            <w:pPr>
              <w:pStyle w:val="Tablecontent"/>
              <w:ind w:left="90" w:right="90"/>
            </w:pPr>
            <w:r w:rsidRPr="002F7693">
              <w:t>SecurityCode</w:t>
            </w:r>
          </w:p>
        </w:tc>
        <w:tc>
          <w:tcPr>
            <w:tcW w:w="900" w:type="dxa"/>
          </w:tcPr>
          <w:p w14:paraId="69113BD9" w14:textId="77777777" w:rsidR="00F437E2" w:rsidRPr="003173E7" w:rsidRDefault="00F437E2" w:rsidP="00AA64A8">
            <w:pPr>
              <w:pStyle w:val="Tablecontent"/>
              <w:ind w:left="90" w:right="90"/>
              <w:jc w:val="center"/>
            </w:pPr>
            <w:r>
              <w:t>Uint32</w:t>
            </w:r>
          </w:p>
        </w:tc>
        <w:tc>
          <w:tcPr>
            <w:tcW w:w="776" w:type="dxa"/>
          </w:tcPr>
          <w:p w14:paraId="5531F5C2" w14:textId="77777777" w:rsidR="00F437E2" w:rsidRPr="003173E7" w:rsidRDefault="00F437E2" w:rsidP="00AA64A8">
            <w:pPr>
              <w:pStyle w:val="Tablecontent"/>
              <w:ind w:left="90" w:right="90"/>
              <w:jc w:val="right"/>
            </w:pPr>
            <w:r>
              <w:t>4</w:t>
            </w:r>
          </w:p>
        </w:tc>
        <w:tc>
          <w:tcPr>
            <w:tcW w:w="2356" w:type="dxa"/>
          </w:tcPr>
          <w:p w14:paraId="78ADEBF7" w14:textId="77777777" w:rsidR="00F437E2" w:rsidRPr="003173E7" w:rsidRDefault="00F437E2" w:rsidP="00AA64A8">
            <w:pPr>
              <w:pStyle w:val="Tablecontent"/>
              <w:ind w:left="90" w:right="90"/>
            </w:pPr>
            <w:r>
              <w:t>Uniquely identifies a security available for trading</w:t>
            </w:r>
          </w:p>
        </w:tc>
        <w:tc>
          <w:tcPr>
            <w:tcW w:w="2694" w:type="dxa"/>
          </w:tcPr>
          <w:p w14:paraId="4342506D" w14:textId="77777777" w:rsidR="00F437E2" w:rsidRPr="003173E7" w:rsidRDefault="008650C3" w:rsidP="00AA64A8">
            <w:pPr>
              <w:pStyle w:val="Tablecontent"/>
              <w:ind w:left="90" w:right="90"/>
            </w:pPr>
            <w:r>
              <w:t xml:space="preserve">5 digit security codes with possible values </w:t>
            </w:r>
            <w:r w:rsidRPr="008650C3">
              <w:rPr>
                <w:rStyle w:val="Value"/>
              </w:rPr>
              <w:t>1</w:t>
            </w:r>
            <w:r w:rsidRPr="00D55269">
              <w:t xml:space="preserve"> – </w:t>
            </w:r>
            <w:r w:rsidRPr="008650C3">
              <w:rPr>
                <w:rStyle w:val="Value"/>
              </w:rPr>
              <w:t>99999</w:t>
            </w:r>
          </w:p>
        </w:tc>
      </w:tr>
      <w:tr w:rsidR="00F437E2" w:rsidRPr="00C71CA4" w14:paraId="12BFAC6A" w14:textId="77777777" w:rsidTr="00EE3C76">
        <w:trPr>
          <w:cnfStyle w:val="000000010000" w:firstRow="0" w:lastRow="0" w:firstColumn="0" w:lastColumn="0" w:oddVBand="0" w:evenVBand="0" w:oddHBand="0" w:evenHBand="1" w:firstRowFirstColumn="0" w:firstRowLastColumn="0" w:lastRowFirstColumn="0" w:lastRowLastColumn="0"/>
        </w:trPr>
        <w:tc>
          <w:tcPr>
            <w:tcW w:w="701" w:type="dxa"/>
          </w:tcPr>
          <w:p w14:paraId="3D5F8288" w14:textId="77777777" w:rsidR="00F437E2" w:rsidRPr="003173E7" w:rsidRDefault="00F437E2" w:rsidP="00AA64A8">
            <w:pPr>
              <w:pStyle w:val="Tablecontent"/>
              <w:ind w:left="90" w:right="90"/>
              <w:jc w:val="right"/>
            </w:pPr>
            <w:r>
              <w:t>8</w:t>
            </w:r>
          </w:p>
        </w:tc>
        <w:tc>
          <w:tcPr>
            <w:tcW w:w="2179" w:type="dxa"/>
          </w:tcPr>
          <w:p w14:paraId="141F8030" w14:textId="77777777" w:rsidR="00F437E2" w:rsidRPr="002F7693" w:rsidRDefault="00F437E2" w:rsidP="00AA64A8">
            <w:pPr>
              <w:pStyle w:val="Tablecontent"/>
              <w:ind w:left="90" w:right="90"/>
            </w:pPr>
            <w:r w:rsidRPr="002F7693">
              <w:t>T</w:t>
            </w:r>
            <w:r>
              <w:t>icker</w:t>
            </w:r>
            <w:r w:rsidRPr="002F7693">
              <w:t>ID</w:t>
            </w:r>
          </w:p>
        </w:tc>
        <w:tc>
          <w:tcPr>
            <w:tcW w:w="900" w:type="dxa"/>
          </w:tcPr>
          <w:p w14:paraId="178570AE" w14:textId="77777777" w:rsidR="00F437E2" w:rsidRPr="003173E7" w:rsidRDefault="00F437E2" w:rsidP="00AA64A8">
            <w:pPr>
              <w:pStyle w:val="Tablecontent"/>
              <w:ind w:left="90" w:right="90"/>
              <w:jc w:val="center"/>
            </w:pPr>
            <w:r>
              <w:t>Uint32</w:t>
            </w:r>
          </w:p>
        </w:tc>
        <w:tc>
          <w:tcPr>
            <w:tcW w:w="776" w:type="dxa"/>
          </w:tcPr>
          <w:p w14:paraId="7540825F" w14:textId="77777777" w:rsidR="00F437E2" w:rsidRPr="003173E7" w:rsidRDefault="00F437E2" w:rsidP="00AA64A8">
            <w:pPr>
              <w:pStyle w:val="Tablecontent"/>
              <w:ind w:left="90" w:right="90"/>
              <w:jc w:val="right"/>
            </w:pPr>
            <w:r>
              <w:t>4</w:t>
            </w:r>
          </w:p>
        </w:tc>
        <w:tc>
          <w:tcPr>
            <w:tcW w:w="2356" w:type="dxa"/>
          </w:tcPr>
          <w:p w14:paraId="46D67B6F" w14:textId="6E226A8A" w:rsidR="00F437E2" w:rsidRPr="00B67D0A" w:rsidRDefault="00F437E2" w:rsidP="00AA64A8">
            <w:pPr>
              <w:pStyle w:val="Tablecontent"/>
              <w:ind w:left="90" w:right="90"/>
              <w:rPr>
                <w:rFonts w:eastAsia="PMingLiU"/>
                <w:highlight w:val="yellow"/>
                <w:lang w:eastAsia="zh-TW"/>
              </w:rPr>
            </w:pPr>
            <w:r>
              <w:t>Unique identifier per security for each trade ticker generated within the trading system. The ID is unique pe</w:t>
            </w:r>
            <w:r w:rsidR="00B67D0A">
              <w:t>r security for each trading day</w:t>
            </w:r>
          </w:p>
        </w:tc>
        <w:tc>
          <w:tcPr>
            <w:tcW w:w="2694" w:type="dxa"/>
          </w:tcPr>
          <w:p w14:paraId="2D4A3428" w14:textId="77777777" w:rsidR="00F437E2" w:rsidRPr="003173E7" w:rsidRDefault="00F437E2" w:rsidP="00AA64A8">
            <w:pPr>
              <w:pStyle w:val="Tablecontent"/>
              <w:ind w:left="90" w:right="90"/>
            </w:pPr>
            <w:r>
              <w:t xml:space="preserve">Starting from </w:t>
            </w:r>
            <w:r w:rsidR="00BF72E1" w:rsidRPr="00BF72E1">
              <w:rPr>
                <w:rStyle w:val="Value"/>
              </w:rPr>
              <w:t>1</w:t>
            </w:r>
            <w:r>
              <w:t>, incrementing by 1 for each trade ticker</w:t>
            </w:r>
          </w:p>
        </w:tc>
      </w:tr>
      <w:tr w:rsidR="00F437E2" w:rsidRPr="003173E7" w14:paraId="5DCDE582" w14:textId="77777777" w:rsidTr="00EE3C76">
        <w:trPr>
          <w:cnfStyle w:val="000000100000" w:firstRow="0" w:lastRow="0" w:firstColumn="0" w:lastColumn="0" w:oddVBand="0" w:evenVBand="0" w:oddHBand="1" w:evenHBand="0" w:firstRowFirstColumn="0" w:firstRowLastColumn="0" w:lastRowFirstColumn="0" w:lastRowLastColumn="0"/>
          <w:cantSplit/>
        </w:trPr>
        <w:tc>
          <w:tcPr>
            <w:tcW w:w="701" w:type="dxa"/>
          </w:tcPr>
          <w:p w14:paraId="5E4615BA" w14:textId="77777777" w:rsidR="00F437E2" w:rsidRPr="003173E7" w:rsidRDefault="00F437E2" w:rsidP="00AA64A8">
            <w:pPr>
              <w:pStyle w:val="Tablecontent"/>
              <w:ind w:left="90" w:right="90"/>
              <w:jc w:val="right"/>
            </w:pPr>
            <w:r>
              <w:t>12</w:t>
            </w:r>
          </w:p>
        </w:tc>
        <w:tc>
          <w:tcPr>
            <w:tcW w:w="2179" w:type="dxa"/>
          </w:tcPr>
          <w:p w14:paraId="41BC7BC1" w14:textId="77777777" w:rsidR="00F437E2" w:rsidRPr="002F7693" w:rsidRDefault="00F437E2" w:rsidP="00AA64A8">
            <w:pPr>
              <w:pStyle w:val="Tablecontent"/>
              <w:ind w:left="90" w:right="90"/>
            </w:pPr>
            <w:r w:rsidRPr="002F7693">
              <w:t>Price</w:t>
            </w:r>
          </w:p>
        </w:tc>
        <w:tc>
          <w:tcPr>
            <w:tcW w:w="900" w:type="dxa"/>
          </w:tcPr>
          <w:p w14:paraId="76E46643" w14:textId="77777777" w:rsidR="00F437E2" w:rsidRPr="003173E7" w:rsidRDefault="00F437E2" w:rsidP="00AA64A8">
            <w:pPr>
              <w:pStyle w:val="Tablecontent"/>
              <w:ind w:left="90" w:right="90"/>
              <w:jc w:val="center"/>
            </w:pPr>
            <w:r>
              <w:t>Int32</w:t>
            </w:r>
          </w:p>
        </w:tc>
        <w:tc>
          <w:tcPr>
            <w:tcW w:w="776" w:type="dxa"/>
          </w:tcPr>
          <w:p w14:paraId="33341FA9" w14:textId="77777777" w:rsidR="00F437E2" w:rsidRPr="003173E7" w:rsidRDefault="00F437E2" w:rsidP="00AA64A8">
            <w:pPr>
              <w:pStyle w:val="Tablecontent"/>
              <w:ind w:left="90" w:right="90"/>
              <w:jc w:val="right"/>
            </w:pPr>
            <w:r>
              <w:t>4</w:t>
            </w:r>
          </w:p>
        </w:tc>
        <w:tc>
          <w:tcPr>
            <w:tcW w:w="2356" w:type="dxa"/>
          </w:tcPr>
          <w:p w14:paraId="71AF7207" w14:textId="77777777" w:rsidR="00F437E2" w:rsidRPr="003173E7" w:rsidRDefault="00F437E2" w:rsidP="00AA64A8">
            <w:pPr>
              <w:pStyle w:val="Tablecontent"/>
              <w:ind w:left="90" w:right="90"/>
            </w:pPr>
            <w:r>
              <w:t>Price</w:t>
            </w:r>
          </w:p>
        </w:tc>
        <w:tc>
          <w:tcPr>
            <w:tcW w:w="2694" w:type="dxa"/>
          </w:tcPr>
          <w:p w14:paraId="72B67C5D" w14:textId="77777777" w:rsidR="00F437E2" w:rsidRPr="003173E7" w:rsidRDefault="00F437E2" w:rsidP="00AA64A8">
            <w:pPr>
              <w:pStyle w:val="Tablecontent"/>
              <w:ind w:left="90" w:right="90"/>
            </w:pPr>
            <w:r>
              <w:t>3 implied decimal places</w:t>
            </w:r>
          </w:p>
        </w:tc>
      </w:tr>
      <w:tr w:rsidR="00F437E2" w:rsidRPr="00C71CA4" w14:paraId="24CF0763" w14:textId="77777777" w:rsidTr="00EE3C76">
        <w:trPr>
          <w:cnfStyle w:val="000000010000" w:firstRow="0" w:lastRow="0" w:firstColumn="0" w:lastColumn="0" w:oddVBand="0" w:evenVBand="0" w:oddHBand="0" w:evenHBand="1" w:firstRowFirstColumn="0" w:firstRowLastColumn="0" w:lastRowFirstColumn="0" w:lastRowLastColumn="0"/>
        </w:trPr>
        <w:tc>
          <w:tcPr>
            <w:tcW w:w="701" w:type="dxa"/>
          </w:tcPr>
          <w:p w14:paraId="3EEA9174" w14:textId="77777777" w:rsidR="00F437E2" w:rsidRPr="003173E7" w:rsidRDefault="00F437E2" w:rsidP="00AA64A8">
            <w:pPr>
              <w:pStyle w:val="Tablecontent"/>
              <w:ind w:left="90" w:right="90"/>
              <w:jc w:val="right"/>
            </w:pPr>
            <w:r>
              <w:t>16</w:t>
            </w:r>
          </w:p>
        </w:tc>
        <w:tc>
          <w:tcPr>
            <w:tcW w:w="2179" w:type="dxa"/>
          </w:tcPr>
          <w:p w14:paraId="47DAF831" w14:textId="77777777" w:rsidR="00F437E2" w:rsidRPr="002F7693" w:rsidRDefault="00F437E2" w:rsidP="00AA64A8">
            <w:pPr>
              <w:pStyle w:val="Tablecontent"/>
              <w:ind w:left="90" w:right="90"/>
            </w:pPr>
            <w:r w:rsidRPr="002F7693">
              <w:t>AggregateQuantity</w:t>
            </w:r>
          </w:p>
        </w:tc>
        <w:tc>
          <w:tcPr>
            <w:tcW w:w="900" w:type="dxa"/>
          </w:tcPr>
          <w:p w14:paraId="36703C9A" w14:textId="77777777" w:rsidR="00F437E2" w:rsidRPr="003173E7" w:rsidRDefault="00F437E2" w:rsidP="00AA64A8">
            <w:pPr>
              <w:pStyle w:val="Tablecontent"/>
              <w:ind w:left="90" w:right="90"/>
              <w:jc w:val="center"/>
            </w:pPr>
            <w:r>
              <w:t>Uint64</w:t>
            </w:r>
          </w:p>
        </w:tc>
        <w:tc>
          <w:tcPr>
            <w:tcW w:w="776" w:type="dxa"/>
          </w:tcPr>
          <w:p w14:paraId="0AD1C0C2" w14:textId="77777777" w:rsidR="00F437E2" w:rsidRPr="003173E7" w:rsidRDefault="00F437E2" w:rsidP="00AA64A8">
            <w:pPr>
              <w:pStyle w:val="Tablecontent"/>
              <w:ind w:left="90" w:right="90"/>
              <w:jc w:val="right"/>
            </w:pPr>
            <w:r>
              <w:t>8</w:t>
            </w:r>
          </w:p>
        </w:tc>
        <w:tc>
          <w:tcPr>
            <w:tcW w:w="2356" w:type="dxa"/>
          </w:tcPr>
          <w:p w14:paraId="2BDC79AA" w14:textId="6A9FA55F" w:rsidR="00F437E2" w:rsidRPr="00B67D0A" w:rsidRDefault="00B67D0A" w:rsidP="00AA64A8">
            <w:pPr>
              <w:pStyle w:val="Tablecontent"/>
              <w:ind w:left="90" w:right="90"/>
              <w:rPr>
                <w:rFonts w:eastAsia="PMingLiU"/>
                <w:lang w:eastAsia="zh-TW"/>
              </w:rPr>
            </w:pPr>
            <w:r>
              <w:t>Aggregated number of shares</w:t>
            </w:r>
          </w:p>
        </w:tc>
        <w:tc>
          <w:tcPr>
            <w:tcW w:w="2694" w:type="dxa"/>
          </w:tcPr>
          <w:p w14:paraId="44344886" w14:textId="77777777" w:rsidR="00F437E2" w:rsidRPr="001A42BA" w:rsidRDefault="00F714C7" w:rsidP="00AA64A8">
            <w:pPr>
              <w:pStyle w:val="Tablecontent"/>
              <w:ind w:left="90" w:right="90"/>
              <w:rPr>
                <w:highlight w:val="yellow"/>
              </w:rPr>
            </w:pPr>
            <w:r w:rsidRPr="00F714C7">
              <w:t>Remaining quantity if TrdCancelFlag = Y</w:t>
            </w:r>
          </w:p>
        </w:tc>
      </w:tr>
      <w:tr w:rsidR="00F437E2" w:rsidRPr="00C71CA4" w14:paraId="7AF00666" w14:textId="77777777" w:rsidTr="00EE3C76">
        <w:trPr>
          <w:cnfStyle w:val="000000100000" w:firstRow="0" w:lastRow="0" w:firstColumn="0" w:lastColumn="0" w:oddVBand="0" w:evenVBand="0" w:oddHBand="1" w:evenHBand="0" w:firstRowFirstColumn="0" w:firstRowLastColumn="0" w:lastRowFirstColumn="0" w:lastRowLastColumn="0"/>
        </w:trPr>
        <w:tc>
          <w:tcPr>
            <w:tcW w:w="701" w:type="dxa"/>
          </w:tcPr>
          <w:p w14:paraId="355B181D" w14:textId="77777777" w:rsidR="00F437E2" w:rsidRDefault="00F437E2" w:rsidP="00AA64A8">
            <w:pPr>
              <w:pStyle w:val="Tablecontent"/>
              <w:ind w:left="90" w:right="90"/>
              <w:jc w:val="right"/>
            </w:pPr>
            <w:r>
              <w:t>24</w:t>
            </w:r>
          </w:p>
        </w:tc>
        <w:tc>
          <w:tcPr>
            <w:tcW w:w="2179" w:type="dxa"/>
          </w:tcPr>
          <w:p w14:paraId="02B8DE64" w14:textId="77777777" w:rsidR="00F437E2" w:rsidRPr="002F7693" w:rsidRDefault="00F437E2" w:rsidP="00AA64A8">
            <w:pPr>
              <w:pStyle w:val="Tablecontent"/>
              <w:ind w:left="90" w:right="90"/>
            </w:pPr>
            <w:r w:rsidRPr="002F7693">
              <w:t>TradeTime</w:t>
            </w:r>
          </w:p>
        </w:tc>
        <w:tc>
          <w:tcPr>
            <w:tcW w:w="900" w:type="dxa"/>
          </w:tcPr>
          <w:p w14:paraId="09384B3E" w14:textId="77777777" w:rsidR="00F437E2" w:rsidDel="00577017" w:rsidRDefault="00F437E2" w:rsidP="00AA64A8">
            <w:pPr>
              <w:pStyle w:val="Tablecontent"/>
              <w:ind w:left="90" w:right="90"/>
              <w:jc w:val="center"/>
            </w:pPr>
            <w:r>
              <w:t>Uint64</w:t>
            </w:r>
          </w:p>
        </w:tc>
        <w:tc>
          <w:tcPr>
            <w:tcW w:w="776" w:type="dxa"/>
          </w:tcPr>
          <w:p w14:paraId="4FAB43BF" w14:textId="77777777" w:rsidR="00F437E2" w:rsidRDefault="00F437E2" w:rsidP="00AA64A8">
            <w:pPr>
              <w:pStyle w:val="Tablecontent"/>
              <w:ind w:left="90" w:right="90"/>
              <w:jc w:val="right"/>
            </w:pPr>
            <w:r>
              <w:t>8</w:t>
            </w:r>
          </w:p>
        </w:tc>
        <w:tc>
          <w:tcPr>
            <w:tcW w:w="2356" w:type="dxa"/>
          </w:tcPr>
          <w:p w14:paraId="7852C606" w14:textId="77777777" w:rsidR="00F437E2" w:rsidRDefault="00F437E2" w:rsidP="00AA64A8">
            <w:pPr>
              <w:pStyle w:val="Tablecontent"/>
              <w:ind w:left="90" w:right="90"/>
            </w:pPr>
            <w:r>
              <w:t>Time of trade</w:t>
            </w:r>
          </w:p>
        </w:tc>
        <w:tc>
          <w:tcPr>
            <w:tcW w:w="2694" w:type="dxa"/>
          </w:tcPr>
          <w:p w14:paraId="1A83C852" w14:textId="77777777" w:rsidR="00F437E2" w:rsidRDefault="00F437E2" w:rsidP="00AA64A8">
            <w:pPr>
              <w:pStyle w:val="Tablecontent"/>
              <w:ind w:left="90" w:right="90"/>
            </w:pPr>
            <w:r>
              <w:t>The number of nanoseconds</w:t>
            </w:r>
            <w:r w:rsidRPr="008B022A">
              <w:t xml:space="preserve"> elapsed since midnight Coordinated Universal Time (UTC) of January 1, 1970</w:t>
            </w:r>
          </w:p>
          <w:p w14:paraId="4CA8BA3F" w14:textId="77777777" w:rsidR="00F437E2" w:rsidRDefault="00F437E2" w:rsidP="00AA64A8">
            <w:pPr>
              <w:pStyle w:val="Tablecontent"/>
              <w:ind w:left="90" w:right="90"/>
            </w:pPr>
          </w:p>
          <w:p w14:paraId="7FFDCF29" w14:textId="77777777" w:rsidR="00F437E2" w:rsidRDefault="00F437E2" w:rsidP="00AA64A8">
            <w:pPr>
              <w:pStyle w:val="Tablecontent"/>
              <w:ind w:left="90" w:right="90"/>
              <w:rPr>
                <w:rFonts w:eastAsia="PMingLiU"/>
                <w:lang w:eastAsia="zh-HK"/>
              </w:rPr>
            </w:pPr>
            <w:r>
              <w:t>Trade</w:t>
            </w:r>
            <w:r w:rsidR="009B6FE0">
              <w:t>T</w:t>
            </w:r>
            <w:r>
              <w:t xml:space="preserve">ime is up to seconds </w:t>
            </w:r>
          </w:p>
          <w:p w14:paraId="470154A6" w14:textId="77777777" w:rsidR="00A450AE" w:rsidRDefault="00A450AE" w:rsidP="00AA64A8">
            <w:pPr>
              <w:pStyle w:val="Tablecontent"/>
              <w:ind w:left="90" w:right="90"/>
              <w:rPr>
                <w:rFonts w:eastAsia="PMingLiU"/>
                <w:lang w:eastAsia="zh-HK"/>
              </w:rPr>
            </w:pPr>
          </w:p>
          <w:p w14:paraId="19194EC8" w14:textId="77777777" w:rsidR="00A450AE" w:rsidRPr="00A450AE" w:rsidRDefault="00A450AE" w:rsidP="00AA64A8">
            <w:pPr>
              <w:pStyle w:val="Tablecontent"/>
              <w:ind w:left="90" w:right="90"/>
              <w:rPr>
                <w:rFonts w:eastAsia="PMingLiU"/>
                <w:lang w:eastAsia="zh-HK"/>
              </w:rPr>
            </w:pPr>
            <w:r w:rsidRPr="00992615">
              <w:t xml:space="preserve">Not applicable </w:t>
            </w:r>
            <w:r>
              <w:t>when TrdCancelFlag = Y</w:t>
            </w:r>
          </w:p>
        </w:tc>
      </w:tr>
      <w:tr w:rsidR="00F437E2" w:rsidRPr="00C71CA4" w14:paraId="138C8A2E" w14:textId="77777777" w:rsidTr="00EE3C76">
        <w:trPr>
          <w:cnfStyle w:val="000000010000" w:firstRow="0" w:lastRow="0" w:firstColumn="0" w:lastColumn="0" w:oddVBand="0" w:evenVBand="0" w:oddHBand="0" w:evenHBand="1" w:firstRowFirstColumn="0" w:firstRowLastColumn="0" w:lastRowFirstColumn="0" w:lastRowLastColumn="0"/>
        </w:trPr>
        <w:tc>
          <w:tcPr>
            <w:tcW w:w="701" w:type="dxa"/>
          </w:tcPr>
          <w:p w14:paraId="65327CA6" w14:textId="77777777" w:rsidR="00F437E2" w:rsidRPr="003729E9" w:rsidRDefault="00F437E2" w:rsidP="00AA64A8">
            <w:pPr>
              <w:pStyle w:val="Tablecontent"/>
              <w:ind w:left="90" w:right="90"/>
              <w:jc w:val="right"/>
            </w:pPr>
            <w:r w:rsidRPr="003729E9">
              <w:t>32</w:t>
            </w:r>
          </w:p>
        </w:tc>
        <w:tc>
          <w:tcPr>
            <w:tcW w:w="2179" w:type="dxa"/>
          </w:tcPr>
          <w:p w14:paraId="5CE4E769" w14:textId="77777777" w:rsidR="00F437E2" w:rsidRPr="003729E9" w:rsidRDefault="00F437E2" w:rsidP="00AA64A8">
            <w:pPr>
              <w:pStyle w:val="Tablecontent"/>
              <w:ind w:left="90" w:right="90"/>
            </w:pPr>
            <w:r w:rsidRPr="003729E9">
              <w:t>TrdType</w:t>
            </w:r>
          </w:p>
        </w:tc>
        <w:tc>
          <w:tcPr>
            <w:tcW w:w="900" w:type="dxa"/>
          </w:tcPr>
          <w:p w14:paraId="548E91B1" w14:textId="77777777" w:rsidR="00F437E2" w:rsidRPr="003729E9" w:rsidRDefault="00F437E2" w:rsidP="00AA64A8">
            <w:pPr>
              <w:pStyle w:val="Tablecontent"/>
              <w:ind w:left="90" w:right="90"/>
              <w:jc w:val="center"/>
            </w:pPr>
            <w:r w:rsidRPr="003729E9">
              <w:t>Int16</w:t>
            </w:r>
          </w:p>
        </w:tc>
        <w:tc>
          <w:tcPr>
            <w:tcW w:w="776" w:type="dxa"/>
          </w:tcPr>
          <w:p w14:paraId="7C781860" w14:textId="77777777" w:rsidR="00F437E2" w:rsidRPr="003729E9" w:rsidRDefault="00F437E2" w:rsidP="00AA64A8">
            <w:pPr>
              <w:pStyle w:val="Tablecontent"/>
              <w:ind w:left="90" w:right="90"/>
              <w:jc w:val="right"/>
            </w:pPr>
            <w:r w:rsidRPr="003729E9">
              <w:t>2</w:t>
            </w:r>
          </w:p>
        </w:tc>
        <w:tc>
          <w:tcPr>
            <w:tcW w:w="2356" w:type="dxa"/>
          </w:tcPr>
          <w:p w14:paraId="264C1C5A" w14:textId="2DD6BA63" w:rsidR="00F437E2" w:rsidRPr="00B67D0A" w:rsidRDefault="00B67D0A" w:rsidP="00AA64A8">
            <w:pPr>
              <w:pStyle w:val="Tablecontent"/>
              <w:ind w:left="90" w:right="90"/>
              <w:rPr>
                <w:rFonts w:eastAsia="PMingLiU"/>
                <w:lang w:eastAsia="zh-TW"/>
              </w:rPr>
            </w:pPr>
            <w:r>
              <w:t>Public trade type</w:t>
            </w:r>
          </w:p>
        </w:tc>
        <w:tc>
          <w:tcPr>
            <w:tcW w:w="2694" w:type="dxa"/>
          </w:tcPr>
          <w:p w14:paraId="50E87DBD" w14:textId="30008C66" w:rsidR="00A97BA2" w:rsidRPr="003729E9" w:rsidRDefault="00A97BA2" w:rsidP="00AA64A8">
            <w:pPr>
              <w:pStyle w:val="Tablecontent"/>
              <w:keepNext/>
              <w:ind w:left="423" w:right="90" w:hanging="333"/>
            </w:pPr>
            <w:r w:rsidRPr="00A97BA2">
              <w:rPr>
                <w:rStyle w:val="Value"/>
              </w:rPr>
              <w:t>0</w:t>
            </w:r>
            <w:r w:rsidRPr="00A97BA2">
              <w:rPr>
                <w:rStyle w:val="Value"/>
                <w:b w:val="0"/>
              </w:rPr>
              <w:t xml:space="preserve">  </w:t>
            </w:r>
            <w:r w:rsidRPr="003729E9">
              <w:t>Automatch normal (</w:t>
            </w:r>
            <w:r w:rsidR="00976326">
              <w:rPr>
                <w:lang w:val="en-GB"/>
              </w:rPr>
              <w:t>Public Trade Type</w:t>
            </w:r>
            <w:r w:rsidRPr="003729E9">
              <w:t xml:space="preserve"> &lt;space&gt;)</w:t>
            </w:r>
          </w:p>
          <w:p w14:paraId="022C9BB9" w14:textId="07A31497" w:rsidR="00A97BA2" w:rsidRPr="003729E9" w:rsidRDefault="00A97BA2" w:rsidP="00AA64A8">
            <w:pPr>
              <w:pStyle w:val="Tablecontent"/>
              <w:keepNext/>
              <w:ind w:left="437" w:right="90" w:hanging="347"/>
            </w:pPr>
            <w:r w:rsidRPr="00A97BA2">
              <w:rPr>
                <w:rStyle w:val="Value"/>
              </w:rPr>
              <w:t>4</w:t>
            </w:r>
            <w:r w:rsidRPr="00A97BA2">
              <w:rPr>
                <w:rStyle w:val="Value"/>
                <w:b w:val="0"/>
              </w:rPr>
              <w:t xml:space="preserve"> </w:t>
            </w:r>
            <w:r w:rsidRPr="003729E9">
              <w:rPr>
                <w:b/>
              </w:rPr>
              <w:t xml:space="preserve">   </w:t>
            </w:r>
            <w:r w:rsidRPr="003729E9">
              <w:t>Late Trade (Off-exchange previous day) (</w:t>
            </w:r>
            <w:r w:rsidR="00976326">
              <w:rPr>
                <w:lang w:val="en-GB"/>
              </w:rPr>
              <w:t>Public Trade Type</w:t>
            </w:r>
            <w:r w:rsidRPr="003729E9">
              <w:t xml:space="preserve"> “P”)</w:t>
            </w:r>
          </w:p>
          <w:p w14:paraId="045EB671" w14:textId="16598B4C" w:rsidR="00A97BA2" w:rsidRPr="003729E9" w:rsidRDefault="00A97BA2" w:rsidP="00AA64A8">
            <w:pPr>
              <w:pStyle w:val="Tablecontent"/>
              <w:keepNext/>
              <w:ind w:left="465" w:right="90" w:hanging="375"/>
            </w:pPr>
            <w:r w:rsidRPr="00A97BA2">
              <w:rPr>
                <w:rStyle w:val="Value"/>
              </w:rPr>
              <w:t>22</w:t>
            </w:r>
            <w:r w:rsidRPr="003729E9">
              <w:rPr>
                <w:b/>
              </w:rPr>
              <w:t xml:space="preserve"> </w:t>
            </w:r>
            <w:r w:rsidR="00901BE3">
              <w:rPr>
                <w:b/>
              </w:rPr>
              <w:t xml:space="preserve"> </w:t>
            </w:r>
            <w:r w:rsidRPr="003729E9">
              <w:rPr>
                <w:b/>
              </w:rPr>
              <w:t xml:space="preserve"> </w:t>
            </w:r>
            <w:r w:rsidRPr="003729E9">
              <w:t>Non-direct Off-Exchange Trade (</w:t>
            </w:r>
            <w:r w:rsidR="00976326">
              <w:rPr>
                <w:lang w:val="en-GB"/>
              </w:rPr>
              <w:t>Public Trade Type</w:t>
            </w:r>
            <w:r w:rsidRPr="003729E9">
              <w:t xml:space="preserve"> “M”)</w:t>
            </w:r>
          </w:p>
          <w:p w14:paraId="4089C34D" w14:textId="04419D0F" w:rsidR="00A97BA2" w:rsidRPr="003729E9" w:rsidRDefault="00A97BA2" w:rsidP="00AA64A8">
            <w:pPr>
              <w:pStyle w:val="Tablecontent"/>
              <w:keepNext/>
              <w:ind w:left="451" w:right="90" w:hanging="361"/>
            </w:pPr>
            <w:r w:rsidRPr="00A97BA2">
              <w:rPr>
                <w:rStyle w:val="Value"/>
              </w:rPr>
              <w:t>100</w:t>
            </w:r>
            <w:r w:rsidRPr="003729E9">
              <w:rPr>
                <w:b/>
              </w:rPr>
              <w:t xml:space="preserve"> </w:t>
            </w:r>
            <w:r w:rsidRPr="003729E9">
              <w:t>Automatch internalized (</w:t>
            </w:r>
            <w:r w:rsidR="00976326">
              <w:rPr>
                <w:lang w:val="en-GB"/>
              </w:rPr>
              <w:t>Public Trade Type</w:t>
            </w:r>
            <w:r w:rsidRPr="003729E9">
              <w:t xml:space="preserve"> “Y”)</w:t>
            </w:r>
          </w:p>
          <w:p w14:paraId="00163EED" w14:textId="6432EFA3" w:rsidR="00A97BA2" w:rsidRPr="003729E9" w:rsidRDefault="00A97BA2" w:rsidP="00AA64A8">
            <w:pPr>
              <w:pStyle w:val="Tablecontent"/>
              <w:keepNext/>
              <w:ind w:left="515" w:right="90" w:hanging="425"/>
            </w:pPr>
            <w:r w:rsidRPr="00A97BA2">
              <w:rPr>
                <w:rStyle w:val="Value"/>
              </w:rPr>
              <w:t>101</w:t>
            </w:r>
            <w:r w:rsidRPr="003729E9">
              <w:rPr>
                <w:b/>
              </w:rPr>
              <w:t xml:space="preserve">  </w:t>
            </w:r>
            <w:r w:rsidRPr="003729E9">
              <w:t>Direct off-exchange Trade (</w:t>
            </w:r>
            <w:r w:rsidR="00976326">
              <w:rPr>
                <w:lang w:val="en-GB"/>
              </w:rPr>
              <w:t>Public Trade Type</w:t>
            </w:r>
            <w:r w:rsidRPr="003729E9">
              <w:t xml:space="preserve"> “X”)</w:t>
            </w:r>
          </w:p>
          <w:p w14:paraId="7078CC1B" w14:textId="112019FB" w:rsidR="00A97BA2" w:rsidRPr="003729E9" w:rsidRDefault="00A97BA2" w:rsidP="00AA64A8">
            <w:pPr>
              <w:pStyle w:val="Tablecontent"/>
              <w:keepNext/>
              <w:ind w:left="657" w:right="90" w:hanging="567"/>
            </w:pPr>
            <w:r w:rsidRPr="00A97BA2">
              <w:rPr>
                <w:rStyle w:val="Value"/>
              </w:rPr>
              <w:t>102</w:t>
            </w:r>
            <w:r w:rsidR="00901BE3">
              <w:t xml:space="preserve"> </w:t>
            </w:r>
            <w:r w:rsidRPr="003729E9">
              <w:rPr>
                <w:b/>
              </w:rPr>
              <w:t xml:space="preserve"> </w:t>
            </w:r>
            <w:r w:rsidRPr="003729E9">
              <w:t>Odd-Lot Trade (</w:t>
            </w:r>
            <w:r w:rsidR="00976326">
              <w:rPr>
                <w:lang w:val="en-GB"/>
              </w:rPr>
              <w:t>Public Trade Type</w:t>
            </w:r>
            <w:r w:rsidRPr="003729E9">
              <w:t xml:space="preserve"> “D”)</w:t>
            </w:r>
          </w:p>
          <w:p w14:paraId="653B28FC" w14:textId="17917CE4" w:rsidR="00A97BA2" w:rsidRPr="003729E9" w:rsidRDefault="00A97BA2" w:rsidP="00AA64A8">
            <w:pPr>
              <w:pStyle w:val="Tablecontent"/>
              <w:keepNext/>
              <w:ind w:left="657" w:right="90" w:hanging="567"/>
            </w:pPr>
            <w:r w:rsidRPr="00A97BA2">
              <w:rPr>
                <w:rStyle w:val="Value"/>
              </w:rPr>
              <w:t xml:space="preserve">103 </w:t>
            </w:r>
            <w:r w:rsidRPr="003729E9">
              <w:t>Auction Trade (</w:t>
            </w:r>
            <w:r w:rsidR="00976326">
              <w:rPr>
                <w:lang w:val="en-GB"/>
              </w:rPr>
              <w:t>Public Trade Type</w:t>
            </w:r>
            <w:r w:rsidRPr="003729E9">
              <w:t xml:space="preserve"> “U”)</w:t>
            </w:r>
          </w:p>
          <w:p w14:paraId="29A038DE" w14:textId="77777777" w:rsidR="00F437E2" w:rsidRDefault="00F437E2" w:rsidP="00AA64A8">
            <w:pPr>
              <w:pStyle w:val="Tablecontent"/>
              <w:ind w:leftChars="18" w:left="32" w:right="90"/>
              <w:rPr>
                <w:rFonts w:eastAsia="PMingLiU"/>
                <w:lang w:eastAsia="zh-HK"/>
              </w:rPr>
            </w:pPr>
          </w:p>
          <w:p w14:paraId="02B27704" w14:textId="77777777" w:rsidR="002203FF" w:rsidRPr="002203FF" w:rsidRDefault="002203FF" w:rsidP="00AA64A8">
            <w:pPr>
              <w:pStyle w:val="Tablecontent"/>
              <w:ind w:leftChars="18" w:left="32" w:right="90"/>
              <w:rPr>
                <w:rFonts w:eastAsia="PMingLiU"/>
                <w:lang w:eastAsia="zh-HK"/>
              </w:rPr>
            </w:pPr>
            <w:r w:rsidRPr="00992615">
              <w:t xml:space="preserve">Not applicable </w:t>
            </w:r>
            <w:r>
              <w:t>when TrdCancelFlag = Y</w:t>
            </w:r>
          </w:p>
        </w:tc>
      </w:tr>
      <w:tr w:rsidR="00F437E2" w:rsidRPr="00C71CA4" w14:paraId="5B4425B2" w14:textId="77777777" w:rsidTr="00EE3C76">
        <w:trPr>
          <w:cnfStyle w:val="000000100000" w:firstRow="0" w:lastRow="0" w:firstColumn="0" w:lastColumn="0" w:oddVBand="0" w:evenVBand="0" w:oddHBand="1" w:evenHBand="0" w:firstRowFirstColumn="0" w:firstRowLastColumn="0" w:lastRowFirstColumn="0" w:lastRowLastColumn="0"/>
        </w:trPr>
        <w:tc>
          <w:tcPr>
            <w:tcW w:w="701" w:type="dxa"/>
            <w:tcBorders>
              <w:bottom w:val="single" w:sz="12" w:space="0" w:color="FFFFFF" w:themeColor="background1"/>
            </w:tcBorders>
          </w:tcPr>
          <w:p w14:paraId="119DC342" w14:textId="77777777" w:rsidR="00F437E2" w:rsidRPr="003729E9" w:rsidRDefault="00F437E2" w:rsidP="00AA64A8">
            <w:pPr>
              <w:pStyle w:val="Tablecontent"/>
              <w:ind w:left="90" w:right="90"/>
              <w:jc w:val="right"/>
            </w:pPr>
            <w:r w:rsidRPr="003729E9">
              <w:t>34</w:t>
            </w:r>
          </w:p>
        </w:tc>
        <w:tc>
          <w:tcPr>
            <w:tcW w:w="2179" w:type="dxa"/>
            <w:tcBorders>
              <w:bottom w:val="single" w:sz="12" w:space="0" w:color="FFFFFF" w:themeColor="background1"/>
            </w:tcBorders>
          </w:tcPr>
          <w:p w14:paraId="6C587C76" w14:textId="77777777" w:rsidR="00F437E2" w:rsidRPr="003729E9" w:rsidRDefault="00F437E2" w:rsidP="00AA64A8">
            <w:pPr>
              <w:pStyle w:val="Tablecontent"/>
              <w:ind w:left="90" w:right="90"/>
            </w:pPr>
            <w:r w:rsidRPr="003729E9">
              <w:t>TrdCancelFlag</w:t>
            </w:r>
          </w:p>
        </w:tc>
        <w:tc>
          <w:tcPr>
            <w:tcW w:w="900" w:type="dxa"/>
            <w:tcBorders>
              <w:bottom w:val="single" w:sz="12" w:space="0" w:color="FFFFFF" w:themeColor="background1"/>
            </w:tcBorders>
          </w:tcPr>
          <w:p w14:paraId="19ABB1A2" w14:textId="77777777" w:rsidR="00F437E2" w:rsidRPr="003729E9" w:rsidRDefault="00F437E2" w:rsidP="00AA64A8">
            <w:pPr>
              <w:pStyle w:val="Tablecontent"/>
              <w:ind w:left="90" w:right="90"/>
              <w:jc w:val="center"/>
            </w:pPr>
            <w:r w:rsidRPr="003729E9">
              <w:t>String</w:t>
            </w:r>
          </w:p>
        </w:tc>
        <w:tc>
          <w:tcPr>
            <w:tcW w:w="776" w:type="dxa"/>
            <w:tcBorders>
              <w:bottom w:val="single" w:sz="12" w:space="0" w:color="FFFFFF" w:themeColor="background1"/>
            </w:tcBorders>
          </w:tcPr>
          <w:p w14:paraId="6ACA4394" w14:textId="77777777" w:rsidR="00F437E2" w:rsidRPr="003729E9" w:rsidRDefault="00F437E2" w:rsidP="00AA64A8">
            <w:pPr>
              <w:pStyle w:val="Tablecontent"/>
              <w:ind w:left="90" w:right="90"/>
              <w:jc w:val="right"/>
            </w:pPr>
            <w:r w:rsidRPr="003729E9">
              <w:t>1</w:t>
            </w:r>
          </w:p>
        </w:tc>
        <w:tc>
          <w:tcPr>
            <w:tcW w:w="2356" w:type="dxa"/>
            <w:tcBorders>
              <w:bottom w:val="single" w:sz="12" w:space="0" w:color="FFFFFF" w:themeColor="background1"/>
            </w:tcBorders>
          </w:tcPr>
          <w:p w14:paraId="6C8F79A7" w14:textId="21B9354B" w:rsidR="00F437E2" w:rsidRPr="00B67D0A" w:rsidRDefault="002203FF" w:rsidP="00AA64A8">
            <w:pPr>
              <w:pStyle w:val="Tablecontent"/>
              <w:ind w:left="90" w:right="90"/>
              <w:rPr>
                <w:rFonts w:eastAsia="PMingLiU"/>
                <w:lang w:eastAsia="zh-TW"/>
              </w:rPr>
            </w:pPr>
            <w:r w:rsidRPr="003729E9">
              <w:t xml:space="preserve">Indicates that </w:t>
            </w:r>
            <w:r>
              <w:t>a  trade covered in the original Trade Ticker has been cancelled</w:t>
            </w:r>
          </w:p>
        </w:tc>
        <w:tc>
          <w:tcPr>
            <w:tcW w:w="2694" w:type="dxa"/>
            <w:tcBorders>
              <w:bottom w:val="single" w:sz="12" w:space="0" w:color="FFFFFF" w:themeColor="background1"/>
            </w:tcBorders>
          </w:tcPr>
          <w:p w14:paraId="573AE34B" w14:textId="77777777" w:rsidR="00BF72E1" w:rsidRPr="00BF72E1" w:rsidRDefault="00BF72E1" w:rsidP="00AA64A8">
            <w:pPr>
              <w:pStyle w:val="Tablecontent"/>
              <w:keepNext/>
              <w:ind w:left="549" w:right="90" w:hanging="459"/>
              <w:rPr>
                <w:rStyle w:val="Value"/>
              </w:rPr>
            </w:pPr>
            <w:r w:rsidRPr="00BF72E1">
              <w:rPr>
                <w:rStyle w:val="Value"/>
              </w:rPr>
              <w:t xml:space="preserve">Y    </w:t>
            </w:r>
            <w:r w:rsidRPr="00BF72E1">
              <w:t>Cancelled</w:t>
            </w:r>
          </w:p>
          <w:p w14:paraId="092E962E" w14:textId="77777777" w:rsidR="00BF72E1" w:rsidRPr="00BF72E1" w:rsidRDefault="00BF72E1" w:rsidP="00AA64A8">
            <w:pPr>
              <w:pStyle w:val="Tablecontent"/>
              <w:ind w:left="549" w:right="90" w:hanging="459"/>
              <w:rPr>
                <w:rStyle w:val="Value"/>
              </w:rPr>
            </w:pPr>
            <w:r w:rsidRPr="00BF72E1">
              <w:rPr>
                <w:rStyle w:val="Value"/>
              </w:rPr>
              <w:t xml:space="preserve">N    </w:t>
            </w:r>
            <w:r w:rsidRPr="00BF72E1">
              <w:t>Not cancelled</w:t>
            </w:r>
          </w:p>
        </w:tc>
      </w:tr>
      <w:tr w:rsidR="00F437E2" w:rsidRPr="003729E9" w14:paraId="5657F2A1" w14:textId="77777777" w:rsidTr="00EE3C76">
        <w:trPr>
          <w:cnfStyle w:val="000000010000" w:firstRow="0" w:lastRow="0" w:firstColumn="0" w:lastColumn="0" w:oddVBand="0" w:evenVBand="0" w:oddHBand="0" w:evenHBand="1" w:firstRowFirstColumn="0" w:firstRowLastColumn="0" w:lastRowFirstColumn="0" w:lastRowLastColumn="0"/>
        </w:trPr>
        <w:tc>
          <w:tcPr>
            <w:tcW w:w="701" w:type="dxa"/>
            <w:shd w:val="clear" w:color="auto" w:fill="D9D9D9" w:themeFill="background1" w:themeFillShade="D9"/>
          </w:tcPr>
          <w:p w14:paraId="60670656" w14:textId="77777777" w:rsidR="00F437E2" w:rsidRPr="003729E9" w:rsidRDefault="00F437E2" w:rsidP="00AA64A8">
            <w:pPr>
              <w:pStyle w:val="Tablecontent"/>
              <w:ind w:left="90" w:right="90"/>
              <w:jc w:val="right"/>
            </w:pPr>
            <w:r w:rsidRPr="003729E9">
              <w:t>35</w:t>
            </w:r>
          </w:p>
        </w:tc>
        <w:tc>
          <w:tcPr>
            <w:tcW w:w="2179" w:type="dxa"/>
            <w:shd w:val="clear" w:color="auto" w:fill="D9D9D9" w:themeFill="background1" w:themeFillShade="D9"/>
          </w:tcPr>
          <w:p w14:paraId="6B6B07ED" w14:textId="77777777" w:rsidR="00F437E2" w:rsidRPr="003729E9" w:rsidRDefault="00F437E2" w:rsidP="00AA64A8">
            <w:pPr>
              <w:pStyle w:val="Tablecontent"/>
              <w:ind w:left="90" w:right="90"/>
            </w:pPr>
            <w:r w:rsidRPr="003729E9">
              <w:t>Filler</w:t>
            </w:r>
          </w:p>
        </w:tc>
        <w:tc>
          <w:tcPr>
            <w:tcW w:w="900" w:type="dxa"/>
            <w:shd w:val="clear" w:color="auto" w:fill="D9D9D9" w:themeFill="background1" w:themeFillShade="D9"/>
          </w:tcPr>
          <w:p w14:paraId="041C0484" w14:textId="77777777" w:rsidR="00F437E2" w:rsidRPr="003729E9" w:rsidRDefault="00F437E2" w:rsidP="00AA64A8">
            <w:pPr>
              <w:pStyle w:val="Tablecontent"/>
              <w:ind w:left="90" w:right="90"/>
              <w:jc w:val="center"/>
            </w:pPr>
            <w:r w:rsidRPr="003729E9">
              <w:t>String</w:t>
            </w:r>
          </w:p>
        </w:tc>
        <w:tc>
          <w:tcPr>
            <w:tcW w:w="776" w:type="dxa"/>
            <w:shd w:val="clear" w:color="auto" w:fill="D9D9D9" w:themeFill="background1" w:themeFillShade="D9"/>
          </w:tcPr>
          <w:p w14:paraId="41E5E158" w14:textId="77777777" w:rsidR="00F437E2" w:rsidRPr="003729E9" w:rsidRDefault="00F437E2" w:rsidP="00AA64A8">
            <w:pPr>
              <w:pStyle w:val="Tablecontent"/>
              <w:ind w:left="90" w:right="90"/>
              <w:jc w:val="right"/>
            </w:pPr>
            <w:r w:rsidRPr="003729E9">
              <w:t>1</w:t>
            </w:r>
          </w:p>
        </w:tc>
        <w:tc>
          <w:tcPr>
            <w:tcW w:w="2356" w:type="dxa"/>
            <w:shd w:val="clear" w:color="auto" w:fill="D9D9D9" w:themeFill="background1" w:themeFillShade="D9"/>
          </w:tcPr>
          <w:p w14:paraId="2B02B8F3" w14:textId="77777777" w:rsidR="00F437E2" w:rsidRPr="003729E9" w:rsidRDefault="00F437E2" w:rsidP="00AA64A8">
            <w:pPr>
              <w:pStyle w:val="Tablecontent"/>
              <w:ind w:left="90" w:right="90"/>
            </w:pPr>
          </w:p>
        </w:tc>
        <w:tc>
          <w:tcPr>
            <w:tcW w:w="2694" w:type="dxa"/>
            <w:shd w:val="clear" w:color="auto" w:fill="D9D9D9" w:themeFill="background1" w:themeFillShade="D9"/>
          </w:tcPr>
          <w:p w14:paraId="227DFCCC" w14:textId="77777777" w:rsidR="00F437E2" w:rsidRPr="003729E9" w:rsidRDefault="00F437E2" w:rsidP="00AA64A8">
            <w:pPr>
              <w:pStyle w:val="Tablecontent"/>
              <w:ind w:left="90" w:right="90"/>
            </w:pPr>
          </w:p>
        </w:tc>
      </w:tr>
      <w:tr w:rsidR="00F437E2" w:rsidRPr="003173E7" w14:paraId="6C2CC5E2" w14:textId="77777777" w:rsidTr="00EE3C76">
        <w:trPr>
          <w:gridAfter w:val="1"/>
          <w:cnfStyle w:val="000000100000" w:firstRow="0" w:lastRow="0" w:firstColumn="0" w:lastColumn="0" w:oddVBand="0" w:evenVBand="0" w:oddHBand="1" w:evenHBand="0" w:firstRowFirstColumn="0" w:firstRowLastColumn="0" w:lastRowFirstColumn="0" w:lastRowLastColumn="0"/>
          <w:wAfter w:w="2694" w:type="dxa"/>
        </w:trPr>
        <w:tc>
          <w:tcPr>
            <w:tcW w:w="3780" w:type="dxa"/>
            <w:gridSpan w:val="3"/>
            <w:shd w:val="clear" w:color="auto" w:fill="C6D9F1" w:themeFill="text2" w:themeFillTint="33"/>
          </w:tcPr>
          <w:p w14:paraId="0703E023" w14:textId="77777777" w:rsidR="00F437E2" w:rsidRPr="003173E7" w:rsidRDefault="00F437E2" w:rsidP="00AA64A8">
            <w:pPr>
              <w:pStyle w:val="Tablecontent"/>
              <w:tabs>
                <w:tab w:val="right" w:leader="dot" w:pos="3753"/>
              </w:tabs>
              <w:ind w:left="90" w:right="90"/>
            </w:pPr>
            <w:r>
              <w:t>Total Length</w:t>
            </w:r>
            <w:r>
              <w:tab/>
            </w:r>
          </w:p>
        </w:tc>
        <w:tc>
          <w:tcPr>
            <w:tcW w:w="776" w:type="dxa"/>
            <w:shd w:val="clear" w:color="auto" w:fill="C6D9F1" w:themeFill="text2" w:themeFillTint="33"/>
          </w:tcPr>
          <w:p w14:paraId="3ABA436E" w14:textId="77777777" w:rsidR="00F437E2" w:rsidRDefault="00F437E2" w:rsidP="00AA64A8">
            <w:pPr>
              <w:pStyle w:val="Tablecontent"/>
              <w:ind w:left="90" w:right="90"/>
              <w:jc w:val="right"/>
            </w:pPr>
            <w:r>
              <w:rPr>
                <w:noProof/>
              </w:rPr>
              <w:t>36</w:t>
            </w:r>
          </w:p>
        </w:tc>
        <w:tc>
          <w:tcPr>
            <w:tcW w:w="2356" w:type="dxa"/>
            <w:shd w:val="clear" w:color="auto" w:fill="auto"/>
          </w:tcPr>
          <w:p w14:paraId="16B9ACF4" w14:textId="77777777" w:rsidR="00F437E2" w:rsidRPr="003173E7" w:rsidRDefault="00F437E2" w:rsidP="00AA64A8">
            <w:pPr>
              <w:pStyle w:val="Tablecontent"/>
              <w:ind w:left="90" w:right="90"/>
            </w:pPr>
            <w:r>
              <w:rPr>
                <w:rStyle w:val="Hiddencomments"/>
              </w:rPr>
              <w:sym w:font="Wingdings 3" w:char="0083"/>
            </w:r>
            <w:r>
              <w:rPr>
                <w:rStyle w:val="Hiddencomments"/>
              </w:rPr>
              <w:t>calculated</w:t>
            </w:r>
          </w:p>
        </w:tc>
      </w:tr>
      <w:bookmarkEnd w:id="379"/>
      <w:bookmarkEnd w:id="380"/>
    </w:tbl>
    <w:p w14:paraId="0CB0669E" w14:textId="77777777" w:rsidR="00DA2190" w:rsidRDefault="00DA2190" w:rsidP="00067DFE">
      <w:pPr>
        <w:rPr>
          <w:lang w:val="en-US"/>
        </w:rPr>
      </w:pPr>
    </w:p>
    <w:p w14:paraId="665D6415" w14:textId="77777777" w:rsidR="00DA2190" w:rsidRDefault="00DA2190" w:rsidP="00DA2190">
      <w:pPr>
        <w:pStyle w:val="Heading3"/>
        <w:rPr>
          <w:lang w:val="en-US"/>
        </w:rPr>
      </w:pPr>
      <w:bookmarkStart w:id="385" w:name="_Toc426536134"/>
      <w:bookmarkStart w:id="386" w:name="_Toc310272129"/>
      <w:bookmarkStart w:id="387" w:name="_Toc310272532"/>
      <w:bookmarkStart w:id="388" w:name="_Toc310325125"/>
      <w:bookmarkStart w:id="389" w:name="_Toc310327008"/>
      <w:bookmarkStart w:id="390" w:name="_Toc310272130"/>
      <w:bookmarkStart w:id="391" w:name="_Toc310272533"/>
      <w:bookmarkStart w:id="392" w:name="_Toc310325126"/>
      <w:bookmarkStart w:id="393" w:name="_Toc310327009"/>
      <w:bookmarkStart w:id="394" w:name="_Toc310272131"/>
      <w:bookmarkStart w:id="395" w:name="_Toc310272534"/>
      <w:bookmarkStart w:id="396" w:name="_Toc310325127"/>
      <w:bookmarkStart w:id="397" w:name="_Toc310327010"/>
      <w:bookmarkStart w:id="398" w:name="_Toc310272132"/>
      <w:bookmarkStart w:id="399" w:name="_Toc310272535"/>
      <w:bookmarkStart w:id="400" w:name="_Toc310325128"/>
      <w:bookmarkStart w:id="401" w:name="_Toc310327011"/>
      <w:bookmarkStart w:id="402" w:name="_Toc310272133"/>
      <w:bookmarkStart w:id="403" w:name="_Toc310272536"/>
      <w:bookmarkStart w:id="404" w:name="_Toc310325129"/>
      <w:bookmarkStart w:id="405" w:name="_Toc310327012"/>
      <w:bookmarkStart w:id="406" w:name="_Toc310272134"/>
      <w:bookmarkStart w:id="407" w:name="_Toc310272537"/>
      <w:bookmarkStart w:id="408" w:name="_Toc310325130"/>
      <w:bookmarkStart w:id="409" w:name="_Toc310327013"/>
      <w:bookmarkStart w:id="410" w:name="_Toc310272263"/>
      <w:bookmarkStart w:id="411" w:name="_Toc310272666"/>
      <w:bookmarkStart w:id="412" w:name="_Toc310325259"/>
      <w:bookmarkStart w:id="413" w:name="_Toc310327142"/>
      <w:bookmarkStart w:id="414" w:name="_Toc310272264"/>
      <w:bookmarkStart w:id="415" w:name="_Toc310272667"/>
      <w:bookmarkStart w:id="416" w:name="_Toc310325260"/>
      <w:bookmarkStart w:id="417" w:name="_Toc310327143"/>
      <w:bookmarkStart w:id="418" w:name="_Toc310272265"/>
      <w:bookmarkStart w:id="419" w:name="_Toc310272668"/>
      <w:bookmarkStart w:id="420" w:name="_Toc310325261"/>
      <w:bookmarkStart w:id="421" w:name="_Toc310327144"/>
      <w:bookmarkStart w:id="422" w:name="_Toc310272266"/>
      <w:bookmarkStart w:id="423" w:name="_Toc310272669"/>
      <w:bookmarkStart w:id="424" w:name="_Toc310325262"/>
      <w:bookmarkStart w:id="425" w:name="_Toc310327145"/>
      <w:bookmarkStart w:id="426" w:name="_Toc310272267"/>
      <w:bookmarkStart w:id="427" w:name="_Toc310272670"/>
      <w:bookmarkStart w:id="428" w:name="_Toc310325263"/>
      <w:bookmarkStart w:id="429" w:name="_Toc310327146"/>
      <w:bookmarkStart w:id="430" w:name="_Toc310272268"/>
      <w:bookmarkStart w:id="431" w:name="_Toc310272671"/>
      <w:bookmarkStart w:id="432" w:name="_Toc310325264"/>
      <w:bookmarkStart w:id="433" w:name="_Toc310327147"/>
      <w:bookmarkStart w:id="434" w:name="_Toc310272356"/>
      <w:bookmarkStart w:id="435" w:name="_Toc310272759"/>
      <w:bookmarkStart w:id="436" w:name="_Toc310325352"/>
      <w:bookmarkStart w:id="437" w:name="_Toc310327235"/>
      <w:bookmarkStart w:id="438" w:name="_Toc310272357"/>
      <w:bookmarkStart w:id="439" w:name="_Toc310272760"/>
      <w:bookmarkStart w:id="440" w:name="_Toc310325353"/>
      <w:bookmarkStart w:id="441" w:name="_Toc310327236"/>
      <w:bookmarkStart w:id="442" w:name="_Toc310272358"/>
      <w:bookmarkStart w:id="443" w:name="_Toc310272761"/>
      <w:bookmarkStart w:id="444" w:name="_Toc310325354"/>
      <w:bookmarkStart w:id="445" w:name="_Toc310327237"/>
      <w:bookmarkStart w:id="446" w:name="_Toc310272359"/>
      <w:bookmarkStart w:id="447" w:name="_Toc310272762"/>
      <w:bookmarkStart w:id="448" w:name="_Toc310325355"/>
      <w:bookmarkStart w:id="449" w:name="_Toc310327238"/>
      <w:bookmarkStart w:id="450" w:name="_Toc310272360"/>
      <w:bookmarkStart w:id="451" w:name="_Toc310272763"/>
      <w:bookmarkStart w:id="452" w:name="_Toc310325356"/>
      <w:bookmarkStart w:id="453" w:name="_Toc310327239"/>
      <w:bookmarkStart w:id="454" w:name="_Toc310272361"/>
      <w:bookmarkStart w:id="455" w:name="_Toc310272764"/>
      <w:bookmarkStart w:id="456" w:name="_Toc310325357"/>
      <w:bookmarkStart w:id="457" w:name="_Toc310327240"/>
      <w:bookmarkStart w:id="458" w:name="Msg_ClosingPrice62"/>
      <w:bookmarkStart w:id="459" w:name="_Toc320941286"/>
      <w:bookmarkStart w:id="460" w:name="_Toc508378768"/>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Pr>
          <w:lang w:val="en-US"/>
        </w:rPr>
        <w:lastRenderedPageBreak/>
        <w:t>Closing Price (62)</w:t>
      </w:r>
      <w:bookmarkEnd w:id="458"/>
      <w:bookmarkEnd w:id="459"/>
      <w:bookmarkEnd w:id="460"/>
    </w:p>
    <w:p w14:paraId="27D56BAC" w14:textId="77777777" w:rsidR="007745FB" w:rsidRPr="00F22981" w:rsidRDefault="007745FB" w:rsidP="00242B1A">
      <w:pPr>
        <w:pStyle w:val="DATAFEEDS0"/>
        <w:rPr>
          <w:lang w:val="en-GB"/>
        </w:rPr>
      </w:pPr>
      <w:r w:rsidRPr="00B774B4">
        <w:rPr>
          <w:rStyle w:val="IntenseEmphasis"/>
          <w:color w:val="E36C0A" w:themeColor="accent6" w:themeShade="BF"/>
        </w:rPr>
        <w:t>The information supplied in this section and its sub-sections applies to the Datafeed(s) marked with [</w:t>
      </w:r>
      <w:r w:rsidRPr="00B774B4">
        <w:rPr>
          <w:rStyle w:val="IntenseEmphasis"/>
          <w:rFonts w:hint="eastAsia"/>
          <w:color w:val="E36C0A" w:themeColor="accent6" w:themeShade="BF"/>
        </w:rPr>
        <w:t>●</w:t>
      </w:r>
      <w:r w:rsidRPr="00B774B4">
        <w:rPr>
          <w:rStyle w:val="IntenseEmphasis"/>
          <w:color w:val="E36C0A" w:themeColor="accent6" w:themeShade="BF"/>
        </w:rPr>
        <w: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734"/>
        <w:gridCol w:w="1685"/>
        <w:gridCol w:w="1703"/>
      </w:tblGrid>
      <w:tr w:rsidR="004251ED" w:rsidRPr="00E05C83" w14:paraId="420277DA" w14:textId="77777777" w:rsidTr="00953EC2">
        <w:trPr>
          <w:trHeight w:hRule="exact" w:val="403"/>
        </w:trPr>
        <w:tc>
          <w:tcPr>
            <w:tcW w:w="1734" w:type="dxa"/>
          </w:tcPr>
          <w:p w14:paraId="41906A7E" w14:textId="77777777" w:rsidR="004251ED" w:rsidRPr="00F14312" w:rsidRDefault="004251ED" w:rsidP="00F166A8">
            <w:pPr>
              <w:pStyle w:val="DATAFEEDS0"/>
              <w:jc w:val="center"/>
              <w:rPr>
                <w:szCs w:val="18"/>
              </w:rPr>
            </w:pPr>
            <w:r w:rsidRPr="00A03E18">
              <w:rPr>
                <w:szCs w:val="18"/>
              </w:rPr>
              <w:t>Section</w:t>
            </w:r>
          </w:p>
        </w:tc>
        <w:tc>
          <w:tcPr>
            <w:tcW w:w="1685" w:type="dxa"/>
          </w:tcPr>
          <w:p w14:paraId="5C5248C6" w14:textId="77777777" w:rsidR="004251ED" w:rsidRPr="00F14312" w:rsidRDefault="004251ED" w:rsidP="00F166A8">
            <w:pPr>
              <w:pStyle w:val="DATAFEEDS0"/>
              <w:jc w:val="center"/>
              <w:rPr>
                <w:szCs w:val="18"/>
              </w:rPr>
            </w:pPr>
            <w:r w:rsidRPr="00A03E18">
              <w:rPr>
                <w:szCs w:val="18"/>
              </w:rPr>
              <w:t>OMD Securities Standard (SS)</w:t>
            </w:r>
          </w:p>
        </w:tc>
        <w:tc>
          <w:tcPr>
            <w:tcW w:w="1703" w:type="dxa"/>
          </w:tcPr>
          <w:p w14:paraId="5BBECE70" w14:textId="77777777" w:rsidR="004251ED" w:rsidRPr="00F14312" w:rsidRDefault="004251ED" w:rsidP="00F166A8">
            <w:pPr>
              <w:pStyle w:val="DATAFEEDS0"/>
              <w:jc w:val="center"/>
              <w:rPr>
                <w:szCs w:val="18"/>
              </w:rPr>
            </w:pPr>
            <w:r w:rsidRPr="00A03E18">
              <w:rPr>
                <w:szCs w:val="18"/>
              </w:rPr>
              <w:t>OMD Index             (Index)</w:t>
            </w:r>
          </w:p>
        </w:tc>
      </w:tr>
      <w:tr w:rsidR="004251ED" w:rsidRPr="00165595" w14:paraId="438F7398" w14:textId="77777777" w:rsidTr="00953EC2">
        <w:trPr>
          <w:trHeight w:hRule="exact" w:val="284"/>
        </w:trPr>
        <w:tc>
          <w:tcPr>
            <w:tcW w:w="1734" w:type="dxa"/>
          </w:tcPr>
          <w:p w14:paraId="73BCC5E0" w14:textId="77777777" w:rsidR="004251ED" w:rsidRPr="00F14312" w:rsidRDefault="004251ED" w:rsidP="00F166A8">
            <w:pPr>
              <w:pStyle w:val="DATAFEEDS0"/>
              <w:jc w:val="center"/>
              <w:rPr>
                <w:szCs w:val="18"/>
              </w:rPr>
            </w:pPr>
            <w:bookmarkStart w:id="461" w:name="_Toc321012657"/>
            <w:bookmarkStart w:id="462" w:name="_Toc321043019"/>
            <w:r>
              <w:rPr>
                <w:szCs w:val="18"/>
              </w:rPr>
              <w:t>3.</w:t>
            </w:r>
            <w:r w:rsidR="005D5968">
              <w:rPr>
                <w:szCs w:val="18"/>
              </w:rPr>
              <w:t>9</w:t>
            </w:r>
            <w:r>
              <w:rPr>
                <w:szCs w:val="18"/>
              </w:rPr>
              <w:t>.</w:t>
            </w:r>
            <w:bookmarkEnd w:id="461"/>
            <w:bookmarkEnd w:id="462"/>
            <w:r>
              <w:rPr>
                <w:szCs w:val="18"/>
              </w:rPr>
              <w:t>2</w:t>
            </w:r>
          </w:p>
        </w:tc>
        <w:tc>
          <w:tcPr>
            <w:tcW w:w="1685" w:type="dxa"/>
          </w:tcPr>
          <w:p w14:paraId="2C0020DB" w14:textId="77777777" w:rsidR="004251ED" w:rsidRPr="00F14312" w:rsidRDefault="004251ED" w:rsidP="00F166A8">
            <w:pPr>
              <w:pStyle w:val="DATAFEEDS0"/>
              <w:jc w:val="center"/>
              <w:rPr>
                <w:sz w:val="24"/>
                <w:szCs w:val="24"/>
              </w:rPr>
            </w:pPr>
            <w:bookmarkStart w:id="463" w:name="_Toc321012658"/>
            <w:bookmarkStart w:id="464" w:name="_Toc321043020"/>
            <w:r w:rsidRPr="00F14312">
              <w:rPr>
                <w:rFonts w:ascii="Arial" w:hAnsi="Arial" w:cs="Arial" w:hint="eastAsia"/>
                <w:sz w:val="24"/>
                <w:szCs w:val="24"/>
              </w:rPr>
              <w:t>●</w:t>
            </w:r>
            <w:bookmarkEnd w:id="463"/>
            <w:bookmarkEnd w:id="464"/>
          </w:p>
        </w:tc>
        <w:tc>
          <w:tcPr>
            <w:tcW w:w="1703" w:type="dxa"/>
          </w:tcPr>
          <w:p w14:paraId="1BF93C6A" w14:textId="77777777" w:rsidR="004251ED" w:rsidRPr="00F14312" w:rsidRDefault="004251ED" w:rsidP="00F166A8">
            <w:pPr>
              <w:pStyle w:val="DATAFEEDS0"/>
              <w:jc w:val="center"/>
              <w:rPr>
                <w:szCs w:val="18"/>
              </w:rPr>
            </w:pPr>
          </w:p>
        </w:tc>
      </w:tr>
    </w:tbl>
    <w:p w14:paraId="715253D3" w14:textId="77777777" w:rsidR="007745FB" w:rsidRDefault="007745FB" w:rsidP="00DA2190">
      <w:pPr>
        <w:rPr>
          <w:lang w:val="en-IE"/>
        </w:rPr>
      </w:pPr>
    </w:p>
    <w:p w14:paraId="7E66BC09" w14:textId="77777777" w:rsidR="00DA2190" w:rsidRDefault="00DA2190" w:rsidP="00DA2190">
      <w:pPr>
        <w:rPr>
          <w:lang w:val="en-IE"/>
        </w:rPr>
      </w:pPr>
      <w:r>
        <w:rPr>
          <w:lang w:val="en-IE"/>
        </w:rPr>
        <w:t>Th</w:t>
      </w:r>
      <w:r w:rsidR="009F4D6F">
        <w:rPr>
          <w:lang w:val="en-IE"/>
        </w:rPr>
        <w:t>e Closing Price</w:t>
      </w:r>
      <w:r>
        <w:rPr>
          <w:lang w:val="en-IE"/>
        </w:rPr>
        <w:t xml:space="preserve"> message is generated near the end of the business day for each security.</w:t>
      </w:r>
      <w:r w:rsidR="00820D97">
        <w:rPr>
          <w:lang w:val="en-IE"/>
        </w:rPr>
        <w:t xml:space="preserve"> </w:t>
      </w:r>
      <w:r>
        <w:rPr>
          <w:lang w:val="en-IE"/>
        </w:rPr>
        <w:t xml:space="preserve">If the closing price </w:t>
      </w:r>
      <w:r w:rsidR="001C40B6">
        <w:rPr>
          <w:lang w:val="en-IE"/>
        </w:rPr>
        <w:t xml:space="preserve">is not available, the field ‘ClosingPrice’ </w:t>
      </w:r>
      <w:r>
        <w:rPr>
          <w:lang w:val="en-IE"/>
        </w:rPr>
        <w:t>is set to 0.</w:t>
      </w:r>
    </w:p>
    <w:p w14:paraId="4648A52C" w14:textId="77777777" w:rsidR="00DA2190" w:rsidRDefault="00DA2190" w:rsidP="00DA2190">
      <w:pPr>
        <w:rPr>
          <w:lang w:val="en-IE"/>
        </w:rPr>
      </w:pPr>
    </w:p>
    <w:p w14:paraId="6BF56538" w14:textId="77777777" w:rsidR="00DA2190" w:rsidRPr="003A1DAF" w:rsidRDefault="00DA2190" w:rsidP="00DA2190">
      <w:pPr>
        <w:pStyle w:val="HeadingLevel1"/>
      </w:pPr>
      <w:r>
        <w:t>Message Fields</w:t>
      </w:r>
    </w:p>
    <w:tbl>
      <w:tblPr>
        <w:tblStyle w:val="TableTemplate"/>
        <w:tblW w:w="9606" w:type="dxa"/>
        <w:tblBorders>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701"/>
        <w:gridCol w:w="2269"/>
        <w:gridCol w:w="900"/>
        <w:gridCol w:w="686"/>
        <w:gridCol w:w="2356"/>
        <w:gridCol w:w="2694"/>
      </w:tblGrid>
      <w:tr w:rsidR="00F437E2" w:rsidRPr="001E3860" w14:paraId="15D28912" w14:textId="77777777" w:rsidTr="00EE3C76">
        <w:trPr>
          <w:cnfStyle w:val="100000000000" w:firstRow="1" w:lastRow="0" w:firstColumn="0" w:lastColumn="0" w:oddVBand="0" w:evenVBand="0" w:oddHBand="0" w:evenHBand="0" w:firstRowFirstColumn="0" w:firstRowLastColumn="0" w:lastRowFirstColumn="0" w:lastRowLastColumn="0"/>
          <w:tblHeader/>
        </w:trPr>
        <w:tc>
          <w:tcPr>
            <w:tcW w:w="701" w:type="dxa"/>
          </w:tcPr>
          <w:p w14:paraId="40390630" w14:textId="77777777" w:rsidR="00F437E2" w:rsidRPr="00AC3E5B" w:rsidRDefault="00F437E2" w:rsidP="00AA64A8">
            <w:pPr>
              <w:pStyle w:val="TableHeader"/>
              <w:spacing w:before="144" w:after="144"/>
              <w:ind w:left="90" w:right="90"/>
              <w:jc w:val="right"/>
            </w:pPr>
            <w:r>
              <w:t>Offset</w:t>
            </w:r>
          </w:p>
        </w:tc>
        <w:tc>
          <w:tcPr>
            <w:tcW w:w="2269" w:type="dxa"/>
          </w:tcPr>
          <w:p w14:paraId="66AF2831" w14:textId="77777777" w:rsidR="00F437E2" w:rsidRPr="00AC3E5B" w:rsidRDefault="00F437E2" w:rsidP="00AA64A8">
            <w:pPr>
              <w:pStyle w:val="TableHeader"/>
              <w:spacing w:before="144" w:after="144"/>
              <w:ind w:left="90" w:right="90"/>
              <w:jc w:val="left"/>
            </w:pPr>
            <w:r>
              <w:t>Field</w:t>
            </w:r>
          </w:p>
        </w:tc>
        <w:tc>
          <w:tcPr>
            <w:tcW w:w="900" w:type="dxa"/>
          </w:tcPr>
          <w:p w14:paraId="68A5C7F3" w14:textId="77777777" w:rsidR="00F437E2" w:rsidRPr="00AC3E5B" w:rsidRDefault="00F437E2" w:rsidP="00AA64A8">
            <w:pPr>
              <w:pStyle w:val="TableHeader"/>
              <w:spacing w:before="144" w:after="144"/>
              <w:ind w:left="90" w:right="90"/>
            </w:pPr>
            <w:r>
              <w:t>Format</w:t>
            </w:r>
          </w:p>
        </w:tc>
        <w:tc>
          <w:tcPr>
            <w:tcW w:w="686" w:type="dxa"/>
          </w:tcPr>
          <w:p w14:paraId="3AF4A18D" w14:textId="77777777" w:rsidR="00F437E2" w:rsidRPr="00AC3E5B" w:rsidRDefault="00F437E2" w:rsidP="00AA64A8">
            <w:pPr>
              <w:pStyle w:val="TableHeader"/>
              <w:spacing w:before="144" w:after="144"/>
              <w:ind w:left="90" w:right="90"/>
              <w:jc w:val="right"/>
            </w:pPr>
            <w:r>
              <w:t>Len</w:t>
            </w:r>
          </w:p>
        </w:tc>
        <w:tc>
          <w:tcPr>
            <w:tcW w:w="2356" w:type="dxa"/>
          </w:tcPr>
          <w:p w14:paraId="55E663C1" w14:textId="77777777" w:rsidR="00F437E2" w:rsidRPr="00AC3E5B" w:rsidRDefault="00F437E2" w:rsidP="00AA64A8">
            <w:pPr>
              <w:pStyle w:val="TableHeader"/>
              <w:spacing w:before="144" w:after="144"/>
              <w:ind w:left="90" w:right="90"/>
              <w:jc w:val="left"/>
            </w:pPr>
            <w:r>
              <w:t>Description</w:t>
            </w:r>
          </w:p>
        </w:tc>
        <w:tc>
          <w:tcPr>
            <w:tcW w:w="2694" w:type="dxa"/>
          </w:tcPr>
          <w:p w14:paraId="028DD289" w14:textId="77777777" w:rsidR="00F437E2" w:rsidRPr="00AC3E5B" w:rsidRDefault="00F437E2" w:rsidP="00AA64A8">
            <w:pPr>
              <w:pStyle w:val="TableHeader"/>
              <w:spacing w:before="144" w:after="144"/>
              <w:ind w:left="90" w:right="90"/>
              <w:jc w:val="left"/>
            </w:pPr>
            <w:r>
              <w:t>Values</w:t>
            </w:r>
          </w:p>
        </w:tc>
      </w:tr>
      <w:tr w:rsidR="00F437E2" w:rsidRPr="003173E7" w14:paraId="37CC4A36" w14:textId="77777777" w:rsidTr="00EE3C76">
        <w:trPr>
          <w:cnfStyle w:val="000000100000" w:firstRow="0" w:lastRow="0" w:firstColumn="0" w:lastColumn="0" w:oddVBand="0" w:evenVBand="0" w:oddHBand="1" w:evenHBand="0" w:firstRowFirstColumn="0" w:firstRowLastColumn="0" w:lastRowFirstColumn="0" w:lastRowLastColumn="0"/>
          <w:cantSplit/>
        </w:trPr>
        <w:tc>
          <w:tcPr>
            <w:tcW w:w="701" w:type="dxa"/>
          </w:tcPr>
          <w:p w14:paraId="48E12CF7" w14:textId="77777777" w:rsidR="00F437E2" w:rsidRPr="003173E7" w:rsidRDefault="00F437E2" w:rsidP="00AA64A8">
            <w:pPr>
              <w:pStyle w:val="Tablecontent"/>
              <w:ind w:left="90" w:right="90"/>
              <w:jc w:val="right"/>
            </w:pPr>
            <w:r>
              <w:t>0</w:t>
            </w:r>
          </w:p>
        </w:tc>
        <w:tc>
          <w:tcPr>
            <w:tcW w:w="2269" w:type="dxa"/>
          </w:tcPr>
          <w:p w14:paraId="0186DDC5" w14:textId="77777777" w:rsidR="00F437E2" w:rsidRPr="002F7693" w:rsidRDefault="00F437E2" w:rsidP="00AA64A8">
            <w:pPr>
              <w:pStyle w:val="Tablecontent"/>
              <w:ind w:left="90" w:right="90"/>
            </w:pPr>
            <w:r w:rsidRPr="002F7693">
              <w:t>MsgSize</w:t>
            </w:r>
          </w:p>
        </w:tc>
        <w:tc>
          <w:tcPr>
            <w:tcW w:w="900" w:type="dxa"/>
          </w:tcPr>
          <w:p w14:paraId="2DF68078" w14:textId="77777777" w:rsidR="00F437E2" w:rsidRPr="003173E7" w:rsidRDefault="00F437E2" w:rsidP="00AA64A8">
            <w:pPr>
              <w:pStyle w:val="Tablecontent"/>
              <w:ind w:left="90" w:right="90"/>
              <w:jc w:val="center"/>
            </w:pPr>
            <w:r>
              <w:t>Uint16</w:t>
            </w:r>
          </w:p>
        </w:tc>
        <w:tc>
          <w:tcPr>
            <w:tcW w:w="686" w:type="dxa"/>
          </w:tcPr>
          <w:p w14:paraId="64AB5462" w14:textId="77777777" w:rsidR="00F437E2" w:rsidRPr="003173E7" w:rsidRDefault="00F437E2" w:rsidP="00AA64A8">
            <w:pPr>
              <w:pStyle w:val="Tablecontent"/>
              <w:ind w:left="90" w:right="90"/>
              <w:jc w:val="right"/>
            </w:pPr>
            <w:r>
              <w:t>2</w:t>
            </w:r>
          </w:p>
        </w:tc>
        <w:tc>
          <w:tcPr>
            <w:tcW w:w="2356" w:type="dxa"/>
          </w:tcPr>
          <w:p w14:paraId="1BD12250" w14:textId="77777777" w:rsidR="00F437E2" w:rsidRPr="003173E7" w:rsidRDefault="00F437E2" w:rsidP="00AA64A8">
            <w:pPr>
              <w:pStyle w:val="Tablecontent"/>
              <w:ind w:left="90" w:right="90"/>
            </w:pPr>
            <w:r>
              <w:t>Size of the message</w:t>
            </w:r>
          </w:p>
        </w:tc>
        <w:tc>
          <w:tcPr>
            <w:tcW w:w="2694" w:type="dxa"/>
          </w:tcPr>
          <w:p w14:paraId="411E05AB" w14:textId="77777777" w:rsidR="00F437E2" w:rsidRPr="007E27DF" w:rsidRDefault="00F437E2" w:rsidP="00AA64A8">
            <w:pPr>
              <w:pStyle w:val="Tablecontent"/>
              <w:ind w:left="90" w:right="90"/>
            </w:pPr>
            <w:r w:rsidRPr="007E27DF">
              <w:rPr>
                <w:rStyle w:val="Hiddencomments"/>
              </w:rPr>
              <w:sym w:font="Wingdings 3" w:char="F083"/>
            </w:r>
            <w:r w:rsidRPr="007E27DF">
              <w:rPr>
                <w:rStyle w:val="Hiddencomments"/>
              </w:rPr>
              <w:t>calculated</w:t>
            </w:r>
          </w:p>
        </w:tc>
      </w:tr>
      <w:tr w:rsidR="00F437E2" w:rsidRPr="003173E7" w14:paraId="6B377C5A" w14:textId="77777777" w:rsidTr="00EE3C76">
        <w:trPr>
          <w:cnfStyle w:val="000000010000" w:firstRow="0" w:lastRow="0" w:firstColumn="0" w:lastColumn="0" w:oddVBand="0" w:evenVBand="0" w:oddHBand="0" w:evenHBand="1" w:firstRowFirstColumn="0" w:firstRowLastColumn="0" w:lastRowFirstColumn="0" w:lastRowLastColumn="0"/>
        </w:trPr>
        <w:tc>
          <w:tcPr>
            <w:tcW w:w="701" w:type="dxa"/>
          </w:tcPr>
          <w:p w14:paraId="3347D255" w14:textId="77777777" w:rsidR="00F437E2" w:rsidRPr="003173E7" w:rsidRDefault="00F437E2" w:rsidP="00AA64A8">
            <w:pPr>
              <w:pStyle w:val="Tablecontent"/>
              <w:ind w:left="90" w:right="90"/>
              <w:jc w:val="right"/>
            </w:pPr>
            <w:r>
              <w:t>2</w:t>
            </w:r>
          </w:p>
        </w:tc>
        <w:tc>
          <w:tcPr>
            <w:tcW w:w="2269" w:type="dxa"/>
          </w:tcPr>
          <w:p w14:paraId="655CE31D" w14:textId="77777777" w:rsidR="00F437E2" w:rsidRPr="002F7693" w:rsidRDefault="00F437E2" w:rsidP="00AA64A8">
            <w:pPr>
              <w:pStyle w:val="Tablecontent"/>
              <w:ind w:left="90" w:right="90"/>
            </w:pPr>
            <w:r w:rsidRPr="002F7693">
              <w:t>MsgType</w:t>
            </w:r>
          </w:p>
        </w:tc>
        <w:tc>
          <w:tcPr>
            <w:tcW w:w="900" w:type="dxa"/>
          </w:tcPr>
          <w:p w14:paraId="3781C061" w14:textId="77777777" w:rsidR="00F437E2" w:rsidRPr="003173E7" w:rsidRDefault="00F437E2" w:rsidP="00AA64A8">
            <w:pPr>
              <w:pStyle w:val="Tablecontent"/>
              <w:ind w:left="90" w:right="90"/>
              <w:jc w:val="center"/>
            </w:pPr>
            <w:r>
              <w:t>Uint16</w:t>
            </w:r>
          </w:p>
        </w:tc>
        <w:tc>
          <w:tcPr>
            <w:tcW w:w="686" w:type="dxa"/>
          </w:tcPr>
          <w:p w14:paraId="07BE11D9" w14:textId="77777777" w:rsidR="00F437E2" w:rsidRPr="003173E7" w:rsidRDefault="00F437E2" w:rsidP="00AA64A8">
            <w:pPr>
              <w:pStyle w:val="Tablecontent"/>
              <w:ind w:left="90" w:right="90"/>
              <w:jc w:val="right"/>
            </w:pPr>
            <w:r>
              <w:t>2</w:t>
            </w:r>
          </w:p>
        </w:tc>
        <w:tc>
          <w:tcPr>
            <w:tcW w:w="2356" w:type="dxa"/>
          </w:tcPr>
          <w:p w14:paraId="21BF65AF" w14:textId="44A139E0" w:rsidR="00F437E2" w:rsidRPr="00B67D0A" w:rsidRDefault="00B67D0A" w:rsidP="00AA64A8">
            <w:pPr>
              <w:pStyle w:val="Tablecontent"/>
              <w:ind w:left="90" w:right="90"/>
              <w:rPr>
                <w:rFonts w:eastAsia="PMingLiU"/>
                <w:lang w:eastAsia="zh-TW"/>
              </w:rPr>
            </w:pPr>
            <w:r>
              <w:t>Type of message</w:t>
            </w:r>
          </w:p>
        </w:tc>
        <w:tc>
          <w:tcPr>
            <w:tcW w:w="2694" w:type="dxa"/>
          </w:tcPr>
          <w:p w14:paraId="46ACB8B9" w14:textId="77777777" w:rsidR="00F437E2" w:rsidRPr="00CE0695" w:rsidRDefault="00BF72E1" w:rsidP="00AA64A8">
            <w:pPr>
              <w:pStyle w:val="Tablecontent"/>
              <w:ind w:left="549" w:right="90" w:hanging="459"/>
            </w:pPr>
            <w:r w:rsidRPr="00BF72E1">
              <w:rPr>
                <w:rStyle w:val="Value"/>
              </w:rPr>
              <w:t>62</w:t>
            </w:r>
            <w:r w:rsidR="00F437E2" w:rsidRPr="00CE0695">
              <w:tab/>
              <w:t>Closing Price</w:t>
            </w:r>
          </w:p>
        </w:tc>
      </w:tr>
      <w:tr w:rsidR="00F437E2" w:rsidRPr="00C71CA4" w14:paraId="23565F93" w14:textId="77777777" w:rsidTr="00EE3C76">
        <w:trPr>
          <w:cnfStyle w:val="000000100000" w:firstRow="0" w:lastRow="0" w:firstColumn="0" w:lastColumn="0" w:oddVBand="0" w:evenVBand="0" w:oddHBand="1" w:evenHBand="0" w:firstRowFirstColumn="0" w:firstRowLastColumn="0" w:lastRowFirstColumn="0" w:lastRowLastColumn="0"/>
          <w:cantSplit/>
        </w:trPr>
        <w:tc>
          <w:tcPr>
            <w:tcW w:w="701" w:type="dxa"/>
          </w:tcPr>
          <w:p w14:paraId="4AAA7F28" w14:textId="77777777" w:rsidR="00F437E2" w:rsidRPr="003173E7" w:rsidRDefault="00F437E2" w:rsidP="00AA64A8">
            <w:pPr>
              <w:pStyle w:val="Tablecontent"/>
              <w:ind w:left="90" w:right="90"/>
              <w:jc w:val="right"/>
            </w:pPr>
            <w:r>
              <w:t>4</w:t>
            </w:r>
          </w:p>
        </w:tc>
        <w:tc>
          <w:tcPr>
            <w:tcW w:w="2269" w:type="dxa"/>
          </w:tcPr>
          <w:p w14:paraId="09DD021E" w14:textId="77777777" w:rsidR="00F437E2" w:rsidRPr="002F7693" w:rsidRDefault="00F437E2" w:rsidP="00AA64A8">
            <w:pPr>
              <w:pStyle w:val="Tablecontent"/>
              <w:ind w:left="90" w:right="90"/>
            </w:pPr>
            <w:r w:rsidRPr="002F7693">
              <w:t>SecurityCode</w:t>
            </w:r>
          </w:p>
        </w:tc>
        <w:tc>
          <w:tcPr>
            <w:tcW w:w="900" w:type="dxa"/>
          </w:tcPr>
          <w:p w14:paraId="7EA6F18A" w14:textId="77777777" w:rsidR="00F437E2" w:rsidRPr="003173E7" w:rsidRDefault="00F437E2" w:rsidP="00AA64A8">
            <w:pPr>
              <w:pStyle w:val="Tablecontent"/>
              <w:ind w:left="90" w:right="90"/>
              <w:jc w:val="center"/>
            </w:pPr>
            <w:r>
              <w:t>Uint32</w:t>
            </w:r>
          </w:p>
        </w:tc>
        <w:tc>
          <w:tcPr>
            <w:tcW w:w="686" w:type="dxa"/>
          </w:tcPr>
          <w:p w14:paraId="658D479F" w14:textId="77777777" w:rsidR="00F437E2" w:rsidRPr="003173E7" w:rsidRDefault="00F437E2" w:rsidP="00AA64A8">
            <w:pPr>
              <w:pStyle w:val="Tablecontent"/>
              <w:ind w:left="90" w:right="90"/>
              <w:jc w:val="right"/>
            </w:pPr>
            <w:r>
              <w:t>4</w:t>
            </w:r>
          </w:p>
        </w:tc>
        <w:tc>
          <w:tcPr>
            <w:tcW w:w="2356" w:type="dxa"/>
          </w:tcPr>
          <w:p w14:paraId="78018EC7" w14:textId="77777777" w:rsidR="00F437E2" w:rsidRPr="003173E7" w:rsidRDefault="00F437E2" w:rsidP="00AA64A8">
            <w:pPr>
              <w:pStyle w:val="Tablecontent"/>
              <w:ind w:left="90" w:right="90"/>
            </w:pPr>
            <w:r>
              <w:t>Uniquely identifies a security available for trading</w:t>
            </w:r>
          </w:p>
        </w:tc>
        <w:tc>
          <w:tcPr>
            <w:tcW w:w="2694" w:type="dxa"/>
          </w:tcPr>
          <w:p w14:paraId="6ECF5756" w14:textId="77777777" w:rsidR="00F437E2" w:rsidRPr="003173E7" w:rsidRDefault="008650C3" w:rsidP="00AA64A8">
            <w:pPr>
              <w:pStyle w:val="Tablecontent"/>
              <w:ind w:left="90" w:right="90"/>
            </w:pPr>
            <w:r>
              <w:t xml:space="preserve">5 digit security codes with possible values </w:t>
            </w:r>
            <w:r w:rsidRPr="008650C3">
              <w:rPr>
                <w:rStyle w:val="Value"/>
              </w:rPr>
              <w:t>1</w:t>
            </w:r>
            <w:r w:rsidRPr="00D55269">
              <w:t xml:space="preserve"> – </w:t>
            </w:r>
            <w:r w:rsidRPr="008650C3">
              <w:rPr>
                <w:rStyle w:val="Value"/>
              </w:rPr>
              <w:t>99999</w:t>
            </w:r>
          </w:p>
        </w:tc>
      </w:tr>
      <w:tr w:rsidR="00F437E2" w:rsidRPr="003173E7" w14:paraId="19E82EBF" w14:textId="77777777" w:rsidTr="00EE3C76">
        <w:trPr>
          <w:cnfStyle w:val="000000010000" w:firstRow="0" w:lastRow="0" w:firstColumn="0" w:lastColumn="0" w:oddVBand="0" w:evenVBand="0" w:oddHBand="0" w:evenHBand="1" w:firstRowFirstColumn="0" w:firstRowLastColumn="0" w:lastRowFirstColumn="0" w:lastRowLastColumn="0"/>
        </w:trPr>
        <w:tc>
          <w:tcPr>
            <w:tcW w:w="701" w:type="dxa"/>
          </w:tcPr>
          <w:p w14:paraId="439D6271" w14:textId="77777777" w:rsidR="00F437E2" w:rsidRPr="003173E7" w:rsidRDefault="00F437E2" w:rsidP="00AA64A8">
            <w:pPr>
              <w:pStyle w:val="Tablecontent"/>
              <w:ind w:left="90" w:right="90"/>
              <w:jc w:val="right"/>
            </w:pPr>
            <w:r>
              <w:t>8</w:t>
            </w:r>
          </w:p>
        </w:tc>
        <w:tc>
          <w:tcPr>
            <w:tcW w:w="2269" w:type="dxa"/>
          </w:tcPr>
          <w:p w14:paraId="07D6734E" w14:textId="77777777" w:rsidR="00F437E2" w:rsidRPr="002F7693" w:rsidRDefault="00F437E2" w:rsidP="00AA64A8">
            <w:pPr>
              <w:pStyle w:val="Tablecontent"/>
              <w:ind w:left="90" w:right="90"/>
            </w:pPr>
            <w:r w:rsidRPr="002F7693">
              <w:t>ClosingPrice</w:t>
            </w:r>
          </w:p>
        </w:tc>
        <w:tc>
          <w:tcPr>
            <w:tcW w:w="900" w:type="dxa"/>
          </w:tcPr>
          <w:p w14:paraId="49121A2D" w14:textId="77777777" w:rsidR="00F437E2" w:rsidRPr="003173E7" w:rsidRDefault="00F437E2" w:rsidP="00AA64A8">
            <w:pPr>
              <w:pStyle w:val="Tablecontent"/>
              <w:ind w:left="90" w:right="90"/>
              <w:jc w:val="center"/>
            </w:pPr>
            <w:r>
              <w:t>Int32</w:t>
            </w:r>
          </w:p>
        </w:tc>
        <w:tc>
          <w:tcPr>
            <w:tcW w:w="686" w:type="dxa"/>
          </w:tcPr>
          <w:p w14:paraId="56831BF2" w14:textId="77777777" w:rsidR="00F437E2" w:rsidRPr="003173E7" w:rsidRDefault="00F437E2" w:rsidP="00AA64A8">
            <w:pPr>
              <w:pStyle w:val="Tablecontent"/>
              <w:ind w:left="90" w:right="90"/>
              <w:jc w:val="right"/>
            </w:pPr>
            <w:r>
              <w:t>4</w:t>
            </w:r>
          </w:p>
        </w:tc>
        <w:tc>
          <w:tcPr>
            <w:tcW w:w="2356" w:type="dxa"/>
          </w:tcPr>
          <w:p w14:paraId="7ED3E675" w14:textId="77777777" w:rsidR="00F437E2" w:rsidRPr="003173E7" w:rsidRDefault="00F437E2" w:rsidP="00AA64A8">
            <w:pPr>
              <w:pStyle w:val="Tablecontent"/>
              <w:ind w:left="90" w:right="90"/>
            </w:pPr>
            <w:r>
              <w:t>Current Day Closing Price</w:t>
            </w:r>
          </w:p>
        </w:tc>
        <w:tc>
          <w:tcPr>
            <w:tcW w:w="2694" w:type="dxa"/>
          </w:tcPr>
          <w:p w14:paraId="223D04A7" w14:textId="77777777" w:rsidR="00F437E2" w:rsidRPr="003173E7" w:rsidRDefault="00F437E2" w:rsidP="00AA64A8">
            <w:pPr>
              <w:pStyle w:val="Tablecontent"/>
              <w:ind w:left="90" w:right="90"/>
            </w:pPr>
            <w:r>
              <w:t>3 implied decimal places</w:t>
            </w:r>
          </w:p>
        </w:tc>
      </w:tr>
      <w:tr w:rsidR="00F437E2" w:rsidRPr="000339A2" w14:paraId="7ED7A031" w14:textId="77777777" w:rsidTr="00EE3C76">
        <w:trPr>
          <w:cnfStyle w:val="000000100000" w:firstRow="0" w:lastRow="0" w:firstColumn="0" w:lastColumn="0" w:oddVBand="0" w:evenVBand="0" w:oddHBand="1" w:evenHBand="0" w:firstRowFirstColumn="0" w:firstRowLastColumn="0" w:lastRowFirstColumn="0" w:lastRowLastColumn="0"/>
        </w:trPr>
        <w:tc>
          <w:tcPr>
            <w:tcW w:w="701" w:type="dxa"/>
            <w:shd w:val="clear" w:color="auto" w:fill="D9D9D9" w:themeFill="background1" w:themeFillShade="D9"/>
          </w:tcPr>
          <w:p w14:paraId="7B561213" w14:textId="77777777" w:rsidR="00F437E2" w:rsidRPr="003173E7" w:rsidRDefault="00F437E2" w:rsidP="00AA64A8">
            <w:pPr>
              <w:pStyle w:val="Tablecontent"/>
              <w:ind w:left="90" w:right="90"/>
              <w:jc w:val="right"/>
            </w:pPr>
            <w:r>
              <w:t>12</w:t>
            </w:r>
          </w:p>
        </w:tc>
        <w:tc>
          <w:tcPr>
            <w:tcW w:w="2269" w:type="dxa"/>
            <w:shd w:val="clear" w:color="auto" w:fill="D9D9D9" w:themeFill="background1" w:themeFillShade="D9"/>
          </w:tcPr>
          <w:p w14:paraId="3000680D" w14:textId="77777777" w:rsidR="00F437E2" w:rsidRPr="002F7693" w:rsidRDefault="001C40B6" w:rsidP="00AA64A8">
            <w:pPr>
              <w:pStyle w:val="Tablecontent"/>
              <w:ind w:left="90" w:right="90"/>
            </w:pPr>
            <w:r>
              <w:t>Filler</w:t>
            </w:r>
          </w:p>
        </w:tc>
        <w:tc>
          <w:tcPr>
            <w:tcW w:w="900" w:type="dxa"/>
            <w:shd w:val="clear" w:color="auto" w:fill="D9D9D9" w:themeFill="background1" w:themeFillShade="D9"/>
          </w:tcPr>
          <w:p w14:paraId="1AA48C06" w14:textId="77777777" w:rsidR="00F437E2" w:rsidRPr="003173E7" w:rsidRDefault="001C40B6" w:rsidP="00AA64A8">
            <w:pPr>
              <w:pStyle w:val="Tablecontent"/>
              <w:ind w:left="90" w:right="90"/>
              <w:jc w:val="center"/>
            </w:pPr>
            <w:r>
              <w:t>String</w:t>
            </w:r>
          </w:p>
        </w:tc>
        <w:tc>
          <w:tcPr>
            <w:tcW w:w="686" w:type="dxa"/>
            <w:shd w:val="clear" w:color="auto" w:fill="D9D9D9" w:themeFill="background1" w:themeFillShade="D9"/>
          </w:tcPr>
          <w:p w14:paraId="359C78BA" w14:textId="77777777" w:rsidR="00F437E2" w:rsidRPr="003173E7" w:rsidRDefault="00F437E2" w:rsidP="00AA64A8">
            <w:pPr>
              <w:pStyle w:val="Tablecontent"/>
              <w:ind w:left="90" w:right="90"/>
              <w:jc w:val="right"/>
            </w:pPr>
            <w:r>
              <w:t>4</w:t>
            </w:r>
          </w:p>
        </w:tc>
        <w:tc>
          <w:tcPr>
            <w:tcW w:w="2356" w:type="dxa"/>
            <w:shd w:val="clear" w:color="auto" w:fill="D9D9D9" w:themeFill="background1" w:themeFillShade="D9"/>
          </w:tcPr>
          <w:p w14:paraId="4ED05A66" w14:textId="77777777" w:rsidR="00F437E2" w:rsidRPr="003173E7" w:rsidRDefault="00F437E2" w:rsidP="00AA64A8">
            <w:pPr>
              <w:pStyle w:val="Tablecontent"/>
              <w:ind w:left="90" w:right="90"/>
            </w:pPr>
          </w:p>
        </w:tc>
        <w:tc>
          <w:tcPr>
            <w:tcW w:w="2694" w:type="dxa"/>
            <w:shd w:val="clear" w:color="auto" w:fill="D9D9D9" w:themeFill="background1" w:themeFillShade="D9"/>
          </w:tcPr>
          <w:p w14:paraId="2A28EB4D" w14:textId="77777777" w:rsidR="00F437E2" w:rsidRPr="001A42BA" w:rsidRDefault="00F437E2" w:rsidP="00AA64A8">
            <w:pPr>
              <w:pStyle w:val="Tablecontent"/>
              <w:ind w:left="90" w:right="90"/>
              <w:rPr>
                <w:highlight w:val="yellow"/>
              </w:rPr>
            </w:pPr>
          </w:p>
        </w:tc>
      </w:tr>
      <w:tr w:rsidR="00F437E2" w:rsidRPr="003173E7" w14:paraId="49975E09" w14:textId="77777777" w:rsidTr="00EE3C76">
        <w:trPr>
          <w:gridAfter w:val="1"/>
          <w:cnfStyle w:val="000000010000" w:firstRow="0" w:lastRow="0" w:firstColumn="0" w:lastColumn="0" w:oddVBand="0" w:evenVBand="0" w:oddHBand="0" w:evenHBand="1" w:firstRowFirstColumn="0" w:firstRowLastColumn="0" w:lastRowFirstColumn="0" w:lastRowLastColumn="0"/>
          <w:wAfter w:w="2694" w:type="dxa"/>
        </w:trPr>
        <w:tc>
          <w:tcPr>
            <w:tcW w:w="3870" w:type="dxa"/>
            <w:gridSpan w:val="3"/>
            <w:shd w:val="clear" w:color="auto" w:fill="C6D9F1" w:themeFill="text2" w:themeFillTint="33"/>
          </w:tcPr>
          <w:p w14:paraId="312972FC" w14:textId="77777777" w:rsidR="00F437E2" w:rsidRPr="003173E7" w:rsidRDefault="00F437E2" w:rsidP="00AA64A8">
            <w:pPr>
              <w:pStyle w:val="Tablecontent"/>
              <w:tabs>
                <w:tab w:val="right" w:leader="dot" w:pos="3753"/>
              </w:tabs>
              <w:ind w:left="90" w:right="90"/>
            </w:pPr>
            <w:r>
              <w:t>Total Length</w:t>
            </w:r>
            <w:r>
              <w:tab/>
            </w:r>
          </w:p>
        </w:tc>
        <w:tc>
          <w:tcPr>
            <w:tcW w:w="686" w:type="dxa"/>
            <w:shd w:val="clear" w:color="auto" w:fill="C6D9F1" w:themeFill="text2" w:themeFillTint="33"/>
          </w:tcPr>
          <w:p w14:paraId="1E2CF8B4" w14:textId="77777777" w:rsidR="00F437E2" w:rsidRDefault="00F437E2" w:rsidP="00AA64A8">
            <w:pPr>
              <w:pStyle w:val="Tablecontent"/>
              <w:ind w:left="90" w:right="90"/>
              <w:jc w:val="right"/>
            </w:pPr>
            <w:r>
              <w:rPr>
                <w:noProof/>
              </w:rPr>
              <w:t>16</w:t>
            </w:r>
          </w:p>
        </w:tc>
        <w:tc>
          <w:tcPr>
            <w:tcW w:w="2356" w:type="dxa"/>
            <w:shd w:val="clear" w:color="auto" w:fill="auto"/>
          </w:tcPr>
          <w:p w14:paraId="3E4DCBFC" w14:textId="77777777" w:rsidR="00F437E2" w:rsidRPr="003173E7" w:rsidRDefault="00F437E2" w:rsidP="00AA64A8">
            <w:pPr>
              <w:pStyle w:val="Tablecontent"/>
              <w:ind w:left="90" w:right="90"/>
            </w:pPr>
            <w:r>
              <w:rPr>
                <w:rStyle w:val="Hiddencomments"/>
              </w:rPr>
              <w:sym w:font="Wingdings 3" w:char="0083"/>
            </w:r>
            <w:r>
              <w:rPr>
                <w:rStyle w:val="Hiddencomments"/>
              </w:rPr>
              <w:t>calculated</w:t>
            </w:r>
          </w:p>
        </w:tc>
      </w:tr>
    </w:tbl>
    <w:p w14:paraId="4EFF50CA" w14:textId="77777777" w:rsidR="00C77BB1" w:rsidRDefault="00C77BB1" w:rsidP="00DA2190">
      <w:pPr>
        <w:rPr>
          <w:lang w:val="en-US"/>
        </w:rPr>
      </w:pPr>
    </w:p>
    <w:p w14:paraId="33CB4733" w14:textId="77777777" w:rsidR="00C77BB1" w:rsidRDefault="00C77BB1" w:rsidP="00C77BB1">
      <w:pPr>
        <w:pStyle w:val="Heading3"/>
        <w:rPr>
          <w:lang w:val="en-US"/>
        </w:rPr>
      </w:pPr>
      <w:bookmarkStart w:id="465" w:name="Msg_NominalPrice40"/>
      <w:bookmarkStart w:id="466" w:name="_Toc320941287"/>
      <w:bookmarkStart w:id="467" w:name="_Toc508378769"/>
      <w:r>
        <w:rPr>
          <w:lang w:val="en-US"/>
        </w:rPr>
        <w:t>Nominal Price (40)</w:t>
      </w:r>
      <w:bookmarkEnd w:id="465"/>
      <w:bookmarkEnd w:id="466"/>
      <w:bookmarkEnd w:id="467"/>
    </w:p>
    <w:p w14:paraId="187745FF" w14:textId="77777777" w:rsidR="007745FB" w:rsidRPr="00F22981" w:rsidRDefault="007745FB" w:rsidP="00242B1A">
      <w:pPr>
        <w:pStyle w:val="DATAFEEDS0"/>
        <w:rPr>
          <w:lang w:val="en-GB"/>
        </w:rPr>
      </w:pPr>
      <w:r w:rsidRPr="00B774B4">
        <w:rPr>
          <w:rStyle w:val="IntenseEmphasis"/>
          <w:color w:val="E36C0A" w:themeColor="accent6" w:themeShade="BF"/>
        </w:rPr>
        <w:t>The information supplied in this section and its sub-sections applies to the Datafeed(s) marked with [</w:t>
      </w:r>
      <w:r w:rsidRPr="00B774B4">
        <w:rPr>
          <w:rStyle w:val="IntenseEmphasis"/>
          <w:rFonts w:hint="eastAsia"/>
          <w:color w:val="E36C0A" w:themeColor="accent6" w:themeShade="BF"/>
        </w:rPr>
        <w:t>●</w:t>
      </w:r>
      <w:r w:rsidRPr="00B774B4">
        <w:rPr>
          <w:rStyle w:val="IntenseEmphasis"/>
          <w:color w:val="E36C0A" w:themeColor="accent6" w:themeShade="BF"/>
        </w:rPr>
        <w: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734"/>
        <w:gridCol w:w="1685"/>
        <w:gridCol w:w="1703"/>
      </w:tblGrid>
      <w:tr w:rsidR="004251ED" w:rsidRPr="00E05C83" w14:paraId="18B62AD7" w14:textId="77777777" w:rsidTr="00953EC2">
        <w:trPr>
          <w:trHeight w:hRule="exact" w:val="403"/>
        </w:trPr>
        <w:tc>
          <w:tcPr>
            <w:tcW w:w="1734" w:type="dxa"/>
          </w:tcPr>
          <w:p w14:paraId="32C512A4" w14:textId="77777777" w:rsidR="004251ED" w:rsidRPr="00F14312" w:rsidRDefault="004251ED" w:rsidP="00F166A8">
            <w:pPr>
              <w:pStyle w:val="DATAFEEDS0"/>
              <w:jc w:val="center"/>
              <w:rPr>
                <w:szCs w:val="18"/>
              </w:rPr>
            </w:pPr>
            <w:r w:rsidRPr="00A03E18">
              <w:rPr>
                <w:szCs w:val="18"/>
              </w:rPr>
              <w:t>Section</w:t>
            </w:r>
          </w:p>
        </w:tc>
        <w:tc>
          <w:tcPr>
            <w:tcW w:w="1685" w:type="dxa"/>
          </w:tcPr>
          <w:p w14:paraId="4D68F099" w14:textId="77777777" w:rsidR="004251ED" w:rsidRPr="00F14312" w:rsidRDefault="004251ED" w:rsidP="00F166A8">
            <w:pPr>
              <w:pStyle w:val="DATAFEEDS0"/>
              <w:jc w:val="center"/>
              <w:rPr>
                <w:szCs w:val="18"/>
              </w:rPr>
            </w:pPr>
            <w:r w:rsidRPr="00A03E18">
              <w:rPr>
                <w:szCs w:val="18"/>
              </w:rPr>
              <w:t>OMD Securities Standard (SS)</w:t>
            </w:r>
          </w:p>
        </w:tc>
        <w:tc>
          <w:tcPr>
            <w:tcW w:w="1703" w:type="dxa"/>
          </w:tcPr>
          <w:p w14:paraId="4DE30150" w14:textId="77777777" w:rsidR="004251ED" w:rsidRPr="00F14312" w:rsidRDefault="004251ED" w:rsidP="00F166A8">
            <w:pPr>
              <w:pStyle w:val="DATAFEEDS0"/>
              <w:jc w:val="center"/>
              <w:rPr>
                <w:szCs w:val="18"/>
              </w:rPr>
            </w:pPr>
            <w:r w:rsidRPr="00A03E18">
              <w:rPr>
                <w:szCs w:val="18"/>
              </w:rPr>
              <w:t>OMD Index             (Index)</w:t>
            </w:r>
          </w:p>
        </w:tc>
      </w:tr>
      <w:tr w:rsidR="004251ED" w:rsidRPr="00165595" w14:paraId="1250D3A4" w14:textId="77777777" w:rsidTr="00953EC2">
        <w:trPr>
          <w:trHeight w:hRule="exact" w:val="284"/>
        </w:trPr>
        <w:tc>
          <w:tcPr>
            <w:tcW w:w="1734" w:type="dxa"/>
          </w:tcPr>
          <w:p w14:paraId="1F96263E" w14:textId="77777777" w:rsidR="004251ED" w:rsidRPr="00F14312" w:rsidRDefault="004251ED" w:rsidP="00F166A8">
            <w:pPr>
              <w:pStyle w:val="DATAFEEDS0"/>
              <w:jc w:val="center"/>
              <w:rPr>
                <w:szCs w:val="18"/>
              </w:rPr>
            </w:pPr>
            <w:bookmarkStart w:id="468" w:name="_Toc321012666"/>
            <w:bookmarkStart w:id="469" w:name="_Toc321043028"/>
            <w:r>
              <w:rPr>
                <w:szCs w:val="18"/>
              </w:rPr>
              <w:t>3.</w:t>
            </w:r>
            <w:r w:rsidR="005D5968">
              <w:rPr>
                <w:szCs w:val="18"/>
              </w:rPr>
              <w:t>9</w:t>
            </w:r>
            <w:r>
              <w:rPr>
                <w:szCs w:val="18"/>
              </w:rPr>
              <w:t>.</w:t>
            </w:r>
            <w:bookmarkEnd w:id="468"/>
            <w:bookmarkEnd w:id="469"/>
            <w:r>
              <w:rPr>
                <w:szCs w:val="18"/>
              </w:rPr>
              <w:t>3</w:t>
            </w:r>
          </w:p>
        </w:tc>
        <w:tc>
          <w:tcPr>
            <w:tcW w:w="1685" w:type="dxa"/>
          </w:tcPr>
          <w:p w14:paraId="5E45CB79" w14:textId="77777777" w:rsidR="004251ED" w:rsidRPr="00F14312" w:rsidRDefault="004251ED" w:rsidP="00F166A8">
            <w:pPr>
              <w:pStyle w:val="DATAFEEDS0"/>
              <w:jc w:val="center"/>
              <w:rPr>
                <w:sz w:val="24"/>
                <w:szCs w:val="24"/>
              </w:rPr>
            </w:pPr>
            <w:bookmarkStart w:id="470" w:name="_Toc321012667"/>
            <w:bookmarkStart w:id="471" w:name="_Toc321043029"/>
            <w:r w:rsidRPr="00F14312">
              <w:rPr>
                <w:rFonts w:ascii="Arial" w:hAnsi="Arial" w:cs="Arial" w:hint="eastAsia"/>
                <w:sz w:val="24"/>
                <w:szCs w:val="24"/>
              </w:rPr>
              <w:t>●</w:t>
            </w:r>
            <w:bookmarkEnd w:id="470"/>
            <w:bookmarkEnd w:id="471"/>
          </w:p>
        </w:tc>
        <w:tc>
          <w:tcPr>
            <w:tcW w:w="1703" w:type="dxa"/>
          </w:tcPr>
          <w:p w14:paraId="369BCE94" w14:textId="77777777" w:rsidR="004251ED" w:rsidRPr="00F14312" w:rsidRDefault="004251ED" w:rsidP="00F166A8">
            <w:pPr>
              <w:pStyle w:val="DATAFEEDS0"/>
              <w:jc w:val="center"/>
              <w:rPr>
                <w:szCs w:val="18"/>
              </w:rPr>
            </w:pPr>
          </w:p>
        </w:tc>
      </w:tr>
    </w:tbl>
    <w:p w14:paraId="41D4062E" w14:textId="77777777" w:rsidR="007745FB" w:rsidRDefault="007745FB" w:rsidP="00C77BB1">
      <w:pPr>
        <w:rPr>
          <w:lang w:val="en-IE"/>
        </w:rPr>
      </w:pPr>
    </w:p>
    <w:p w14:paraId="7DFDF71D" w14:textId="77777777" w:rsidR="00C77BB1" w:rsidRPr="00EA6C5D" w:rsidRDefault="00EA6C5D" w:rsidP="00C77BB1">
      <w:pPr>
        <w:rPr>
          <w:lang w:val="en-US"/>
        </w:rPr>
      </w:pPr>
      <w:r w:rsidRPr="00EA6C5D">
        <w:rPr>
          <w:lang w:val="en-US"/>
        </w:rPr>
        <w:t xml:space="preserve">The Nominal Price message may be generated when an order is added, deleted or modified in a book or when trade </w:t>
      </w:r>
      <w:r w:rsidR="006B6D1F">
        <w:rPr>
          <w:lang w:val="en-US"/>
        </w:rPr>
        <w:t>or</w:t>
      </w:r>
      <w:r w:rsidR="006B6D1F" w:rsidRPr="00EA6C5D">
        <w:rPr>
          <w:lang w:val="en-US"/>
        </w:rPr>
        <w:t xml:space="preserve"> </w:t>
      </w:r>
      <w:r w:rsidRPr="00EA6C5D">
        <w:rPr>
          <w:lang w:val="en-US"/>
        </w:rPr>
        <w:t>trade cancel is performed.  Before the arrival of the first Nominal Price message, the nominal price should be the same as the previous closing price provided in the Security Definition (11) message</w:t>
      </w:r>
      <w:r w:rsidR="009F4D6F" w:rsidRPr="00EA6C5D">
        <w:rPr>
          <w:lang w:val="en-US"/>
        </w:rPr>
        <w:t>.</w:t>
      </w:r>
    </w:p>
    <w:p w14:paraId="12FDFCAA" w14:textId="77777777" w:rsidR="00C77BB1" w:rsidRPr="00EA6C5D" w:rsidRDefault="00C77BB1" w:rsidP="00C77BB1">
      <w:pPr>
        <w:rPr>
          <w:lang w:val="en-US"/>
        </w:rPr>
      </w:pPr>
    </w:p>
    <w:p w14:paraId="34D2B33E" w14:textId="77777777" w:rsidR="00C77BB1" w:rsidRPr="003A1DAF" w:rsidRDefault="00C77BB1" w:rsidP="00C77BB1">
      <w:pPr>
        <w:pStyle w:val="HeadingLevel1"/>
      </w:pPr>
      <w:r>
        <w:t>Message Fields</w:t>
      </w:r>
    </w:p>
    <w:tbl>
      <w:tblPr>
        <w:tblStyle w:val="TableTemplate"/>
        <w:tblW w:w="9498" w:type="dxa"/>
        <w:tblInd w:w="108" w:type="dxa"/>
        <w:tblLayout w:type="fixed"/>
        <w:tblLook w:val="04A0" w:firstRow="1" w:lastRow="0" w:firstColumn="1" w:lastColumn="0" w:noHBand="0" w:noVBand="1"/>
      </w:tblPr>
      <w:tblGrid>
        <w:gridCol w:w="709"/>
        <w:gridCol w:w="2063"/>
        <w:gridCol w:w="900"/>
        <w:gridCol w:w="776"/>
        <w:gridCol w:w="2356"/>
        <w:gridCol w:w="2694"/>
      </w:tblGrid>
      <w:tr w:rsidR="00F437E2" w:rsidRPr="00AC3E5B" w14:paraId="69C3435E" w14:textId="77777777" w:rsidTr="00EE3C76">
        <w:trPr>
          <w:cnfStyle w:val="100000000000" w:firstRow="1" w:lastRow="0" w:firstColumn="0" w:lastColumn="0" w:oddVBand="0" w:evenVBand="0" w:oddHBand="0" w:evenHBand="0" w:firstRowFirstColumn="0" w:firstRowLastColumn="0" w:lastRowFirstColumn="0" w:lastRowLastColumn="0"/>
          <w:tblHeader/>
        </w:trPr>
        <w:tc>
          <w:tcPr>
            <w:tcW w:w="709" w:type="dxa"/>
          </w:tcPr>
          <w:p w14:paraId="12330ED1" w14:textId="77777777" w:rsidR="00F437E2" w:rsidRPr="00AC3E5B" w:rsidRDefault="00F437E2" w:rsidP="00AA64A8">
            <w:pPr>
              <w:pStyle w:val="TableHeader"/>
              <w:spacing w:before="144" w:after="144"/>
              <w:ind w:left="90" w:right="90"/>
              <w:jc w:val="right"/>
            </w:pPr>
            <w:r>
              <w:t>Offset</w:t>
            </w:r>
          </w:p>
        </w:tc>
        <w:tc>
          <w:tcPr>
            <w:tcW w:w="2063" w:type="dxa"/>
          </w:tcPr>
          <w:p w14:paraId="4BCC31BB" w14:textId="77777777" w:rsidR="00F437E2" w:rsidRPr="00AC3E5B" w:rsidRDefault="00F437E2" w:rsidP="00AA64A8">
            <w:pPr>
              <w:pStyle w:val="TableHeader"/>
              <w:spacing w:before="144" w:after="144"/>
              <w:ind w:left="90" w:right="90"/>
              <w:jc w:val="left"/>
            </w:pPr>
            <w:r>
              <w:t>Field</w:t>
            </w:r>
          </w:p>
        </w:tc>
        <w:tc>
          <w:tcPr>
            <w:tcW w:w="900" w:type="dxa"/>
          </w:tcPr>
          <w:p w14:paraId="739CA98C" w14:textId="77777777" w:rsidR="00F437E2" w:rsidRPr="00AC3E5B" w:rsidRDefault="00F437E2" w:rsidP="00AA64A8">
            <w:pPr>
              <w:pStyle w:val="TableHeader"/>
              <w:spacing w:before="144" w:after="144"/>
              <w:ind w:left="90" w:right="90"/>
            </w:pPr>
            <w:r>
              <w:t>Format</w:t>
            </w:r>
          </w:p>
        </w:tc>
        <w:tc>
          <w:tcPr>
            <w:tcW w:w="776" w:type="dxa"/>
          </w:tcPr>
          <w:p w14:paraId="5C215F29" w14:textId="77777777" w:rsidR="00F437E2" w:rsidRPr="00AC3E5B" w:rsidRDefault="00F437E2" w:rsidP="00AA64A8">
            <w:pPr>
              <w:pStyle w:val="TableHeader"/>
              <w:spacing w:before="144" w:after="144"/>
              <w:ind w:left="90" w:right="90"/>
              <w:jc w:val="right"/>
            </w:pPr>
            <w:r>
              <w:t>Len</w:t>
            </w:r>
          </w:p>
        </w:tc>
        <w:tc>
          <w:tcPr>
            <w:tcW w:w="2356" w:type="dxa"/>
          </w:tcPr>
          <w:p w14:paraId="074C991D" w14:textId="77777777" w:rsidR="00F437E2" w:rsidRPr="00AC3E5B" w:rsidRDefault="00F437E2" w:rsidP="00AA64A8">
            <w:pPr>
              <w:pStyle w:val="TableHeader"/>
              <w:spacing w:before="144" w:after="144"/>
              <w:ind w:left="90" w:right="90"/>
              <w:jc w:val="left"/>
            </w:pPr>
            <w:r>
              <w:t>Description</w:t>
            </w:r>
          </w:p>
        </w:tc>
        <w:tc>
          <w:tcPr>
            <w:tcW w:w="2694" w:type="dxa"/>
          </w:tcPr>
          <w:p w14:paraId="209AB29F" w14:textId="77777777" w:rsidR="00F437E2" w:rsidRPr="00AC3E5B" w:rsidRDefault="00F437E2" w:rsidP="00AA64A8">
            <w:pPr>
              <w:pStyle w:val="TableHeader"/>
              <w:spacing w:before="144" w:after="144"/>
              <w:ind w:left="90" w:right="90"/>
              <w:jc w:val="left"/>
            </w:pPr>
            <w:r>
              <w:t>Values</w:t>
            </w:r>
          </w:p>
        </w:tc>
      </w:tr>
      <w:tr w:rsidR="00F437E2" w:rsidRPr="003173E7" w14:paraId="0FFAB00E" w14:textId="77777777" w:rsidTr="00EE3C76">
        <w:trPr>
          <w:cnfStyle w:val="000000100000" w:firstRow="0" w:lastRow="0" w:firstColumn="0" w:lastColumn="0" w:oddVBand="0" w:evenVBand="0" w:oddHBand="1" w:evenHBand="0" w:firstRowFirstColumn="0" w:firstRowLastColumn="0" w:lastRowFirstColumn="0" w:lastRowLastColumn="0"/>
          <w:cantSplit/>
        </w:trPr>
        <w:tc>
          <w:tcPr>
            <w:tcW w:w="709" w:type="dxa"/>
            <w:tcBorders>
              <w:bottom w:val="single" w:sz="12" w:space="0" w:color="FFFFFF" w:themeColor="background1"/>
            </w:tcBorders>
          </w:tcPr>
          <w:p w14:paraId="02FC638A" w14:textId="77777777" w:rsidR="00F437E2" w:rsidRPr="003173E7" w:rsidRDefault="00F437E2" w:rsidP="00AA64A8">
            <w:pPr>
              <w:pStyle w:val="Tablecontent"/>
              <w:ind w:left="90" w:right="90"/>
              <w:jc w:val="right"/>
            </w:pPr>
            <w:r>
              <w:t>0</w:t>
            </w:r>
          </w:p>
        </w:tc>
        <w:tc>
          <w:tcPr>
            <w:tcW w:w="2063" w:type="dxa"/>
            <w:tcBorders>
              <w:bottom w:val="single" w:sz="12" w:space="0" w:color="FFFFFF" w:themeColor="background1"/>
            </w:tcBorders>
          </w:tcPr>
          <w:p w14:paraId="27835850" w14:textId="77777777" w:rsidR="00F437E2" w:rsidRPr="002F7693" w:rsidRDefault="00F437E2" w:rsidP="00AA64A8">
            <w:pPr>
              <w:pStyle w:val="Tablecontent"/>
              <w:ind w:left="90" w:right="90"/>
            </w:pPr>
            <w:r w:rsidRPr="002F7693">
              <w:t>MsgSize</w:t>
            </w:r>
          </w:p>
        </w:tc>
        <w:tc>
          <w:tcPr>
            <w:tcW w:w="900" w:type="dxa"/>
            <w:tcBorders>
              <w:bottom w:val="single" w:sz="12" w:space="0" w:color="FFFFFF" w:themeColor="background1"/>
            </w:tcBorders>
          </w:tcPr>
          <w:p w14:paraId="74DFAADC" w14:textId="77777777" w:rsidR="00F437E2" w:rsidRPr="003173E7" w:rsidRDefault="00F437E2" w:rsidP="00AA64A8">
            <w:pPr>
              <w:pStyle w:val="Tablecontent"/>
              <w:ind w:left="90" w:right="90"/>
              <w:jc w:val="center"/>
            </w:pPr>
            <w:r>
              <w:t>Uint16</w:t>
            </w:r>
          </w:p>
        </w:tc>
        <w:tc>
          <w:tcPr>
            <w:tcW w:w="776" w:type="dxa"/>
            <w:tcBorders>
              <w:bottom w:val="single" w:sz="12" w:space="0" w:color="FFFFFF" w:themeColor="background1"/>
            </w:tcBorders>
          </w:tcPr>
          <w:p w14:paraId="43AABACC" w14:textId="77777777" w:rsidR="00F437E2" w:rsidRPr="003173E7" w:rsidRDefault="00F437E2" w:rsidP="00AA64A8">
            <w:pPr>
              <w:pStyle w:val="Tablecontent"/>
              <w:ind w:left="90" w:right="90"/>
              <w:jc w:val="right"/>
            </w:pPr>
            <w:r>
              <w:t>2</w:t>
            </w:r>
          </w:p>
        </w:tc>
        <w:tc>
          <w:tcPr>
            <w:tcW w:w="2356" w:type="dxa"/>
            <w:tcBorders>
              <w:bottom w:val="single" w:sz="12" w:space="0" w:color="FFFFFF" w:themeColor="background1"/>
            </w:tcBorders>
          </w:tcPr>
          <w:p w14:paraId="07CD0E23" w14:textId="77777777" w:rsidR="00F437E2" w:rsidRPr="003173E7" w:rsidRDefault="00F437E2" w:rsidP="00AA64A8">
            <w:pPr>
              <w:pStyle w:val="Tablecontent"/>
              <w:ind w:left="90" w:right="90"/>
            </w:pPr>
            <w:r>
              <w:t>Size of the message</w:t>
            </w:r>
          </w:p>
        </w:tc>
        <w:tc>
          <w:tcPr>
            <w:tcW w:w="2694" w:type="dxa"/>
            <w:tcBorders>
              <w:bottom w:val="single" w:sz="12" w:space="0" w:color="FFFFFF" w:themeColor="background1"/>
            </w:tcBorders>
          </w:tcPr>
          <w:p w14:paraId="60A40903" w14:textId="77777777" w:rsidR="00F437E2" w:rsidRPr="007E27DF" w:rsidRDefault="00F437E2" w:rsidP="00AA64A8">
            <w:pPr>
              <w:pStyle w:val="Tablecontent"/>
              <w:ind w:left="90" w:right="90"/>
            </w:pPr>
            <w:r w:rsidRPr="007E27DF">
              <w:rPr>
                <w:rStyle w:val="Hiddencomments"/>
              </w:rPr>
              <w:sym w:font="Wingdings 3" w:char="F083"/>
            </w:r>
            <w:r w:rsidRPr="007E27DF">
              <w:rPr>
                <w:rStyle w:val="Hiddencomments"/>
              </w:rPr>
              <w:t>calculated</w:t>
            </w:r>
          </w:p>
        </w:tc>
      </w:tr>
      <w:tr w:rsidR="00F437E2" w:rsidRPr="003173E7" w14:paraId="70242317" w14:textId="77777777" w:rsidTr="00EE3C76">
        <w:trPr>
          <w:cnfStyle w:val="000000010000" w:firstRow="0" w:lastRow="0" w:firstColumn="0" w:lastColumn="0" w:oddVBand="0" w:evenVBand="0" w:oddHBand="0" w:evenHBand="1" w:firstRowFirstColumn="0" w:firstRowLastColumn="0" w:lastRowFirstColumn="0" w:lastRowLastColumn="0"/>
        </w:trPr>
        <w:tc>
          <w:tcPr>
            <w:tcW w:w="709" w:type="dxa"/>
          </w:tcPr>
          <w:p w14:paraId="1F40B525" w14:textId="77777777" w:rsidR="00F437E2" w:rsidRPr="003173E7" w:rsidRDefault="00F437E2" w:rsidP="00AA64A8">
            <w:pPr>
              <w:pStyle w:val="Tablecontent"/>
              <w:ind w:left="90" w:right="90"/>
              <w:jc w:val="right"/>
            </w:pPr>
            <w:r>
              <w:t>2</w:t>
            </w:r>
          </w:p>
        </w:tc>
        <w:tc>
          <w:tcPr>
            <w:tcW w:w="2063" w:type="dxa"/>
          </w:tcPr>
          <w:p w14:paraId="10721ECA" w14:textId="77777777" w:rsidR="00F437E2" w:rsidRPr="002F7693" w:rsidRDefault="00F437E2" w:rsidP="00AA64A8">
            <w:pPr>
              <w:pStyle w:val="Tablecontent"/>
              <w:ind w:left="90" w:right="90"/>
            </w:pPr>
            <w:r w:rsidRPr="002F7693">
              <w:t>MsgType</w:t>
            </w:r>
          </w:p>
        </w:tc>
        <w:tc>
          <w:tcPr>
            <w:tcW w:w="900" w:type="dxa"/>
          </w:tcPr>
          <w:p w14:paraId="0513F6C4" w14:textId="77777777" w:rsidR="00F437E2" w:rsidRPr="003173E7" w:rsidRDefault="00F437E2" w:rsidP="00AA64A8">
            <w:pPr>
              <w:pStyle w:val="Tablecontent"/>
              <w:ind w:left="90" w:right="90"/>
              <w:jc w:val="center"/>
            </w:pPr>
            <w:r>
              <w:t>Uint16</w:t>
            </w:r>
          </w:p>
        </w:tc>
        <w:tc>
          <w:tcPr>
            <w:tcW w:w="776" w:type="dxa"/>
          </w:tcPr>
          <w:p w14:paraId="69EE6656" w14:textId="77777777" w:rsidR="00F437E2" w:rsidRPr="003173E7" w:rsidRDefault="00F437E2" w:rsidP="00AA64A8">
            <w:pPr>
              <w:pStyle w:val="Tablecontent"/>
              <w:ind w:left="90" w:right="90"/>
              <w:jc w:val="right"/>
            </w:pPr>
            <w:r>
              <w:t>2</w:t>
            </w:r>
          </w:p>
        </w:tc>
        <w:tc>
          <w:tcPr>
            <w:tcW w:w="2356" w:type="dxa"/>
          </w:tcPr>
          <w:p w14:paraId="79D8E6BA" w14:textId="4FE06B41" w:rsidR="00F437E2" w:rsidRPr="00B67D0A" w:rsidRDefault="00B67D0A" w:rsidP="00AA64A8">
            <w:pPr>
              <w:pStyle w:val="Tablecontent"/>
              <w:ind w:left="90" w:right="90"/>
              <w:rPr>
                <w:rFonts w:eastAsia="PMingLiU"/>
                <w:lang w:eastAsia="zh-TW"/>
              </w:rPr>
            </w:pPr>
            <w:r>
              <w:t>Type of message</w:t>
            </w:r>
          </w:p>
        </w:tc>
        <w:tc>
          <w:tcPr>
            <w:tcW w:w="2694" w:type="dxa"/>
          </w:tcPr>
          <w:p w14:paraId="11186695" w14:textId="77777777" w:rsidR="00F437E2" w:rsidRPr="003173E7" w:rsidRDefault="00BF72E1" w:rsidP="00AA64A8">
            <w:pPr>
              <w:pStyle w:val="Tablecontent"/>
              <w:ind w:left="549" w:right="90" w:hanging="459"/>
            </w:pPr>
            <w:r w:rsidRPr="00BF72E1">
              <w:rPr>
                <w:rStyle w:val="Value"/>
              </w:rPr>
              <w:t>40</w:t>
            </w:r>
            <w:r w:rsidR="00F437E2">
              <w:tab/>
              <w:t>Nominal Price</w:t>
            </w:r>
          </w:p>
        </w:tc>
      </w:tr>
      <w:tr w:rsidR="00F437E2" w:rsidRPr="00C71CA4" w14:paraId="27E2E418" w14:textId="77777777" w:rsidTr="00EE3C76">
        <w:trPr>
          <w:cnfStyle w:val="000000100000" w:firstRow="0" w:lastRow="0" w:firstColumn="0" w:lastColumn="0" w:oddVBand="0" w:evenVBand="0" w:oddHBand="1" w:evenHBand="0" w:firstRowFirstColumn="0" w:firstRowLastColumn="0" w:lastRowFirstColumn="0" w:lastRowLastColumn="0"/>
          <w:cantSplit/>
        </w:trPr>
        <w:tc>
          <w:tcPr>
            <w:tcW w:w="709" w:type="dxa"/>
            <w:tcBorders>
              <w:bottom w:val="single" w:sz="12" w:space="0" w:color="FFFFFF" w:themeColor="background1"/>
            </w:tcBorders>
          </w:tcPr>
          <w:p w14:paraId="356315B4" w14:textId="77777777" w:rsidR="00F437E2" w:rsidRPr="003173E7" w:rsidRDefault="00F437E2" w:rsidP="00AA64A8">
            <w:pPr>
              <w:pStyle w:val="Tablecontent"/>
              <w:ind w:left="90" w:right="90"/>
              <w:jc w:val="right"/>
            </w:pPr>
            <w:r>
              <w:t>4</w:t>
            </w:r>
          </w:p>
        </w:tc>
        <w:tc>
          <w:tcPr>
            <w:tcW w:w="2063" w:type="dxa"/>
            <w:tcBorders>
              <w:bottom w:val="single" w:sz="12" w:space="0" w:color="FFFFFF" w:themeColor="background1"/>
            </w:tcBorders>
          </w:tcPr>
          <w:p w14:paraId="3544670B" w14:textId="77777777" w:rsidR="00F437E2" w:rsidRPr="002F7693" w:rsidRDefault="00F437E2" w:rsidP="00AA64A8">
            <w:pPr>
              <w:pStyle w:val="Tablecontent"/>
              <w:ind w:left="90" w:right="90"/>
            </w:pPr>
            <w:r w:rsidRPr="002F7693">
              <w:t>SecurityCode</w:t>
            </w:r>
          </w:p>
        </w:tc>
        <w:tc>
          <w:tcPr>
            <w:tcW w:w="900" w:type="dxa"/>
            <w:tcBorders>
              <w:bottom w:val="single" w:sz="12" w:space="0" w:color="FFFFFF" w:themeColor="background1"/>
            </w:tcBorders>
          </w:tcPr>
          <w:p w14:paraId="1C31E3DF" w14:textId="77777777" w:rsidR="00F437E2" w:rsidRPr="003173E7" w:rsidRDefault="00F437E2" w:rsidP="00AA64A8">
            <w:pPr>
              <w:pStyle w:val="Tablecontent"/>
              <w:ind w:left="90" w:right="90"/>
              <w:jc w:val="center"/>
            </w:pPr>
            <w:r>
              <w:t>Uint32</w:t>
            </w:r>
          </w:p>
        </w:tc>
        <w:tc>
          <w:tcPr>
            <w:tcW w:w="776" w:type="dxa"/>
            <w:tcBorders>
              <w:bottom w:val="single" w:sz="12" w:space="0" w:color="FFFFFF" w:themeColor="background1"/>
            </w:tcBorders>
          </w:tcPr>
          <w:p w14:paraId="40FF9171" w14:textId="77777777" w:rsidR="00F437E2" w:rsidRPr="003173E7" w:rsidRDefault="00F437E2" w:rsidP="00AA64A8">
            <w:pPr>
              <w:pStyle w:val="Tablecontent"/>
              <w:ind w:left="90" w:right="90"/>
              <w:jc w:val="right"/>
            </w:pPr>
            <w:r>
              <w:t>4</w:t>
            </w:r>
          </w:p>
        </w:tc>
        <w:tc>
          <w:tcPr>
            <w:tcW w:w="2356" w:type="dxa"/>
            <w:tcBorders>
              <w:bottom w:val="single" w:sz="12" w:space="0" w:color="FFFFFF" w:themeColor="background1"/>
            </w:tcBorders>
          </w:tcPr>
          <w:p w14:paraId="277B7511" w14:textId="77777777" w:rsidR="00F437E2" w:rsidRPr="003173E7" w:rsidRDefault="00F437E2" w:rsidP="00AA64A8">
            <w:pPr>
              <w:pStyle w:val="Tablecontent"/>
              <w:ind w:left="90" w:right="90"/>
            </w:pPr>
            <w:r>
              <w:t>Uniquely identifies a security available for trading</w:t>
            </w:r>
          </w:p>
        </w:tc>
        <w:tc>
          <w:tcPr>
            <w:tcW w:w="2694" w:type="dxa"/>
            <w:tcBorders>
              <w:bottom w:val="single" w:sz="12" w:space="0" w:color="FFFFFF" w:themeColor="background1"/>
            </w:tcBorders>
          </w:tcPr>
          <w:p w14:paraId="4646DEEC" w14:textId="77777777" w:rsidR="00F437E2" w:rsidRPr="003173E7" w:rsidRDefault="008650C3" w:rsidP="00AA64A8">
            <w:pPr>
              <w:pStyle w:val="Tablecontent"/>
              <w:ind w:left="90" w:right="90"/>
            </w:pPr>
            <w:r>
              <w:t xml:space="preserve">5 digit security codes with possible values </w:t>
            </w:r>
            <w:r w:rsidRPr="008650C3">
              <w:rPr>
                <w:rStyle w:val="Value"/>
              </w:rPr>
              <w:t>1</w:t>
            </w:r>
            <w:r w:rsidRPr="00D55269">
              <w:t xml:space="preserve"> – </w:t>
            </w:r>
            <w:r w:rsidRPr="008650C3">
              <w:rPr>
                <w:rStyle w:val="Value"/>
              </w:rPr>
              <w:t>99999</w:t>
            </w:r>
          </w:p>
        </w:tc>
      </w:tr>
      <w:tr w:rsidR="00F437E2" w:rsidRPr="003173E7" w14:paraId="55502F80" w14:textId="77777777" w:rsidTr="00EE3C76">
        <w:trPr>
          <w:cnfStyle w:val="000000010000" w:firstRow="0" w:lastRow="0" w:firstColumn="0" w:lastColumn="0" w:oddVBand="0" w:evenVBand="0" w:oddHBand="0" w:evenHBand="1" w:firstRowFirstColumn="0" w:firstRowLastColumn="0" w:lastRowFirstColumn="0" w:lastRowLastColumn="0"/>
        </w:trPr>
        <w:tc>
          <w:tcPr>
            <w:tcW w:w="709" w:type="dxa"/>
          </w:tcPr>
          <w:p w14:paraId="465536D3" w14:textId="77777777" w:rsidR="00F437E2" w:rsidRPr="003173E7" w:rsidRDefault="00F437E2" w:rsidP="00AA64A8">
            <w:pPr>
              <w:pStyle w:val="Tablecontent"/>
              <w:ind w:left="90" w:right="90"/>
              <w:jc w:val="right"/>
            </w:pPr>
            <w:r>
              <w:t>8</w:t>
            </w:r>
          </w:p>
        </w:tc>
        <w:tc>
          <w:tcPr>
            <w:tcW w:w="2063" w:type="dxa"/>
          </w:tcPr>
          <w:p w14:paraId="4E2508C7" w14:textId="77777777" w:rsidR="00F437E2" w:rsidRPr="002F7693" w:rsidRDefault="00F437E2" w:rsidP="00AA64A8">
            <w:pPr>
              <w:pStyle w:val="Tablecontent"/>
              <w:ind w:left="90" w:right="90"/>
            </w:pPr>
            <w:r w:rsidRPr="002F7693">
              <w:t>NominalPrice</w:t>
            </w:r>
          </w:p>
        </w:tc>
        <w:tc>
          <w:tcPr>
            <w:tcW w:w="900" w:type="dxa"/>
          </w:tcPr>
          <w:p w14:paraId="7DCEA91C" w14:textId="77777777" w:rsidR="00F437E2" w:rsidRPr="003173E7" w:rsidRDefault="00F437E2" w:rsidP="00AA64A8">
            <w:pPr>
              <w:pStyle w:val="Tablecontent"/>
              <w:ind w:left="90" w:right="90"/>
              <w:jc w:val="center"/>
            </w:pPr>
            <w:r>
              <w:t>Int32</w:t>
            </w:r>
          </w:p>
        </w:tc>
        <w:tc>
          <w:tcPr>
            <w:tcW w:w="776" w:type="dxa"/>
          </w:tcPr>
          <w:p w14:paraId="7C3A89CF" w14:textId="77777777" w:rsidR="00F437E2" w:rsidRPr="003173E7" w:rsidRDefault="00F437E2" w:rsidP="00AA64A8">
            <w:pPr>
              <w:pStyle w:val="Tablecontent"/>
              <w:ind w:left="90" w:right="90"/>
              <w:jc w:val="right"/>
            </w:pPr>
            <w:r>
              <w:t>4</w:t>
            </w:r>
          </w:p>
        </w:tc>
        <w:tc>
          <w:tcPr>
            <w:tcW w:w="2356" w:type="dxa"/>
          </w:tcPr>
          <w:p w14:paraId="6CC5C71A" w14:textId="77777777" w:rsidR="00F437E2" w:rsidRPr="003173E7" w:rsidRDefault="00F437E2" w:rsidP="00AA64A8">
            <w:pPr>
              <w:pStyle w:val="Tablecontent"/>
              <w:ind w:left="90" w:right="90"/>
            </w:pPr>
            <w:r>
              <w:t>Nominal price of a security</w:t>
            </w:r>
          </w:p>
        </w:tc>
        <w:tc>
          <w:tcPr>
            <w:tcW w:w="2694" w:type="dxa"/>
          </w:tcPr>
          <w:p w14:paraId="7A7428DA" w14:textId="77777777" w:rsidR="00F437E2" w:rsidRPr="003173E7" w:rsidRDefault="00F437E2" w:rsidP="00AA64A8">
            <w:pPr>
              <w:pStyle w:val="Tablecontent"/>
              <w:ind w:left="90" w:right="90"/>
            </w:pPr>
            <w:r>
              <w:t>3 implied decimal places</w:t>
            </w:r>
          </w:p>
        </w:tc>
      </w:tr>
      <w:tr w:rsidR="00F437E2" w:rsidRPr="003173E7" w14:paraId="65DCEE72" w14:textId="77777777" w:rsidTr="00EE3C76">
        <w:trPr>
          <w:gridAfter w:val="1"/>
          <w:cnfStyle w:val="000000100000" w:firstRow="0" w:lastRow="0" w:firstColumn="0" w:lastColumn="0" w:oddVBand="0" w:evenVBand="0" w:oddHBand="1" w:evenHBand="0" w:firstRowFirstColumn="0" w:firstRowLastColumn="0" w:lastRowFirstColumn="0" w:lastRowLastColumn="0"/>
          <w:wAfter w:w="2694" w:type="dxa"/>
          <w:cantSplit/>
        </w:trPr>
        <w:tc>
          <w:tcPr>
            <w:tcW w:w="3672" w:type="dxa"/>
            <w:gridSpan w:val="3"/>
            <w:shd w:val="clear" w:color="auto" w:fill="C6D9F1" w:themeFill="text2" w:themeFillTint="33"/>
          </w:tcPr>
          <w:p w14:paraId="003B2888" w14:textId="77777777" w:rsidR="00F437E2" w:rsidRPr="003173E7" w:rsidRDefault="00F437E2" w:rsidP="00AA64A8">
            <w:pPr>
              <w:pStyle w:val="Tablecontent"/>
              <w:tabs>
                <w:tab w:val="right" w:leader="dot" w:pos="3753"/>
              </w:tabs>
              <w:ind w:left="90" w:right="90"/>
            </w:pPr>
            <w:r>
              <w:t>Total Length</w:t>
            </w:r>
            <w:r>
              <w:tab/>
            </w:r>
          </w:p>
        </w:tc>
        <w:tc>
          <w:tcPr>
            <w:tcW w:w="776" w:type="dxa"/>
            <w:shd w:val="clear" w:color="auto" w:fill="C6D9F1" w:themeFill="text2" w:themeFillTint="33"/>
          </w:tcPr>
          <w:p w14:paraId="788E9383" w14:textId="77777777" w:rsidR="00F437E2" w:rsidRDefault="00F437E2" w:rsidP="00AA64A8">
            <w:pPr>
              <w:pStyle w:val="Tablecontent"/>
              <w:ind w:left="90" w:right="90"/>
              <w:jc w:val="center"/>
            </w:pPr>
            <w:r>
              <w:t>12</w:t>
            </w:r>
          </w:p>
        </w:tc>
        <w:tc>
          <w:tcPr>
            <w:tcW w:w="2356" w:type="dxa"/>
            <w:tcBorders>
              <w:right w:val="single" w:sz="12" w:space="0" w:color="FFFFFF" w:themeColor="background1"/>
            </w:tcBorders>
            <w:shd w:val="clear" w:color="auto" w:fill="auto"/>
          </w:tcPr>
          <w:p w14:paraId="10BE0BF2" w14:textId="77777777" w:rsidR="00F437E2" w:rsidRPr="003173E7" w:rsidRDefault="00F437E2" w:rsidP="00AA64A8">
            <w:pPr>
              <w:pStyle w:val="Tablecontent"/>
              <w:ind w:left="90" w:right="90"/>
            </w:pPr>
            <w:r>
              <w:rPr>
                <w:rStyle w:val="Hiddencomments"/>
              </w:rPr>
              <w:sym w:font="Wingdings 3" w:char="0083"/>
            </w:r>
            <w:r>
              <w:rPr>
                <w:rStyle w:val="Hiddencomments"/>
              </w:rPr>
              <w:t>calculated</w:t>
            </w:r>
          </w:p>
        </w:tc>
      </w:tr>
    </w:tbl>
    <w:p w14:paraId="67B479B5" w14:textId="77777777" w:rsidR="00C77BB1" w:rsidRDefault="00C77BB1" w:rsidP="00C77BB1">
      <w:pPr>
        <w:rPr>
          <w:lang w:val="en-US"/>
        </w:rPr>
      </w:pPr>
    </w:p>
    <w:p w14:paraId="11ADFCFB" w14:textId="77777777" w:rsidR="00D268B4" w:rsidRDefault="00D268B4" w:rsidP="00C77BB1">
      <w:pPr>
        <w:rPr>
          <w:lang w:val="en-US"/>
        </w:rPr>
      </w:pPr>
      <w:r>
        <w:rPr>
          <w:lang w:val="en-US"/>
        </w:rPr>
        <w:t>Note: Nominal Price may be 0 in specific cases (e.g. no reference price)</w:t>
      </w:r>
    </w:p>
    <w:p w14:paraId="5ACEF60F" w14:textId="77777777" w:rsidR="00C77BB1" w:rsidRDefault="00C77BB1" w:rsidP="00C77BB1">
      <w:pPr>
        <w:rPr>
          <w:lang w:val="en-US"/>
        </w:rPr>
      </w:pPr>
    </w:p>
    <w:p w14:paraId="50C28539" w14:textId="77777777" w:rsidR="00C77BB1" w:rsidRPr="00DB04BC" w:rsidRDefault="00C77BB1" w:rsidP="00C77BB1">
      <w:pPr>
        <w:pStyle w:val="Heading3"/>
        <w:rPr>
          <w:lang w:val="en-US"/>
        </w:rPr>
      </w:pPr>
      <w:bookmarkStart w:id="472" w:name="_Indicative_Equilibrium_Price"/>
      <w:bookmarkStart w:id="473" w:name="Msg_IndicativeEquilibriumPrice41"/>
      <w:bookmarkStart w:id="474" w:name="_Toc320941288"/>
      <w:bookmarkStart w:id="475" w:name="_Toc508378770"/>
      <w:bookmarkEnd w:id="472"/>
      <w:r>
        <w:rPr>
          <w:lang w:val="en-US"/>
        </w:rPr>
        <w:t>Indicative Equilibrium Price (41)</w:t>
      </w:r>
      <w:bookmarkEnd w:id="473"/>
      <w:bookmarkEnd w:id="474"/>
      <w:bookmarkEnd w:id="475"/>
    </w:p>
    <w:p w14:paraId="517DCB80" w14:textId="77777777" w:rsidR="007745FB" w:rsidRPr="00F22981" w:rsidRDefault="007745FB" w:rsidP="00242B1A">
      <w:pPr>
        <w:pStyle w:val="DATAFEEDS0"/>
        <w:rPr>
          <w:lang w:val="en-GB"/>
        </w:rPr>
      </w:pPr>
      <w:r w:rsidRPr="00B774B4">
        <w:rPr>
          <w:rStyle w:val="IntenseEmphasis"/>
          <w:color w:val="E36C0A" w:themeColor="accent6" w:themeShade="BF"/>
        </w:rPr>
        <w:t>The information supplied in this section and its sub-sections applies to the Datafeed(s) marked with [</w:t>
      </w:r>
      <w:r w:rsidRPr="00B774B4">
        <w:rPr>
          <w:rStyle w:val="IntenseEmphasis"/>
          <w:rFonts w:hint="eastAsia"/>
          <w:color w:val="E36C0A" w:themeColor="accent6" w:themeShade="BF"/>
        </w:rPr>
        <w:t>●</w:t>
      </w:r>
      <w:r w:rsidRPr="00B774B4">
        <w:rPr>
          <w:rStyle w:val="IntenseEmphasis"/>
          <w:color w:val="E36C0A" w:themeColor="accent6" w:themeShade="BF"/>
        </w:rPr>
        <w: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734"/>
        <w:gridCol w:w="1685"/>
        <w:gridCol w:w="1703"/>
      </w:tblGrid>
      <w:tr w:rsidR="004251ED" w:rsidRPr="00E05C83" w14:paraId="6997591C" w14:textId="77777777" w:rsidTr="00953EC2">
        <w:trPr>
          <w:trHeight w:hRule="exact" w:val="403"/>
        </w:trPr>
        <w:tc>
          <w:tcPr>
            <w:tcW w:w="1734" w:type="dxa"/>
          </w:tcPr>
          <w:p w14:paraId="61F4C7A3" w14:textId="77777777" w:rsidR="004251ED" w:rsidRPr="00F14312" w:rsidRDefault="004251ED" w:rsidP="00F166A8">
            <w:pPr>
              <w:pStyle w:val="DATAFEEDS0"/>
              <w:jc w:val="center"/>
              <w:rPr>
                <w:szCs w:val="18"/>
              </w:rPr>
            </w:pPr>
            <w:r w:rsidRPr="00A03E18">
              <w:rPr>
                <w:szCs w:val="18"/>
              </w:rPr>
              <w:t>Section</w:t>
            </w:r>
          </w:p>
        </w:tc>
        <w:tc>
          <w:tcPr>
            <w:tcW w:w="1685" w:type="dxa"/>
          </w:tcPr>
          <w:p w14:paraId="069BA5C4" w14:textId="77777777" w:rsidR="004251ED" w:rsidRPr="00F14312" w:rsidRDefault="004251ED" w:rsidP="00F166A8">
            <w:pPr>
              <w:pStyle w:val="DATAFEEDS0"/>
              <w:jc w:val="center"/>
              <w:rPr>
                <w:szCs w:val="18"/>
              </w:rPr>
            </w:pPr>
            <w:r w:rsidRPr="00A03E18">
              <w:rPr>
                <w:szCs w:val="18"/>
              </w:rPr>
              <w:t>OMD Securities Standard (SS)</w:t>
            </w:r>
          </w:p>
        </w:tc>
        <w:tc>
          <w:tcPr>
            <w:tcW w:w="1703" w:type="dxa"/>
          </w:tcPr>
          <w:p w14:paraId="1C32F2BF" w14:textId="77777777" w:rsidR="004251ED" w:rsidRPr="00F14312" w:rsidRDefault="004251ED" w:rsidP="00F166A8">
            <w:pPr>
              <w:pStyle w:val="DATAFEEDS0"/>
              <w:jc w:val="center"/>
              <w:rPr>
                <w:szCs w:val="18"/>
              </w:rPr>
            </w:pPr>
            <w:r w:rsidRPr="00A03E18">
              <w:rPr>
                <w:szCs w:val="18"/>
              </w:rPr>
              <w:t>OMD Index             (Index)</w:t>
            </w:r>
          </w:p>
        </w:tc>
      </w:tr>
      <w:tr w:rsidR="004251ED" w:rsidRPr="00165595" w14:paraId="334CD3FA" w14:textId="77777777" w:rsidTr="00953EC2">
        <w:trPr>
          <w:trHeight w:hRule="exact" w:val="284"/>
        </w:trPr>
        <w:tc>
          <w:tcPr>
            <w:tcW w:w="1734" w:type="dxa"/>
          </w:tcPr>
          <w:p w14:paraId="6E426B33" w14:textId="77777777" w:rsidR="004251ED" w:rsidRPr="00F14312" w:rsidRDefault="004251ED" w:rsidP="00F166A8">
            <w:pPr>
              <w:pStyle w:val="DATAFEEDS0"/>
              <w:jc w:val="center"/>
              <w:rPr>
                <w:szCs w:val="18"/>
              </w:rPr>
            </w:pPr>
            <w:bookmarkStart w:id="476" w:name="_Toc321012675"/>
            <w:bookmarkStart w:id="477" w:name="_Toc321043037"/>
            <w:r>
              <w:rPr>
                <w:szCs w:val="18"/>
              </w:rPr>
              <w:t>3.</w:t>
            </w:r>
            <w:r w:rsidR="005D5968">
              <w:rPr>
                <w:szCs w:val="18"/>
              </w:rPr>
              <w:t>9</w:t>
            </w:r>
            <w:r>
              <w:rPr>
                <w:szCs w:val="18"/>
              </w:rPr>
              <w:t>.</w:t>
            </w:r>
            <w:bookmarkEnd w:id="476"/>
            <w:bookmarkEnd w:id="477"/>
            <w:r>
              <w:rPr>
                <w:szCs w:val="18"/>
              </w:rPr>
              <w:t>4</w:t>
            </w:r>
          </w:p>
        </w:tc>
        <w:tc>
          <w:tcPr>
            <w:tcW w:w="1685" w:type="dxa"/>
          </w:tcPr>
          <w:p w14:paraId="0517702D" w14:textId="77777777" w:rsidR="004251ED" w:rsidRPr="00F14312" w:rsidRDefault="004251ED" w:rsidP="00F166A8">
            <w:pPr>
              <w:pStyle w:val="DATAFEEDS0"/>
              <w:jc w:val="center"/>
              <w:rPr>
                <w:sz w:val="24"/>
                <w:szCs w:val="24"/>
              </w:rPr>
            </w:pPr>
            <w:bookmarkStart w:id="478" w:name="_Toc321012676"/>
            <w:bookmarkStart w:id="479" w:name="_Toc321043038"/>
            <w:r w:rsidRPr="00F14312">
              <w:rPr>
                <w:rFonts w:ascii="Arial" w:hAnsi="Arial" w:cs="Arial" w:hint="eastAsia"/>
                <w:sz w:val="24"/>
                <w:szCs w:val="24"/>
              </w:rPr>
              <w:t>●</w:t>
            </w:r>
            <w:bookmarkEnd w:id="478"/>
            <w:bookmarkEnd w:id="479"/>
          </w:p>
        </w:tc>
        <w:tc>
          <w:tcPr>
            <w:tcW w:w="1703" w:type="dxa"/>
          </w:tcPr>
          <w:p w14:paraId="6F373082" w14:textId="77777777" w:rsidR="004251ED" w:rsidRPr="00F14312" w:rsidRDefault="004251ED" w:rsidP="00F166A8">
            <w:pPr>
              <w:pStyle w:val="DATAFEEDS0"/>
              <w:jc w:val="center"/>
              <w:rPr>
                <w:szCs w:val="18"/>
              </w:rPr>
            </w:pPr>
          </w:p>
        </w:tc>
      </w:tr>
    </w:tbl>
    <w:p w14:paraId="256CF543" w14:textId="77777777" w:rsidR="007745FB" w:rsidRDefault="007745FB" w:rsidP="00C77BB1">
      <w:pPr>
        <w:rPr>
          <w:lang w:val="en-IE"/>
        </w:rPr>
      </w:pPr>
    </w:p>
    <w:p w14:paraId="6009E434" w14:textId="77777777" w:rsidR="002B43FF" w:rsidRDefault="002B43FF" w:rsidP="002B43FF">
      <w:pPr>
        <w:rPr>
          <w:lang w:val="en-IE"/>
        </w:rPr>
      </w:pPr>
      <w:r>
        <w:rPr>
          <w:lang w:val="en-IE"/>
        </w:rPr>
        <w:t>The Indicative Equilibrium Price (IEP) message is generated whenever th</w:t>
      </w:r>
      <w:r w:rsidR="00B66189">
        <w:rPr>
          <w:lang w:val="en-IE"/>
        </w:rPr>
        <w:t>ere</w:t>
      </w:r>
      <w:r>
        <w:rPr>
          <w:lang w:val="en-IE"/>
        </w:rPr>
        <w:t xml:space="preserve"> is change of the Indicative Equilibrium Price (IEP) or Indicative Equilibrium Volume (IEV) during the Pre-Opening Session (POS)</w:t>
      </w:r>
      <w:r w:rsidR="0015580F">
        <w:rPr>
          <w:lang w:val="en-IE"/>
        </w:rPr>
        <w:t xml:space="preserve"> </w:t>
      </w:r>
      <w:r>
        <w:rPr>
          <w:lang w:val="en-IE"/>
        </w:rPr>
        <w:t xml:space="preserve">or Closing Auction Session (CAS). </w:t>
      </w:r>
      <w:r w:rsidR="00E6175E">
        <w:rPr>
          <w:lang w:val="en-IE"/>
        </w:rPr>
        <w:t xml:space="preserve"> </w:t>
      </w:r>
      <w:r>
        <w:rPr>
          <w:lang w:val="en-IE"/>
        </w:rPr>
        <w:t>The IEP will become 0 when IEP does not exist.</w:t>
      </w:r>
    </w:p>
    <w:p w14:paraId="76848910" w14:textId="77777777" w:rsidR="00C77BB1" w:rsidRDefault="00C77BB1" w:rsidP="00C77BB1">
      <w:pPr>
        <w:rPr>
          <w:lang w:val="en-IE"/>
        </w:rPr>
      </w:pPr>
    </w:p>
    <w:p w14:paraId="558B1369" w14:textId="77777777" w:rsidR="00C77BB1" w:rsidRPr="003A1DAF" w:rsidRDefault="00C77BB1" w:rsidP="00C77BB1">
      <w:pPr>
        <w:pStyle w:val="HeadingLevel1"/>
      </w:pPr>
      <w:r>
        <w:t>Message Fields</w:t>
      </w:r>
    </w:p>
    <w:tbl>
      <w:tblPr>
        <w:tblStyle w:val="TableTemplate"/>
        <w:tblW w:w="9498" w:type="dxa"/>
        <w:tblInd w:w="108" w:type="dxa"/>
        <w:tblLayout w:type="fixed"/>
        <w:tblLook w:val="04A0" w:firstRow="1" w:lastRow="0" w:firstColumn="1" w:lastColumn="0" w:noHBand="0" w:noVBand="1"/>
      </w:tblPr>
      <w:tblGrid>
        <w:gridCol w:w="709"/>
        <w:gridCol w:w="2243"/>
        <w:gridCol w:w="810"/>
        <w:gridCol w:w="686"/>
        <w:gridCol w:w="2356"/>
        <w:gridCol w:w="2694"/>
      </w:tblGrid>
      <w:tr w:rsidR="00F437E2" w:rsidRPr="00AC3E5B" w14:paraId="1A572A1C" w14:textId="77777777" w:rsidTr="00EE3C76">
        <w:trPr>
          <w:cnfStyle w:val="100000000000" w:firstRow="1" w:lastRow="0" w:firstColumn="0" w:lastColumn="0" w:oddVBand="0" w:evenVBand="0" w:oddHBand="0" w:evenHBand="0" w:firstRowFirstColumn="0" w:firstRowLastColumn="0" w:lastRowFirstColumn="0" w:lastRowLastColumn="0"/>
          <w:tblHeader/>
        </w:trPr>
        <w:tc>
          <w:tcPr>
            <w:tcW w:w="709" w:type="dxa"/>
          </w:tcPr>
          <w:p w14:paraId="537492DD" w14:textId="77777777" w:rsidR="00F437E2" w:rsidRPr="00AC3E5B" w:rsidRDefault="00F437E2" w:rsidP="00AA64A8">
            <w:pPr>
              <w:pStyle w:val="TableHeader"/>
              <w:spacing w:before="144" w:after="144"/>
              <w:ind w:left="90" w:right="90"/>
              <w:jc w:val="right"/>
            </w:pPr>
            <w:r>
              <w:t>Offset</w:t>
            </w:r>
          </w:p>
        </w:tc>
        <w:tc>
          <w:tcPr>
            <w:tcW w:w="2243" w:type="dxa"/>
          </w:tcPr>
          <w:p w14:paraId="3A32FB75" w14:textId="77777777" w:rsidR="00F437E2" w:rsidRPr="00AC3E5B" w:rsidRDefault="00F437E2" w:rsidP="00AA64A8">
            <w:pPr>
              <w:pStyle w:val="TableHeader"/>
              <w:spacing w:before="144" w:after="144"/>
              <w:ind w:left="90" w:right="90"/>
              <w:jc w:val="left"/>
            </w:pPr>
            <w:r>
              <w:t>Field</w:t>
            </w:r>
          </w:p>
        </w:tc>
        <w:tc>
          <w:tcPr>
            <w:tcW w:w="810" w:type="dxa"/>
          </w:tcPr>
          <w:p w14:paraId="50E582CE" w14:textId="77777777" w:rsidR="00F437E2" w:rsidRPr="00AC3E5B" w:rsidRDefault="00F437E2" w:rsidP="00AA64A8">
            <w:pPr>
              <w:pStyle w:val="TableHeader"/>
              <w:spacing w:before="144" w:after="144"/>
              <w:ind w:left="90" w:right="90"/>
            </w:pPr>
            <w:r>
              <w:t>Format</w:t>
            </w:r>
          </w:p>
        </w:tc>
        <w:tc>
          <w:tcPr>
            <w:tcW w:w="686" w:type="dxa"/>
          </w:tcPr>
          <w:p w14:paraId="0FD807BC" w14:textId="77777777" w:rsidR="00F437E2" w:rsidRPr="00AC3E5B" w:rsidRDefault="00F437E2" w:rsidP="00AA64A8">
            <w:pPr>
              <w:pStyle w:val="TableHeader"/>
              <w:spacing w:before="144" w:after="144"/>
              <w:ind w:left="90" w:right="90"/>
              <w:jc w:val="right"/>
            </w:pPr>
            <w:r>
              <w:t>Len</w:t>
            </w:r>
          </w:p>
        </w:tc>
        <w:tc>
          <w:tcPr>
            <w:tcW w:w="2356" w:type="dxa"/>
          </w:tcPr>
          <w:p w14:paraId="6DAD642D" w14:textId="77777777" w:rsidR="00F437E2" w:rsidRPr="00AC3E5B" w:rsidRDefault="00F437E2" w:rsidP="00AA64A8">
            <w:pPr>
              <w:pStyle w:val="TableHeader"/>
              <w:spacing w:before="144" w:after="144"/>
              <w:ind w:left="90" w:right="90"/>
              <w:jc w:val="left"/>
            </w:pPr>
            <w:r>
              <w:t>Description</w:t>
            </w:r>
          </w:p>
        </w:tc>
        <w:tc>
          <w:tcPr>
            <w:tcW w:w="2694" w:type="dxa"/>
          </w:tcPr>
          <w:p w14:paraId="2FE90AFC" w14:textId="77777777" w:rsidR="00F437E2" w:rsidRPr="00AC3E5B" w:rsidRDefault="00F437E2" w:rsidP="00AA64A8">
            <w:pPr>
              <w:pStyle w:val="TableHeader"/>
              <w:spacing w:before="144" w:after="144"/>
              <w:ind w:left="90" w:right="90"/>
              <w:jc w:val="left"/>
            </w:pPr>
            <w:r>
              <w:t>Values</w:t>
            </w:r>
          </w:p>
        </w:tc>
      </w:tr>
      <w:tr w:rsidR="00F437E2" w:rsidRPr="003173E7" w14:paraId="36C4175E" w14:textId="77777777" w:rsidTr="00EE3C76">
        <w:trPr>
          <w:cnfStyle w:val="000000100000" w:firstRow="0" w:lastRow="0" w:firstColumn="0" w:lastColumn="0" w:oddVBand="0" w:evenVBand="0" w:oddHBand="1" w:evenHBand="0" w:firstRowFirstColumn="0" w:firstRowLastColumn="0" w:lastRowFirstColumn="0" w:lastRowLastColumn="0"/>
          <w:cantSplit/>
        </w:trPr>
        <w:tc>
          <w:tcPr>
            <w:tcW w:w="709" w:type="dxa"/>
            <w:tcBorders>
              <w:bottom w:val="single" w:sz="12" w:space="0" w:color="FFFFFF" w:themeColor="background1"/>
            </w:tcBorders>
          </w:tcPr>
          <w:p w14:paraId="1CF72F5E" w14:textId="77777777" w:rsidR="00F437E2" w:rsidRPr="003173E7" w:rsidRDefault="00F437E2" w:rsidP="00AA64A8">
            <w:pPr>
              <w:pStyle w:val="Tablecontent"/>
              <w:ind w:left="90" w:right="90"/>
              <w:jc w:val="right"/>
            </w:pPr>
            <w:r>
              <w:t>0</w:t>
            </w:r>
          </w:p>
        </w:tc>
        <w:tc>
          <w:tcPr>
            <w:tcW w:w="2243" w:type="dxa"/>
            <w:tcBorders>
              <w:bottom w:val="single" w:sz="12" w:space="0" w:color="FFFFFF" w:themeColor="background1"/>
            </w:tcBorders>
          </w:tcPr>
          <w:p w14:paraId="51E0EFA8" w14:textId="77777777" w:rsidR="00F437E2" w:rsidRPr="002F7693" w:rsidRDefault="00F437E2" w:rsidP="00AA64A8">
            <w:pPr>
              <w:pStyle w:val="Tablecontent"/>
              <w:ind w:left="90" w:right="90"/>
            </w:pPr>
            <w:r w:rsidRPr="002F7693">
              <w:t>MsgSize</w:t>
            </w:r>
          </w:p>
        </w:tc>
        <w:tc>
          <w:tcPr>
            <w:tcW w:w="810" w:type="dxa"/>
            <w:tcBorders>
              <w:bottom w:val="single" w:sz="12" w:space="0" w:color="FFFFFF" w:themeColor="background1"/>
            </w:tcBorders>
          </w:tcPr>
          <w:p w14:paraId="3D56D6F3" w14:textId="77777777" w:rsidR="00F437E2" w:rsidRPr="003173E7" w:rsidRDefault="00F437E2" w:rsidP="00AA64A8">
            <w:pPr>
              <w:pStyle w:val="Tablecontent"/>
              <w:ind w:left="90" w:right="90"/>
              <w:jc w:val="center"/>
            </w:pPr>
            <w:r>
              <w:t>Uint16</w:t>
            </w:r>
          </w:p>
        </w:tc>
        <w:tc>
          <w:tcPr>
            <w:tcW w:w="686" w:type="dxa"/>
            <w:tcBorders>
              <w:bottom w:val="single" w:sz="12" w:space="0" w:color="FFFFFF" w:themeColor="background1"/>
            </w:tcBorders>
          </w:tcPr>
          <w:p w14:paraId="4780F6BA" w14:textId="77777777" w:rsidR="00F437E2" w:rsidRPr="003173E7" w:rsidRDefault="00F437E2" w:rsidP="00AA64A8">
            <w:pPr>
              <w:pStyle w:val="Tablecontent"/>
              <w:ind w:left="90" w:right="90"/>
              <w:jc w:val="right"/>
            </w:pPr>
            <w:r>
              <w:t>2</w:t>
            </w:r>
          </w:p>
        </w:tc>
        <w:tc>
          <w:tcPr>
            <w:tcW w:w="2356" w:type="dxa"/>
            <w:tcBorders>
              <w:bottom w:val="single" w:sz="12" w:space="0" w:color="FFFFFF" w:themeColor="background1"/>
            </w:tcBorders>
          </w:tcPr>
          <w:p w14:paraId="39861E3B" w14:textId="77777777" w:rsidR="00F437E2" w:rsidRPr="003173E7" w:rsidRDefault="00F437E2" w:rsidP="00AA64A8">
            <w:pPr>
              <w:pStyle w:val="Tablecontent"/>
              <w:ind w:left="90" w:right="90"/>
            </w:pPr>
            <w:r>
              <w:t>Size of the message</w:t>
            </w:r>
          </w:p>
        </w:tc>
        <w:tc>
          <w:tcPr>
            <w:tcW w:w="2694" w:type="dxa"/>
            <w:tcBorders>
              <w:bottom w:val="single" w:sz="12" w:space="0" w:color="FFFFFF" w:themeColor="background1"/>
            </w:tcBorders>
          </w:tcPr>
          <w:p w14:paraId="69427D0C" w14:textId="77777777" w:rsidR="00F437E2" w:rsidRPr="007E27DF" w:rsidRDefault="00F437E2" w:rsidP="00AA64A8">
            <w:pPr>
              <w:pStyle w:val="Tablecontent"/>
              <w:ind w:left="90" w:right="90"/>
            </w:pPr>
            <w:r w:rsidRPr="007E27DF">
              <w:rPr>
                <w:rStyle w:val="Hiddencomments"/>
              </w:rPr>
              <w:sym w:font="Wingdings 3" w:char="F083"/>
            </w:r>
            <w:r w:rsidRPr="007E27DF">
              <w:rPr>
                <w:rStyle w:val="Hiddencomments"/>
              </w:rPr>
              <w:t>calculated</w:t>
            </w:r>
          </w:p>
        </w:tc>
      </w:tr>
      <w:tr w:rsidR="00F437E2" w:rsidRPr="003173E7" w14:paraId="12E2CA36" w14:textId="77777777" w:rsidTr="00EE3C76">
        <w:trPr>
          <w:cnfStyle w:val="000000010000" w:firstRow="0" w:lastRow="0" w:firstColumn="0" w:lastColumn="0" w:oddVBand="0" w:evenVBand="0" w:oddHBand="0" w:evenHBand="1" w:firstRowFirstColumn="0" w:firstRowLastColumn="0" w:lastRowFirstColumn="0" w:lastRowLastColumn="0"/>
        </w:trPr>
        <w:tc>
          <w:tcPr>
            <w:tcW w:w="709" w:type="dxa"/>
          </w:tcPr>
          <w:p w14:paraId="1BC13B1B" w14:textId="77777777" w:rsidR="00F437E2" w:rsidRPr="003173E7" w:rsidRDefault="00F437E2" w:rsidP="00AA64A8">
            <w:pPr>
              <w:pStyle w:val="Tablecontent"/>
              <w:ind w:left="90" w:right="90"/>
              <w:jc w:val="right"/>
            </w:pPr>
            <w:r>
              <w:t>2</w:t>
            </w:r>
          </w:p>
        </w:tc>
        <w:tc>
          <w:tcPr>
            <w:tcW w:w="2243" w:type="dxa"/>
          </w:tcPr>
          <w:p w14:paraId="5F0538FF" w14:textId="77777777" w:rsidR="00F437E2" w:rsidRPr="002F7693" w:rsidRDefault="00F437E2" w:rsidP="00AA64A8">
            <w:pPr>
              <w:pStyle w:val="Tablecontent"/>
              <w:ind w:left="90" w:right="90"/>
            </w:pPr>
            <w:r w:rsidRPr="002F7693">
              <w:t>MsgType</w:t>
            </w:r>
          </w:p>
        </w:tc>
        <w:tc>
          <w:tcPr>
            <w:tcW w:w="810" w:type="dxa"/>
          </w:tcPr>
          <w:p w14:paraId="666885B2" w14:textId="77777777" w:rsidR="00F437E2" w:rsidRPr="003173E7" w:rsidRDefault="00F437E2" w:rsidP="00AA64A8">
            <w:pPr>
              <w:pStyle w:val="Tablecontent"/>
              <w:ind w:left="90" w:right="90"/>
              <w:jc w:val="center"/>
            </w:pPr>
            <w:r>
              <w:t>Uint16</w:t>
            </w:r>
          </w:p>
        </w:tc>
        <w:tc>
          <w:tcPr>
            <w:tcW w:w="686" w:type="dxa"/>
          </w:tcPr>
          <w:p w14:paraId="52DDEF8E" w14:textId="77777777" w:rsidR="00F437E2" w:rsidRPr="003173E7" w:rsidRDefault="00F437E2" w:rsidP="00AA64A8">
            <w:pPr>
              <w:pStyle w:val="Tablecontent"/>
              <w:ind w:left="90" w:right="90"/>
              <w:jc w:val="right"/>
            </w:pPr>
            <w:r>
              <w:t>2</w:t>
            </w:r>
          </w:p>
        </w:tc>
        <w:tc>
          <w:tcPr>
            <w:tcW w:w="2356" w:type="dxa"/>
          </w:tcPr>
          <w:p w14:paraId="273BF806" w14:textId="09DE7B92" w:rsidR="00F437E2" w:rsidRPr="00B67D0A" w:rsidRDefault="00B67D0A" w:rsidP="00AA64A8">
            <w:pPr>
              <w:pStyle w:val="Tablecontent"/>
              <w:ind w:left="90" w:right="90"/>
              <w:rPr>
                <w:rFonts w:eastAsia="PMingLiU"/>
                <w:lang w:eastAsia="zh-TW"/>
              </w:rPr>
            </w:pPr>
            <w:r>
              <w:t>Type of message</w:t>
            </w:r>
          </w:p>
        </w:tc>
        <w:tc>
          <w:tcPr>
            <w:tcW w:w="2694" w:type="dxa"/>
          </w:tcPr>
          <w:p w14:paraId="42A6C510" w14:textId="77777777" w:rsidR="00F437E2" w:rsidRPr="003173E7" w:rsidRDefault="00BF72E1" w:rsidP="00AA64A8">
            <w:pPr>
              <w:pStyle w:val="Tablecontent"/>
              <w:ind w:left="549" w:right="90" w:hanging="459"/>
            </w:pPr>
            <w:r w:rsidRPr="00BF72E1">
              <w:rPr>
                <w:rStyle w:val="Value"/>
              </w:rPr>
              <w:t>41</w:t>
            </w:r>
            <w:r w:rsidR="00F437E2">
              <w:tab/>
              <w:t>Indicative Equilibrium Price</w:t>
            </w:r>
          </w:p>
        </w:tc>
      </w:tr>
      <w:tr w:rsidR="00F437E2" w:rsidRPr="00C71CA4" w14:paraId="7E9BB926" w14:textId="77777777" w:rsidTr="00EE3C76">
        <w:trPr>
          <w:cnfStyle w:val="000000100000" w:firstRow="0" w:lastRow="0" w:firstColumn="0" w:lastColumn="0" w:oddVBand="0" w:evenVBand="0" w:oddHBand="1" w:evenHBand="0" w:firstRowFirstColumn="0" w:firstRowLastColumn="0" w:lastRowFirstColumn="0" w:lastRowLastColumn="0"/>
          <w:cantSplit/>
        </w:trPr>
        <w:tc>
          <w:tcPr>
            <w:tcW w:w="709" w:type="dxa"/>
            <w:tcBorders>
              <w:bottom w:val="single" w:sz="12" w:space="0" w:color="FFFFFF" w:themeColor="background1"/>
            </w:tcBorders>
          </w:tcPr>
          <w:p w14:paraId="21743377" w14:textId="77777777" w:rsidR="00F437E2" w:rsidRPr="003173E7" w:rsidRDefault="00F437E2" w:rsidP="00AA64A8">
            <w:pPr>
              <w:pStyle w:val="Tablecontent"/>
              <w:ind w:left="90" w:right="90"/>
              <w:jc w:val="right"/>
            </w:pPr>
            <w:r>
              <w:t>4</w:t>
            </w:r>
          </w:p>
        </w:tc>
        <w:tc>
          <w:tcPr>
            <w:tcW w:w="2243" w:type="dxa"/>
            <w:tcBorders>
              <w:bottom w:val="single" w:sz="12" w:space="0" w:color="FFFFFF" w:themeColor="background1"/>
            </w:tcBorders>
          </w:tcPr>
          <w:p w14:paraId="01E71867" w14:textId="77777777" w:rsidR="00F437E2" w:rsidRPr="002F7693" w:rsidRDefault="00F437E2" w:rsidP="00AA64A8">
            <w:pPr>
              <w:pStyle w:val="Tablecontent"/>
              <w:ind w:left="90" w:right="90"/>
            </w:pPr>
            <w:r w:rsidRPr="002F7693">
              <w:t>SecurityCode</w:t>
            </w:r>
          </w:p>
        </w:tc>
        <w:tc>
          <w:tcPr>
            <w:tcW w:w="810" w:type="dxa"/>
            <w:tcBorders>
              <w:bottom w:val="single" w:sz="12" w:space="0" w:color="FFFFFF" w:themeColor="background1"/>
            </w:tcBorders>
          </w:tcPr>
          <w:p w14:paraId="199FD56D" w14:textId="77777777" w:rsidR="00F437E2" w:rsidRPr="003173E7" w:rsidRDefault="00F437E2" w:rsidP="00AA64A8">
            <w:pPr>
              <w:pStyle w:val="Tablecontent"/>
              <w:ind w:left="90" w:right="90"/>
              <w:jc w:val="center"/>
            </w:pPr>
            <w:r>
              <w:t>Uint32</w:t>
            </w:r>
          </w:p>
        </w:tc>
        <w:tc>
          <w:tcPr>
            <w:tcW w:w="686" w:type="dxa"/>
            <w:tcBorders>
              <w:bottom w:val="single" w:sz="12" w:space="0" w:color="FFFFFF" w:themeColor="background1"/>
            </w:tcBorders>
          </w:tcPr>
          <w:p w14:paraId="23CB7E4F" w14:textId="77777777" w:rsidR="00F437E2" w:rsidRPr="003173E7" w:rsidRDefault="00F437E2" w:rsidP="00AA64A8">
            <w:pPr>
              <w:pStyle w:val="Tablecontent"/>
              <w:ind w:left="90" w:right="90"/>
              <w:jc w:val="right"/>
            </w:pPr>
            <w:r>
              <w:t>4</w:t>
            </w:r>
          </w:p>
        </w:tc>
        <w:tc>
          <w:tcPr>
            <w:tcW w:w="2356" w:type="dxa"/>
            <w:tcBorders>
              <w:bottom w:val="single" w:sz="12" w:space="0" w:color="FFFFFF" w:themeColor="background1"/>
            </w:tcBorders>
          </w:tcPr>
          <w:p w14:paraId="50B960A9" w14:textId="77777777" w:rsidR="00F437E2" w:rsidRPr="003173E7" w:rsidRDefault="00F437E2" w:rsidP="00AA64A8">
            <w:pPr>
              <w:pStyle w:val="Tablecontent"/>
              <w:ind w:left="90" w:right="90"/>
            </w:pPr>
            <w:r>
              <w:t>Uniquely identifies a security available for trading</w:t>
            </w:r>
          </w:p>
        </w:tc>
        <w:tc>
          <w:tcPr>
            <w:tcW w:w="2694" w:type="dxa"/>
            <w:tcBorders>
              <w:bottom w:val="single" w:sz="12" w:space="0" w:color="FFFFFF" w:themeColor="background1"/>
            </w:tcBorders>
          </w:tcPr>
          <w:p w14:paraId="72BE0391" w14:textId="77777777" w:rsidR="00F437E2" w:rsidRPr="003173E7" w:rsidRDefault="008650C3" w:rsidP="00AA64A8">
            <w:pPr>
              <w:pStyle w:val="Tablecontent"/>
              <w:ind w:left="101" w:right="90" w:hanging="11"/>
            </w:pPr>
            <w:r>
              <w:t xml:space="preserve">5 digit security codes with possible values </w:t>
            </w:r>
            <w:r w:rsidRPr="008650C3">
              <w:rPr>
                <w:rStyle w:val="Value"/>
              </w:rPr>
              <w:t>1</w:t>
            </w:r>
            <w:r w:rsidRPr="00D55269">
              <w:t xml:space="preserve"> – </w:t>
            </w:r>
            <w:r w:rsidRPr="008650C3">
              <w:rPr>
                <w:rStyle w:val="Value"/>
              </w:rPr>
              <w:t>99999</w:t>
            </w:r>
          </w:p>
        </w:tc>
      </w:tr>
      <w:tr w:rsidR="00F437E2" w:rsidRPr="003173E7" w14:paraId="1BBFAE98" w14:textId="77777777" w:rsidTr="00EE3C76">
        <w:trPr>
          <w:cnfStyle w:val="000000010000" w:firstRow="0" w:lastRow="0" w:firstColumn="0" w:lastColumn="0" w:oddVBand="0" w:evenVBand="0" w:oddHBand="0" w:evenHBand="1" w:firstRowFirstColumn="0" w:firstRowLastColumn="0" w:lastRowFirstColumn="0" w:lastRowLastColumn="0"/>
        </w:trPr>
        <w:tc>
          <w:tcPr>
            <w:tcW w:w="709" w:type="dxa"/>
          </w:tcPr>
          <w:p w14:paraId="371AE12A" w14:textId="77777777" w:rsidR="00F437E2" w:rsidRPr="003173E7" w:rsidRDefault="00F437E2" w:rsidP="00AA64A8">
            <w:pPr>
              <w:pStyle w:val="Tablecontent"/>
              <w:ind w:left="90" w:right="90"/>
              <w:jc w:val="right"/>
            </w:pPr>
            <w:r>
              <w:t>8</w:t>
            </w:r>
          </w:p>
        </w:tc>
        <w:tc>
          <w:tcPr>
            <w:tcW w:w="2243" w:type="dxa"/>
          </w:tcPr>
          <w:p w14:paraId="1D3CD390" w14:textId="77777777" w:rsidR="00F437E2" w:rsidRPr="002F7693" w:rsidRDefault="00F437E2" w:rsidP="00AA64A8">
            <w:pPr>
              <w:pStyle w:val="Tablecontent"/>
              <w:ind w:left="90" w:right="90"/>
            </w:pPr>
            <w:r w:rsidRPr="002F7693">
              <w:t>Price</w:t>
            </w:r>
          </w:p>
        </w:tc>
        <w:tc>
          <w:tcPr>
            <w:tcW w:w="810" w:type="dxa"/>
          </w:tcPr>
          <w:p w14:paraId="418D03D8" w14:textId="77777777" w:rsidR="00F437E2" w:rsidRPr="003173E7" w:rsidRDefault="00F437E2" w:rsidP="00AA64A8">
            <w:pPr>
              <w:pStyle w:val="Tablecontent"/>
              <w:ind w:left="90" w:right="90"/>
              <w:jc w:val="center"/>
            </w:pPr>
            <w:r>
              <w:t>Int32</w:t>
            </w:r>
          </w:p>
        </w:tc>
        <w:tc>
          <w:tcPr>
            <w:tcW w:w="686" w:type="dxa"/>
          </w:tcPr>
          <w:p w14:paraId="59D948B6" w14:textId="77777777" w:rsidR="00F437E2" w:rsidRPr="003173E7" w:rsidRDefault="00F437E2" w:rsidP="00AA64A8">
            <w:pPr>
              <w:pStyle w:val="Tablecontent"/>
              <w:ind w:left="90" w:right="90"/>
              <w:jc w:val="right"/>
            </w:pPr>
            <w:r>
              <w:t>4</w:t>
            </w:r>
          </w:p>
        </w:tc>
        <w:tc>
          <w:tcPr>
            <w:tcW w:w="2356" w:type="dxa"/>
          </w:tcPr>
          <w:p w14:paraId="7FC766C0" w14:textId="77777777" w:rsidR="00F437E2" w:rsidRPr="003173E7" w:rsidRDefault="001C4458" w:rsidP="00AA64A8">
            <w:pPr>
              <w:pStyle w:val="Tablecontent"/>
              <w:ind w:left="90" w:right="90"/>
            </w:pPr>
            <w:r>
              <w:t>IEP</w:t>
            </w:r>
          </w:p>
        </w:tc>
        <w:tc>
          <w:tcPr>
            <w:tcW w:w="2694" w:type="dxa"/>
          </w:tcPr>
          <w:p w14:paraId="1FBDBE86" w14:textId="77777777" w:rsidR="00F437E2" w:rsidRDefault="00F437E2" w:rsidP="00AA64A8">
            <w:pPr>
              <w:pStyle w:val="Tablecontent"/>
              <w:ind w:left="90" w:right="90"/>
            </w:pPr>
            <w:r>
              <w:t>3 implied decimal places</w:t>
            </w:r>
          </w:p>
          <w:p w14:paraId="4D42EE60" w14:textId="77777777" w:rsidR="001C4458" w:rsidRPr="003173E7" w:rsidRDefault="001C4458" w:rsidP="00AA64A8">
            <w:pPr>
              <w:pStyle w:val="Tablecontent"/>
              <w:ind w:left="90" w:right="90"/>
            </w:pPr>
            <w:r>
              <w:t>Value is 0 if IEP is not available</w:t>
            </w:r>
          </w:p>
        </w:tc>
      </w:tr>
      <w:tr w:rsidR="00F437E2" w:rsidRPr="003173E7" w14:paraId="52F228A5" w14:textId="77777777" w:rsidTr="00EE3C76">
        <w:trPr>
          <w:cnfStyle w:val="000000100000" w:firstRow="0" w:lastRow="0" w:firstColumn="0" w:lastColumn="0" w:oddVBand="0" w:evenVBand="0" w:oddHBand="1" w:evenHBand="0" w:firstRowFirstColumn="0" w:firstRowLastColumn="0" w:lastRowFirstColumn="0" w:lastRowLastColumn="0"/>
        </w:trPr>
        <w:tc>
          <w:tcPr>
            <w:tcW w:w="709" w:type="dxa"/>
          </w:tcPr>
          <w:p w14:paraId="2399CF44" w14:textId="77777777" w:rsidR="00F437E2" w:rsidRPr="003173E7" w:rsidRDefault="00F437E2" w:rsidP="00AA64A8">
            <w:pPr>
              <w:pStyle w:val="Tablecontent"/>
              <w:ind w:left="90" w:right="90"/>
              <w:jc w:val="right"/>
            </w:pPr>
            <w:r>
              <w:t>12</w:t>
            </w:r>
          </w:p>
        </w:tc>
        <w:tc>
          <w:tcPr>
            <w:tcW w:w="2243" w:type="dxa"/>
          </w:tcPr>
          <w:p w14:paraId="5EB13992" w14:textId="77777777" w:rsidR="00F437E2" w:rsidRPr="002F7693" w:rsidRDefault="00F437E2" w:rsidP="00AA64A8">
            <w:pPr>
              <w:pStyle w:val="Tablecontent"/>
              <w:ind w:left="90" w:right="90"/>
            </w:pPr>
            <w:r w:rsidRPr="002F7693">
              <w:t>AggregateQuantity</w:t>
            </w:r>
          </w:p>
        </w:tc>
        <w:tc>
          <w:tcPr>
            <w:tcW w:w="810" w:type="dxa"/>
          </w:tcPr>
          <w:p w14:paraId="4FFA7606" w14:textId="77777777" w:rsidR="00F437E2" w:rsidRPr="003173E7" w:rsidRDefault="00F437E2" w:rsidP="00AA64A8">
            <w:pPr>
              <w:pStyle w:val="Tablecontent"/>
              <w:ind w:left="90" w:right="90"/>
              <w:jc w:val="center"/>
            </w:pPr>
            <w:r>
              <w:t>Uint64</w:t>
            </w:r>
          </w:p>
        </w:tc>
        <w:tc>
          <w:tcPr>
            <w:tcW w:w="686" w:type="dxa"/>
          </w:tcPr>
          <w:p w14:paraId="568E91CE" w14:textId="77777777" w:rsidR="00F437E2" w:rsidRPr="003173E7" w:rsidRDefault="00F437E2" w:rsidP="00AA64A8">
            <w:pPr>
              <w:pStyle w:val="Tablecontent"/>
              <w:ind w:left="90" w:right="90"/>
              <w:jc w:val="right"/>
            </w:pPr>
            <w:r>
              <w:t>8</w:t>
            </w:r>
          </w:p>
        </w:tc>
        <w:tc>
          <w:tcPr>
            <w:tcW w:w="2356" w:type="dxa"/>
          </w:tcPr>
          <w:p w14:paraId="367C6C92" w14:textId="77777777" w:rsidR="00F437E2" w:rsidRPr="003173E7" w:rsidRDefault="001C4458" w:rsidP="00AA64A8">
            <w:pPr>
              <w:pStyle w:val="Tablecontent"/>
              <w:ind w:left="90" w:right="90"/>
            </w:pPr>
            <w:r>
              <w:t>IEV</w:t>
            </w:r>
          </w:p>
        </w:tc>
        <w:tc>
          <w:tcPr>
            <w:tcW w:w="2694" w:type="dxa"/>
          </w:tcPr>
          <w:p w14:paraId="5E5DE39F" w14:textId="77777777" w:rsidR="00F437E2" w:rsidRPr="001A42BA" w:rsidRDefault="00F437E2" w:rsidP="00AA64A8">
            <w:pPr>
              <w:pStyle w:val="Tablecontent"/>
              <w:ind w:left="90" w:right="90"/>
              <w:rPr>
                <w:highlight w:val="yellow"/>
              </w:rPr>
            </w:pPr>
          </w:p>
        </w:tc>
      </w:tr>
      <w:tr w:rsidR="00D249A2" w:rsidRPr="003173E7" w14:paraId="7AEB9459" w14:textId="77777777" w:rsidTr="00EE3C76">
        <w:trPr>
          <w:gridAfter w:val="1"/>
          <w:cnfStyle w:val="000000010000" w:firstRow="0" w:lastRow="0" w:firstColumn="0" w:lastColumn="0" w:oddVBand="0" w:evenVBand="0" w:oddHBand="0" w:evenHBand="1" w:firstRowFirstColumn="0" w:firstRowLastColumn="0" w:lastRowFirstColumn="0" w:lastRowLastColumn="0"/>
          <w:wAfter w:w="2694" w:type="dxa"/>
        </w:trPr>
        <w:tc>
          <w:tcPr>
            <w:tcW w:w="3762" w:type="dxa"/>
            <w:gridSpan w:val="3"/>
            <w:shd w:val="clear" w:color="auto" w:fill="C6D9F1" w:themeFill="text2" w:themeFillTint="33"/>
          </w:tcPr>
          <w:p w14:paraId="2F0E32A3" w14:textId="77777777" w:rsidR="00D249A2" w:rsidRPr="003173E7" w:rsidRDefault="00D249A2" w:rsidP="00AA64A8">
            <w:pPr>
              <w:pStyle w:val="Tablecontent"/>
              <w:tabs>
                <w:tab w:val="right" w:leader="dot" w:pos="3753"/>
              </w:tabs>
              <w:ind w:left="90" w:right="90"/>
            </w:pPr>
            <w:r>
              <w:t>Total Length</w:t>
            </w:r>
            <w:r>
              <w:tab/>
            </w:r>
          </w:p>
        </w:tc>
        <w:tc>
          <w:tcPr>
            <w:tcW w:w="686" w:type="dxa"/>
            <w:shd w:val="clear" w:color="auto" w:fill="C6D9F1" w:themeFill="text2" w:themeFillTint="33"/>
          </w:tcPr>
          <w:p w14:paraId="4EB951E2" w14:textId="77777777" w:rsidR="00D249A2" w:rsidRDefault="00D249A2" w:rsidP="00AA64A8">
            <w:pPr>
              <w:pStyle w:val="Tablecontent"/>
              <w:ind w:left="90" w:right="90"/>
              <w:jc w:val="right"/>
            </w:pPr>
            <w:r>
              <w:rPr>
                <w:noProof/>
              </w:rPr>
              <w:t>20</w:t>
            </w:r>
          </w:p>
        </w:tc>
        <w:tc>
          <w:tcPr>
            <w:tcW w:w="2356" w:type="dxa"/>
            <w:shd w:val="clear" w:color="auto" w:fill="auto"/>
          </w:tcPr>
          <w:p w14:paraId="36872D8F" w14:textId="77777777" w:rsidR="00D249A2" w:rsidRPr="003173E7" w:rsidRDefault="00D249A2" w:rsidP="00AA64A8">
            <w:pPr>
              <w:pStyle w:val="Tablecontent"/>
              <w:ind w:left="90" w:right="90"/>
            </w:pPr>
            <w:r>
              <w:rPr>
                <w:rStyle w:val="Hiddencomments"/>
              </w:rPr>
              <w:sym w:font="Wingdings 3" w:char="0083"/>
            </w:r>
            <w:r>
              <w:rPr>
                <w:rStyle w:val="Hiddencomments"/>
              </w:rPr>
              <w:t>calculated</w:t>
            </w:r>
          </w:p>
        </w:tc>
      </w:tr>
    </w:tbl>
    <w:p w14:paraId="3AA70C86" w14:textId="77777777" w:rsidR="000C30AB" w:rsidRDefault="000C30AB" w:rsidP="000C30AB">
      <w:pPr>
        <w:rPr>
          <w:lang w:val="en-US"/>
        </w:rPr>
      </w:pPr>
    </w:p>
    <w:p w14:paraId="359843A0" w14:textId="77777777" w:rsidR="000C30AB" w:rsidRPr="00DB04BC" w:rsidRDefault="000C30AB" w:rsidP="000C30AB">
      <w:pPr>
        <w:pStyle w:val="Heading3"/>
        <w:rPr>
          <w:lang w:val="en-US"/>
        </w:rPr>
      </w:pPr>
      <w:bookmarkStart w:id="480" w:name="_Toc426123021"/>
      <w:bookmarkStart w:id="481" w:name="_Toc426361991"/>
      <w:bookmarkStart w:id="482" w:name="_Toc426123022"/>
      <w:bookmarkStart w:id="483" w:name="_Toc426361992"/>
      <w:bookmarkStart w:id="484" w:name="_Toc426123031"/>
      <w:bookmarkStart w:id="485" w:name="_Toc426362001"/>
      <w:bookmarkStart w:id="486" w:name="_Toc426123032"/>
      <w:bookmarkStart w:id="487" w:name="_Toc426362002"/>
      <w:bookmarkStart w:id="488" w:name="_Toc426123033"/>
      <w:bookmarkStart w:id="489" w:name="_Toc426362003"/>
      <w:bookmarkStart w:id="490" w:name="_Toc426123034"/>
      <w:bookmarkStart w:id="491" w:name="_Toc426362004"/>
      <w:bookmarkStart w:id="492" w:name="_Toc426123035"/>
      <w:bookmarkStart w:id="493" w:name="_Toc426362005"/>
      <w:bookmarkStart w:id="494" w:name="_Toc426123036"/>
      <w:bookmarkStart w:id="495" w:name="_Toc426362006"/>
      <w:bookmarkStart w:id="496" w:name="_Toc426123073"/>
      <w:bookmarkStart w:id="497" w:name="_Toc426362043"/>
      <w:bookmarkStart w:id="498" w:name="_Toc426362077"/>
      <w:bookmarkStart w:id="499" w:name="_Toc508378771"/>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r w:rsidRPr="000C30AB">
        <w:rPr>
          <w:lang w:val="en-US"/>
        </w:rPr>
        <w:t xml:space="preserve">Reference Price </w:t>
      </w:r>
      <w:r>
        <w:rPr>
          <w:lang w:val="en-US"/>
        </w:rPr>
        <w:t>(</w:t>
      </w:r>
      <w:r w:rsidR="006C2AE3">
        <w:rPr>
          <w:lang w:val="en-US"/>
        </w:rPr>
        <w:t>43</w:t>
      </w:r>
      <w:r>
        <w:rPr>
          <w:lang w:val="en-US"/>
        </w:rPr>
        <w:t>)</w:t>
      </w:r>
      <w:bookmarkEnd w:id="499"/>
      <w:r w:rsidR="0015580F" w:rsidRPr="0072493F">
        <w:rPr>
          <w:b w:val="0"/>
          <w:i/>
          <w:sz w:val="16"/>
          <w:lang w:val="en-GB"/>
        </w:rPr>
        <w:t xml:space="preserve"> </w:t>
      </w:r>
    </w:p>
    <w:p w14:paraId="2D672DE3" w14:textId="77777777" w:rsidR="000C30AB" w:rsidRPr="00F22981" w:rsidRDefault="000C30AB" w:rsidP="000C30AB">
      <w:pPr>
        <w:pStyle w:val="DATAFEEDS0"/>
        <w:rPr>
          <w:lang w:val="en-GB"/>
        </w:rPr>
      </w:pPr>
      <w:r w:rsidRPr="00B774B4">
        <w:rPr>
          <w:rStyle w:val="IntenseEmphasis"/>
          <w:color w:val="E36C0A" w:themeColor="accent6" w:themeShade="BF"/>
        </w:rPr>
        <w:t>The information supplied in this section and its sub-sections applies to the Datafeed(s) marked with [</w:t>
      </w:r>
      <w:r w:rsidRPr="00B774B4">
        <w:rPr>
          <w:rStyle w:val="IntenseEmphasis"/>
          <w:rFonts w:hint="eastAsia"/>
          <w:color w:val="E36C0A" w:themeColor="accent6" w:themeShade="BF"/>
        </w:rPr>
        <w:t>●</w:t>
      </w:r>
      <w:r w:rsidRPr="00B774B4">
        <w:rPr>
          <w:rStyle w:val="IntenseEmphasis"/>
          <w:color w:val="E36C0A" w:themeColor="accent6" w:themeShade="BF"/>
        </w:rPr>
        <w: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734"/>
        <w:gridCol w:w="1685"/>
        <w:gridCol w:w="1703"/>
      </w:tblGrid>
      <w:tr w:rsidR="000C30AB" w:rsidRPr="00E05C83" w14:paraId="38B892BE" w14:textId="77777777" w:rsidTr="00F92D8F">
        <w:trPr>
          <w:trHeight w:hRule="exact" w:val="403"/>
        </w:trPr>
        <w:tc>
          <w:tcPr>
            <w:tcW w:w="1734" w:type="dxa"/>
          </w:tcPr>
          <w:p w14:paraId="6A58325B" w14:textId="77777777" w:rsidR="000C30AB" w:rsidRPr="00F14312" w:rsidRDefault="000C30AB" w:rsidP="00F166A8">
            <w:pPr>
              <w:pStyle w:val="DATAFEEDS0"/>
              <w:jc w:val="center"/>
              <w:rPr>
                <w:szCs w:val="18"/>
              </w:rPr>
            </w:pPr>
            <w:r w:rsidRPr="00A03E18">
              <w:rPr>
                <w:szCs w:val="18"/>
              </w:rPr>
              <w:t>Section</w:t>
            </w:r>
          </w:p>
        </w:tc>
        <w:tc>
          <w:tcPr>
            <w:tcW w:w="1685" w:type="dxa"/>
          </w:tcPr>
          <w:p w14:paraId="5490C58B" w14:textId="77777777" w:rsidR="000C30AB" w:rsidRPr="00F14312" w:rsidRDefault="000C30AB" w:rsidP="00F166A8">
            <w:pPr>
              <w:pStyle w:val="DATAFEEDS0"/>
              <w:jc w:val="center"/>
              <w:rPr>
                <w:szCs w:val="18"/>
              </w:rPr>
            </w:pPr>
            <w:r w:rsidRPr="00A03E18">
              <w:rPr>
                <w:szCs w:val="18"/>
              </w:rPr>
              <w:t>OMD Securities Standard (SS)</w:t>
            </w:r>
          </w:p>
        </w:tc>
        <w:tc>
          <w:tcPr>
            <w:tcW w:w="1703" w:type="dxa"/>
          </w:tcPr>
          <w:p w14:paraId="50F74255" w14:textId="77777777" w:rsidR="000C30AB" w:rsidRPr="00F14312" w:rsidRDefault="000C30AB" w:rsidP="00F166A8">
            <w:pPr>
              <w:pStyle w:val="DATAFEEDS0"/>
              <w:jc w:val="center"/>
              <w:rPr>
                <w:szCs w:val="18"/>
              </w:rPr>
            </w:pPr>
            <w:r w:rsidRPr="00A03E18">
              <w:rPr>
                <w:szCs w:val="18"/>
              </w:rPr>
              <w:t>OMD Index             (Index)</w:t>
            </w:r>
          </w:p>
        </w:tc>
      </w:tr>
      <w:tr w:rsidR="000C30AB" w:rsidRPr="00165595" w14:paraId="173333E2" w14:textId="77777777" w:rsidTr="00F92D8F">
        <w:trPr>
          <w:trHeight w:hRule="exact" w:val="284"/>
        </w:trPr>
        <w:tc>
          <w:tcPr>
            <w:tcW w:w="1734" w:type="dxa"/>
          </w:tcPr>
          <w:p w14:paraId="1BE25107" w14:textId="77777777" w:rsidR="000C30AB" w:rsidRPr="00F14312" w:rsidRDefault="000C30AB" w:rsidP="00F166A8">
            <w:pPr>
              <w:pStyle w:val="DATAFEEDS0"/>
              <w:jc w:val="center"/>
              <w:rPr>
                <w:szCs w:val="18"/>
              </w:rPr>
            </w:pPr>
            <w:r>
              <w:rPr>
                <w:szCs w:val="18"/>
              </w:rPr>
              <w:t>3.9.5</w:t>
            </w:r>
          </w:p>
        </w:tc>
        <w:tc>
          <w:tcPr>
            <w:tcW w:w="1685" w:type="dxa"/>
          </w:tcPr>
          <w:p w14:paraId="544B3064" w14:textId="77777777" w:rsidR="000C30AB" w:rsidRPr="00F14312" w:rsidRDefault="000C30AB" w:rsidP="00F166A8">
            <w:pPr>
              <w:pStyle w:val="DATAFEEDS0"/>
              <w:jc w:val="center"/>
              <w:rPr>
                <w:sz w:val="24"/>
                <w:szCs w:val="24"/>
              </w:rPr>
            </w:pPr>
            <w:r w:rsidRPr="00F14312">
              <w:rPr>
                <w:rFonts w:ascii="Arial" w:hAnsi="Arial" w:cs="Arial" w:hint="eastAsia"/>
                <w:sz w:val="24"/>
                <w:szCs w:val="24"/>
              </w:rPr>
              <w:t>●</w:t>
            </w:r>
          </w:p>
        </w:tc>
        <w:tc>
          <w:tcPr>
            <w:tcW w:w="1703" w:type="dxa"/>
          </w:tcPr>
          <w:p w14:paraId="638C44AB" w14:textId="77777777" w:rsidR="000C30AB" w:rsidRPr="00F14312" w:rsidRDefault="000C30AB" w:rsidP="00F166A8">
            <w:pPr>
              <w:pStyle w:val="DATAFEEDS0"/>
              <w:jc w:val="center"/>
              <w:rPr>
                <w:szCs w:val="18"/>
              </w:rPr>
            </w:pPr>
          </w:p>
        </w:tc>
      </w:tr>
    </w:tbl>
    <w:p w14:paraId="225A1DD3" w14:textId="77777777" w:rsidR="000C30AB" w:rsidRDefault="000C30AB" w:rsidP="000C30AB">
      <w:pPr>
        <w:rPr>
          <w:lang w:val="en-IE"/>
        </w:rPr>
      </w:pPr>
    </w:p>
    <w:p w14:paraId="7636EE62" w14:textId="77777777" w:rsidR="00C8032E" w:rsidRDefault="00C8032E" w:rsidP="00C8032E">
      <w:pPr>
        <w:widowControl w:val="0"/>
        <w:autoSpaceDE w:val="0"/>
        <w:autoSpaceDN w:val="0"/>
        <w:adjustRightInd w:val="0"/>
        <w:spacing w:before="0"/>
        <w:jc w:val="left"/>
        <w:rPr>
          <w:lang w:val="en-IE"/>
        </w:rPr>
      </w:pPr>
      <w:r>
        <w:rPr>
          <w:lang w:val="en-IE"/>
        </w:rPr>
        <w:t xml:space="preserve">This message provides the reference price, lower and upper price limits for order input during an applicable auction session and will be sent again when there is any change of the reference price, lower and upper price limits during the session.  </w:t>
      </w:r>
      <w:r w:rsidR="005D2D8A" w:rsidRPr="0072493F">
        <w:rPr>
          <w:iCs/>
          <w:lang w:val="en-GB"/>
        </w:rPr>
        <w:t>Also the same information may be resent</w:t>
      </w:r>
      <w:r w:rsidR="005D2D8A" w:rsidRPr="0072493F">
        <w:rPr>
          <w:lang w:val="en-GB"/>
        </w:rPr>
        <w:t xml:space="preserve"> </w:t>
      </w:r>
      <w:r w:rsidR="005D2D8A" w:rsidRPr="0072493F">
        <w:rPr>
          <w:iCs/>
          <w:lang w:val="en-GB"/>
        </w:rPr>
        <w:t>during the auction session.</w:t>
      </w:r>
    </w:p>
    <w:p w14:paraId="3464116D" w14:textId="77777777" w:rsidR="00C8032E" w:rsidRDefault="00C8032E" w:rsidP="00C8032E">
      <w:pPr>
        <w:widowControl w:val="0"/>
        <w:autoSpaceDE w:val="0"/>
        <w:autoSpaceDN w:val="0"/>
        <w:adjustRightInd w:val="0"/>
        <w:spacing w:before="0"/>
        <w:jc w:val="left"/>
        <w:rPr>
          <w:lang w:val="en-IE"/>
        </w:rPr>
      </w:pPr>
    </w:p>
    <w:p w14:paraId="7DFD44C2" w14:textId="797DC17B" w:rsidR="00C8032E" w:rsidRDefault="00C8032E" w:rsidP="00C8032E">
      <w:pPr>
        <w:widowControl w:val="0"/>
        <w:autoSpaceDE w:val="0"/>
        <w:autoSpaceDN w:val="0"/>
        <w:adjustRightInd w:val="0"/>
        <w:spacing w:before="0"/>
        <w:jc w:val="left"/>
        <w:rPr>
          <w:lang w:val="en-IE"/>
        </w:rPr>
      </w:pPr>
      <w:r w:rsidRPr="009770C4">
        <w:rPr>
          <w:lang w:val="en-IE"/>
        </w:rPr>
        <w:t>For</w:t>
      </w:r>
      <w:r w:rsidR="009E38F1">
        <w:rPr>
          <w:lang w:val="en-IE"/>
        </w:rPr>
        <w:t xml:space="preserve"> </w:t>
      </w:r>
      <w:r w:rsidRPr="009770C4">
        <w:rPr>
          <w:lang w:val="en-IE"/>
        </w:rPr>
        <w:t>Closing Auction Session</w:t>
      </w:r>
      <w:r w:rsidR="009E38F1" w:rsidRPr="009770C4">
        <w:rPr>
          <w:lang w:val="en-IE"/>
        </w:rPr>
        <w:t xml:space="preserve"> (CAS</w:t>
      </w:r>
      <w:r w:rsidRPr="009770C4">
        <w:rPr>
          <w:lang w:val="en-IE"/>
        </w:rPr>
        <w:t>),</w:t>
      </w:r>
      <w:r w:rsidRPr="00B6471B">
        <w:rPr>
          <w:lang w:val="en-IE"/>
        </w:rPr>
        <w:t xml:space="preserve"> </w:t>
      </w:r>
      <w:r>
        <w:rPr>
          <w:lang w:val="en-IE"/>
        </w:rPr>
        <w:t xml:space="preserve">a Reference Price message is generated at the start of the session for all the securities tradable on the day, regardless of whether it is </w:t>
      </w:r>
      <w:r w:rsidR="00255093">
        <w:rPr>
          <w:lang w:val="en-IE"/>
        </w:rPr>
        <w:t xml:space="preserve">a </w:t>
      </w:r>
      <w:r>
        <w:rPr>
          <w:lang w:val="en-IE"/>
        </w:rPr>
        <w:t>CAS applicable security or not.</w:t>
      </w:r>
    </w:p>
    <w:p w14:paraId="7843AF39" w14:textId="77777777" w:rsidR="00C8032E" w:rsidRDefault="00C8032E" w:rsidP="00C8032E">
      <w:pPr>
        <w:rPr>
          <w:lang w:val="en-IE"/>
        </w:rPr>
      </w:pPr>
    </w:p>
    <w:p w14:paraId="57A61B83" w14:textId="1FCD3B1D" w:rsidR="00C8032E" w:rsidRDefault="00C8032E" w:rsidP="00C8032E">
      <w:pPr>
        <w:rPr>
          <w:lang w:val="en-IE"/>
        </w:rPr>
      </w:pPr>
      <w:r w:rsidRPr="009770C4">
        <w:rPr>
          <w:lang w:val="en-IE"/>
        </w:rPr>
        <w:t>For Pre-Opening Session</w:t>
      </w:r>
      <w:r w:rsidR="009E38F1">
        <w:rPr>
          <w:lang w:val="en-IE"/>
        </w:rPr>
        <w:t xml:space="preserve"> </w:t>
      </w:r>
      <w:r w:rsidR="009E38F1" w:rsidRPr="009770C4">
        <w:rPr>
          <w:lang w:val="en-IE"/>
        </w:rPr>
        <w:t>(POS)</w:t>
      </w:r>
      <w:r w:rsidRPr="009770C4">
        <w:rPr>
          <w:lang w:val="en-IE"/>
        </w:rPr>
        <w:t>, no Reference Price messages are sent.</w:t>
      </w:r>
    </w:p>
    <w:p w14:paraId="1A7A4988" w14:textId="77777777" w:rsidR="000C30AB" w:rsidRPr="00A44330" w:rsidRDefault="000C30AB" w:rsidP="000C30AB">
      <w:pPr>
        <w:rPr>
          <w:lang w:val="en-US"/>
        </w:rPr>
      </w:pPr>
    </w:p>
    <w:p w14:paraId="6063B12F" w14:textId="77777777" w:rsidR="000C30AB" w:rsidRPr="003A1DAF" w:rsidRDefault="000C30AB" w:rsidP="000C30AB">
      <w:pPr>
        <w:pStyle w:val="HeadingLevel1"/>
      </w:pPr>
      <w:r>
        <w:t>Message Fields</w:t>
      </w:r>
    </w:p>
    <w:tbl>
      <w:tblPr>
        <w:tblStyle w:val="TableTemplate"/>
        <w:tblW w:w="9498" w:type="dxa"/>
        <w:tblInd w:w="108" w:type="dxa"/>
        <w:tblLayout w:type="fixed"/>
        <w:tblLook w:val="04A0" w:firstRow="1" w:lastRow="0" w:firstColumn="1" w:lastColumn="0" w:noHBand="0" w:noVBand="1"/>
      </w:tblPr>
      <w:tblGrid>
        <w:gridCol w:w="709"/>
        <w:gridCol w:w="2153"/>
        <w:gridCol w:w="900"/>
        <w:gridCol w:w="686"/>
        <w:gridCol w:w="2356"/>
        <w:gridCol w:w="2694"/>
      </w:tblGrid>
      <w:tr w:rsidR="000C30AB" w:rsidRPr="00AC3E5B" w14:paraId="2E3071D0" w14:textId="77777777" w:rsidTr="00EE3C76">
        <w:trPr>
          <w:cnfStyle w:val="100000000000" w:firstRow="1" w:lastRow="0" w:firstColumn="0" w:lastColumn="0" w:oddVBand="0" w:evenVBand="0" w:oddHBand="0" w:evenHBand="0" w:firstRowFirstColumn="0" w:firstRowLastColumn="0" w:lastRowFirstColumn="0" w:lastRowLastColumn="0"/>
          <w:tblHeader/>
        </w:trPr>
        <w:tc>
          <w:tcPr>
            <w:tcW w:w="709" w:type="dxa"/>
          </w:tcPr>
          <w:p w14:paraId="6B913C8D" w14:textId="77777777" w:rsidR="000C30AB" w:rsidRPr="00AC3E5B" w:rsidRDefault="000C30AB" w:rsidP="00AA64A8">
            <w:pPr>
              <w:pStyle w:val="TableHeader"/>
              <w:spacing w:before="144" w:after="144"/>
              <w:ind w:left="90" w:right="90"/>
              <w:jc w:val="right"/>
            </w:pPr>
            <w:r>
              <w:t>Offset</w:t>
            </w:r>
          </w:p>
        </w:tc>
        <w:tc>
          <w:tcPr>
            <w:tcW w:w="2153" w:type="dxa"/>
          </w:tcPr>
          <w:p w14:paraId="3DCCDD51" w14:textId="77777777" w:rsidR="000C30AB" w:rsidRPr="00AC3E5B" w:rsidRDefault="000C30AB" w:rsidP="00AA64A8">
            <w:pPr>
              <w:pStyle w:val="TableHeader"/>
              <w:spacing w:before="144" w:after="144"/>
              <w:ind w:left="90" w:right="90"/>
              <w:jc w:val="left"/>
            </w:pPr>
            <w:r>
              <w:t>Field</w:t>
            </w:r>
          </w:p>
        </w:tc>
        <w:tc>
          <w:tcPr>
            <w:tcW w:w="900" w:type="dxa"/>
          </w:tcPr>
          <w:p w14:paraId="77533C12" w14:textId="77777777" w:rsidR="000C30AB" w:rsidRPr="00AC3E5B" w:rsidRDefault="000C30AB" w:rsidP="00AA64A8">
            <w:pPr>
              <w:pStyle w:val="TableHeader"/>
              <w:spacing w:before="144" w:after="144"/>
              <w:ind w:left="90" w:right="90"/>
            </w:pPr>
            <w:r>
              <w:t>Format</w:t>
            </w:r>
          </w:p>
        </w:tc>
        <w:tc>
          <w:tcPr>
            <w:tcW w:w="686" w:type="dxa"/>
          </w:tcPr>
          <w:p w14:paraId="4F3481F6" w14:textId="77777777" w:rsidR="000C30AB" w:rsidRPr="00AC3E5B" w:rsidRDefault="000C30AB" w:rsidP="00AA64A8">
            <w:pPr>
              <w:pStyle w:val="TableHeader"/>
              <w:spacing w:before="144" w:after="144"/>
              <w:ind w:left="90" w:right="90"/>
              <w:jc w:val="right"/>
            </w:pPr>
            <w:r>
              <w:t>Len</w:t>
            </w:r>
          </w:p>
        </w:tc>
        <w:tc>
          <w:tcPr>
            <w:tcW w:w="2356" w:type="dxa"/>
          </w:tcPr>
          <w:p w14:paraId="2C6AAB49" w14:textId="77777777" w:rsidR="000C30AB" w:rsidRPr="00AC3E5B" w:rsidRDefault="000C30AB" w:rsidP="00AA64A8">
            <w:pPr>
              <w:pStyle w:val="TableHeader"/>
              <w:spacing w:before="144" w:after="144"/>
              <w:ind w:left="90" w:right="90"/>
              <w:jc w:val="left"/>
            </w:pPr>
            <w:r>
              <w:t>Description</w:t>
            </w:r>
          </w:p>
        </w:tc>
        <w:tc>
          <w:tcPr>
            <w:tcW w:w="2694" w:type="dxa"/>
          </w:tcPr>
          <w:p w14:paraId="1339DF19" w14:textId="77777777" w:rsidR="000C30AB" w:rsidRPr="00AC3E5B" w:rsidRDefault="000C30AB" w:rsidP="00AA64A8">
            <w:pPr>
              <w:pStyle w:val="TableHeader"/>
              <w:spacing w:before="144" w:after="144"/>
              <w:ind w:left="90" w:right="90"/>
              <w:jc w:val="left"/>
            </w:pPr>
            <w:r>
              <w:t>Values</w:t>
            </w:r>
          </w:p>
        </w:tc>
      </w:tr>
      <w:tr w:rsidR="000C30AB" w:rsidRPr="003173E7" w14:paraId="1DA12CFC" w14:textId="77777777" w:rsidTr="00EE3C76">
        <w:trPr>
          <w:cnfStyle w:val="000000100000" w:firstRow="0" w:lastRow="0" w:firstColumn="0" w:lastColumn="0" w:oddVBand="0" w:evenVBand="0" w:oddHBand="1" w:evenHBand="0" w:firstRowFirstColumn="0" w:firstRowLastColumn="0" w:lastRowFirstColumn="0" w:lastRowLastColumn="0"/>
          <w:cantSplit/>
        </w:trPr>
        <w:tc>
          <w:tcPr>
            <w:tcW w:w="709" w:type="dxa"/>
            <w:tcBorders>
              <w:bottom w:val="single" w:sz="12" w:space="0" w:color="FFFFFF" w:themeColor="background1"/>
            </w:tcBorders>
          </w:tcPr>
          <w:p w14:paraId="138B0717" w14:textId="77777777" w:rsidR="000C30AB" w:rsidRPr="003173E7" w:rsidRDefault="000C30AB" w:rsidP="00AA64A8">
            <w:pPr>
              <w:pStyle w:val="Tablecontent"/>
              <w:ind w:left="90" w:right="90"/>
              <w:jc w:val="right"/>
            </w:pPr>
            <w:r>
              <w:t>0</w:t>
            </w:r>
          </w:p>
        </w:tc>
        <w:tc>
          <w:tcPr>
            <w:tcW w:w="2153" w:type="dxa"/>
            <w:tcBorders>
              <w:bottom w:val="single" w:sz="12" w:space="0" w:color="FFFFFF" w:themeColor="background1"/>
            </w:tcBorders>
          </w:tcPr>
          <w:p w14:paraId="579BBE9E" w14:textId="77777777" w:rsidR="000C30AB" w:rsidRPr="002F7693" w:rsidRDefault="000C30AB" w:rsidP="00AA64A8">
            <w:pPr>
              <w:pStyle w:val="Tablecontent"/>
              <w:ind w:left="90" w:right="90"/>
            </w:pPr>
            <w:r w:rsidRPr="002F7693">
              <w:t>MsgSize</w:t>
            </w:r>
          </w:p>
        </w:tc>
        <w:tc>
          <w:tcPr>
            <w:tcW w:w="900" w:type="dxa"/>
            <w:tcBorders>
              <w:bottom w:val="single" w:sz="12" w:space="0" w:color="FFFFFF" w:themeColor="background1"/>
            </w:tcBorders>
          </w:tcPr>
          <w:p w14:paraId="0CEC9542" w14:textId="77777777" w:rsidR="000C30AB" w:rsidRPr="003173E7" w:rsidRDefault="000C30AB" w:rsidP="00AA64A8">
            <w:pPr>
              <w:pStyle w:val="Tablecontent"/>
              <w:ind w:left="90" w:right="90"/>
              <w:jc w:val="center"/>
            </w:pPr>
            <w:r>
              <w:t>Uint16</w:t>
            </w:r>
          </w:p>
        </w:tc>
        <w:tc>
          <w:tcPr>
            <w:tcW w:w="686" w:type="dxa"/>
            <w:tcBorders>
              <w:bottom w:val="single" w:sz="12" w:space="0" w:color="FFFFFF" w:themeColor="background1"/>
            </w:tcBorders>
          </w:tcPr>
          <w:p w14:paraId="6B26C0FE" w14:textId="77777777" w:rsidR="000C30AB" w:rsidRPr="003173E7" w:rsidRDefault="000C30AB" w:rsidP="00AA64A8">
            <w:pPr>
              <w:pStyle w:val="Tablecontent"/>
              <w:ind w:left="90" w:right="90"/>
              <w:jc w:val="right"/>
            </w:pPr>
            <w:r>
              <w:t>2</w:t>
            </w:r>
          </w:p>
        </w:tc>
        <w:tc>
          <w:tcPr>
            <w:tcW w:w="2356" w:type="dxa"/>
            <w:tcBorders>
              <w:bottom w:val="single" w:sz="12" w:space="0" w:color="FFFFFF" w:themeColor="background1"/>
            </w:tcBorders>
          </w:tcPr>
          <w:p w14:paraId="48C6BD12" w14:textId="77777777" w:rsidR="000C30AB" w:rsidRPr="003173E7" w:rsidRDefault="000C30AB" w:rsidP="00AA64A8">
            <w:pPr>
              <w:pStyle w:val="Tablecontent"/>
              <w:ind w:left="90" w:right="90"/>
            </w:pPr>
            <w:r>
              <w:t>Size of the message</w:t>
            </w:r>
          </w:p>
        </w:tc>
        <w:tc>
          <w:tcPr>
            <w:tcW w:w="2694" w:type="dxa"/>
            <w:tcBorders>
              <w:bottom w:val="single" w:sz="12" w:space="0" w:color="FFFFFF" w:themeColor="background1"/>
            </w:tcBorders>
          </w:tcPr>
          <w:p w14:paraId="0B502B7E" w14:textId="77777777" w:rsidR="000C30AB" w:rsidRPr="007E27DF" w:rsidRDefault="000C30AB" w:rsidP="00AA64A8">
            <w:pPr>
              <w:pStyle w:val="Tablecontent"/>
              <w:ind w:left="90" w:right="90"/>
            </w:pPr>
            <w:r w:rsidRPr="007E27DF">
              <w:rPr>
                <w:rStyle w:val="Hiddencomments"/>
              </w:rPr>
              <w:sym w:font="Wingdings 3" w:char="F083"/>
            </w:r>
            <w:r w:rsidRPr="007E27DF">
              <w:rPr>
                <w:rStyle w:val="Hiddencomments"/>
              </w:rPr>
              <w:t>calculated</w:t>
            </w:r>
          </w:p>
        </w:tc>
      </w:tr>
      <w:tr w:rsidR="000C30AB" w:rsidRPr="003173E7" w14:paraId="7658B11D" w14:textId="77777777" w:rsidTr="00EE3C76">
        <w:trPr>
          <w:cnfStyle w:val="000000010000" w:firstRow="0" w:lastRow="0" w:firstColumn="0" w:lastColumn="0" w:oddVBand="0" w:evenVBand="0" w:oddHBand="0" w:evenHBand="1" w:firstRowFirstColumn="0" w:firstRowLastColumn="0" w:lastRowFirstColumn="0" w:lastRowLastColumn="0"/>
        </w:trPr>
        <w:tc>
          <w:tcPr>
            <w:tcW w:w="709" w:type="dxa"/>
          </w:tcPr>
          <w:p w14:paraId="4B477977" w14:textId="77777777" w:rsidR="000C30AB" w:rsidRPr="003173E7" w:rsidRDefault="000C30AB" w:rsidP="00AA64A8">
            <w:pPr>
              <w:pStyle w:val="Tablecontent"/>
              <w:ind w:left="90" w:right="90"/>
              <w:jc w:val="right"/>
            </w:pPr>
            <w:r>
              <w:t>2</w:t>
            </w:r>
          </w:p>
        </w:tc>
        <w:tc>
          <w:tcPr>
            <w:tcW w:w="2153" w:type="dxa"/>
          </w:tcPr>
          <w:p w14:paraId="100BB3BC" w14:textId="77777777" w:rsidR="000C30AB" w:rsidRPr="002F7693" w:rsidRDefault="000C30AB" w:rsidP="00AA64A8">
            <w:pPr>
              <w:pStyle w:val="Tablecontent"/>
              <w:ind w:left="90" w:right="90"/>
            </w:pPr>
            <w:r w:rsidRPr="002F7693">
              <w:t>MsgType</w:t>
            </w:r>
          </w:p>
        </w:tc>
        <w:tc>
          <w:tcPr>
            <w:tcW w:w="900" w:type="dxa"/>
          </w:tcPr>
          <w:p w14:paraId="2BFADD2F" w14:textId="77777777" w:rsidR="000C30AB" w:rsidRPr="003173E7" w:rsidRDefault="000C30AB" w:rsidP="00AA64A8">
            <w:pPr>
              <w:pStyle w:val="Tablecontent"/>
              <w:ind w:left="90" w:right="90"/>
              <w:jc w:val="center"/>
            </w:pPr>
            <w:r>
              <w:t>Uint16</w:t>
            </w:r>
          </w:p>
        </w:tc>
        <w:tc>
          <w:tcPr>
            <w:tcW w:w="686" w:type="dxa"/>
          </w:tcPr>
          <w:p w14:paraId="52041C28" w14:textId="77777777" w:rsidR="000C30AB" w:rsidRPr="003173E7" w:rsidRDefault="000C30AB" w:rsidP="00AA64A8">
            <w:pPr>
              <w:pStyle w:val="Tablecontent"/>
              <w:ind w:left="90" w:right="90"/>
              <w:jc w:val="right"/>
            </w:pPr>
            <w:r>
              <w:t>2</w:t>
            </w:r>
          </w:p>
        </w:tc>
        <w:tc>
          <w:tcPr>
            <w:tcW w:w="2356" w:type="dxa"/>
          </w:tcPr>
          <w:p w14:paraId="02B8FA55" w14:textId="61170EBD" w:rsidR="000C30AB" w:rsidRPr="00B67D0A" w:rsidRDefault="00B67D0A" w:rsidP="00AA64A8">
            <w:pPr>
              <w:pStyle w:val="Tablecontent"/>
              <w:ind w:left="90" w:right="90"/>
              <w:rPr>
                <w:rFonts w:eastAsia="PMingLiU"/>
                <w:lang w:eastAsia="zh-TW"/>
              </w:rPr>
            </w:pPr>
            <w:r>
              <w:t>Type of message</w:t>
            </w:r>
          </w:p>
        </w:tc>
        <w:tc>
          <w:tcPr>
            <w:tcW w:w="2694" w:type="dxa"/>
          </w:tcPr>
          <w:p w14:paraId="0D685384" w14:textId="77777777" w:rsidR="000C30AB" w:rsidRPr="003173E7" w:rsidRDefault="006C2AE3" w:rsidP="00AA64A8">
            <w:pPr>
              <w:pStyle w:val="Tablecontent"/>
              <w:ind w:left="549" w:right="90" w:hanging="459"/>
            </w:pPr>
            <w:r>
              <w:rPr>
                <w:rStyle w:val="Value"/>
              </w:rPr>
              <w:t>43</w:t>
            </w:r>
            <w:r w:rsidR="000C30AB">
              <w:tab/>
            </w:r>
            <w:r w:rsidR="009C3584">
              <w:t>Reference Price</w:t>
            </w:r>
          </w:p>
        </w:tc>
      </w:tr>
      <w:tr w:rsidR="000C30AB" w:rsidRPr="00C71CA4" w14:paraId="189E89AF" w14:textId="77777777" w:rsidTr="00EE3C76">
        <w:trPr>
          <w:cnfStyle w:val="000000100000" w:firstRow="0" w:lastRow="0" w:firstColumn="0" w:lastColumn="0" w:oddVBand="0" w:evenVBand="0" w:oddHBand="1" w:evenHBand="0" w:firstRowFirstColumn="0" w:firstRowLastColumn="0" w:lastRowFirstColumn="0" w:lastRowLastColumn="0"/>
          <w:cantSplit/>
        </w:trPr>
        <w:tc>
          <w:tcPr>
            <w:tcW w:w="709" w:type="dxa"/>
            <w:tcBorders>
              <w:bottom w:val="single" w:sz="12" w:space="0" w:color="FFFFFF" w:themeColor="background1"/>
            </w:tcBorders>
          </w:tcPr>
          <w:p w14:paraId="438FA54A" w14:textId="77777777" w:rsidR="000C30AB" w:rsidRPr="003173E7" w:rsidRDefault="000C30AB" w:rsidP="00AA64A8">
            <w:pPr>
              <w:pStyle w:val="Tablecontent"/>
              <w:ind w:left="90" w:right="90"/>
              <w:jc w:val="right"/>
            </w:pPr>
            <w:r>
              <w:t>4</w:t>
            </w:r>
          </w:p>
        </w:tc>
        <w:tc>
          <w:tcPr>
            <w:tcW w:w="2153" w:type="dxa"/>
            <w:tcBorders>
              <w:bottom w:val="single" w:sz="12" w:space="0" w:color="FFFFFF" w:themeColor="background1"/>
            </w:tcBorders>
          </w:tcPr>
          <w:p w14:paraId="78C4D62E" w14:textId="77777777" w:rsidR="000C30AB" w:rsidRPr="002F7693" w:rsidRDefault="000C30AB" w:rsidP="00AA64A8">
            <w:pPr>
              <w:pStyle w:val="Tablecontent"/>
              <w:ind w:left="90" w:right="90"/>
            </w:pPr>
            <w:r w:rsidRPr="002F7693">
              <w:t>SecurityCode</w:t>
            </w:r>
          </w:p>
        </w:tc>
        <w:tc>
          <w:tcPr>
            <w:tcW w:w="900" w:type="dxa"/>
            <w:tcBorders>
              <w:bottom w:val="single" w:sz="12" w:space="0" w:color="FFFFFF" w:themeColor="background1"/>
            </w:tcBorders>
          </w:tcPr>
          <w:p w14:paraId="32599BCC" w14:textId="77777777" w:rsidR="000C30AB" w:rsidRPr="003173E7" w:rsidRDefault="000C30AB" w:rsidP="00AA64A8">
            <w:pPr>
              <w:pStyle w:val="Tablecontent"/>
              <w:ind w:left="90" w:right="90"/>
              <w:jc w:val="center"/>
            </w:pPr>
            <w:r>
              <w:t>Uint32</w:t>
            </w:r>
          </w:p>
        </w:tc>
        <w:tc>
          <w:tcPr>
            <w:tcW w:w="686" w:type="dxa"/>
            <w:tcBorders>
              <w:bottom w:val="single" w:sz="12" w:space="0" w:color="FFFFFF" w:themeColor="background1"/>
            </w:tcBorders>
          </w:tcPr>
          <w:p w14:paraId="32BAA8F7" w14:textId="77777777" w:rsidR="000C30AB" w:rsidRPr="003173E7" w:rsidRDefault="000C30AB" w:rsidP="00AA64A8">
            <w:pPr>
              <w:pStyle w:val="Tablecontent"/>
              <w:ind w:left="90" w:right="90"/>
              <w:jc w:val="right"/>
            </w:pPr>
            <w:r>
              <w:t>4</w:t>
            </w:r>
          </w:p>
        </w:tc>
        <w:tc>
          <w:tcPr>
            <w:tcW w:w="2356" w:type="dxa"/>
            <w:tcBorders>
              <w:bottom w:val="single" w:sz="12" w:space="0" w:color="FFFFFF" w:themeColor="background1"/>
            </w:tcBorders>
          </w:tcPr>
          <w:p w14:paraId="3DF0ECFD" w14:textId="77777777" w:rsidR="000C30AB" w:rsidRPr="003173E7" w:rsidRDefault="000C30AB" w:rsidP="00AA64A8">
            <w:pPr>
              <w:pStyle w:val="Tablecontent"/>
              <w:ind w:left="90" w:right="90"/>
            </w:pPr>
            <w:r>
              <w:t>Uniquely identifies a security available for trading</w:t>
            </w:r>
          </w:p>
        </w:tc>
        <w:tc>
          <w:tcPr>
            <w:tcW w:w="2694" w:type="dxa"/>
            <w:tcBorders>
              <w:bottom w:val="single" w:sz="12" w:space="0" w:color="FFFFFF" w:themeColor="background1"/>
            </w:tcBorders>
          </w:tcPr>
          <w:p w14:paraId="5EC076E8" w14:textId="77777777" w:rsidR="000C30AB" w:rsidRPr="003173E7" w:rsidRDefault="000C30AB" w:rsidP="00AA64A8">
            <w:pPr>
              <w:pStyle w:val="Tablecontent"/>
              <w:ind w:left="101" w:right="90" w:hanging="11"/>
            </w:pPr>
            <w:r>
              <w:t xml:space="preserve">5 digit security codes with possible values </w:t>
            </w:r>
            <w:r w:rsidRPr="008650C3">
              <w:rPr>
                <w:rStyle w:val="Value"/>
              </w:rPr>
              <w:t>1</w:t>
            </w:r>
            <w:r w:rsidRPr="00D55269">
              <w:t xml:space="preserve"> – </w:t>
            </w:r>
            <w:r w:rsidRPr="008650C3">
              <w:rPr>
                <w:rStyle w:val="Value"/>
              </w:rPr>
              <w:t>99999</w:t>
            </w:r>
          </w:p>
        </w:tc>
      </w:tr>
      <w:tr w:rsidR="009C3584" w:rsidRPr="003173E7" w14:paraId="43EC3512" w14:textId="77777777" w:rsidTr="00EE3C76">
        <w:trPr>
          <w:cnfStyle w:val="000000010000" w:firstRow="0" w:lastRow="0" w:firstColumn="0" w:lastColumn="0" w:oddVBand="0" w:evenVBand="0" w:oddHBand="0" w:evenHBand="1" w:firstRowFirstColumn="0" w:firstRowLastColumn="0" w:lastRowFirstColumn="0" w:lastRowLastColumn="0"/>
        </w:trPr>
        <w:tc>
          <w:tcPr>
            <w:tcW w:w="709" w:type="dxa"/>
          </w:tcPr>
          <w:p w14:paraId="1514CB87" w14:textId="77777777" w:rsidR="009C3584" w:rsidRPr="003173E7" w:rsidRDefault="009C3584" w:rsidP="00AA64A8">
            <w:pPr>
              <w:pStyle w:val="Tablecontent"/>
              <w:ind w:left="90" w:right="90"/>
              <w:jc w:val="right"/>
            </w:pPr>
            <w:r>
              <w:t>8</w:t>
            </w:r>
          </w:p>
        </w:tc>
        <w:tc>
          <w:tcPr>
            <w:tcW w:w="2153" w:type="dxa"/>
          </w:tcPr>
          <w:p w14:paraId="59D0C26C" w14:textId="77777777" w:rsidR="009C3584" w:rsidRPr="002F7693" w:rsidRDefault="009C3584" w:rsidP="00AA64A8">
            <w:pPr>
              <w:pStyle w:val="Tablecontent"/>
              <w:ind w:left="90" w:right="90"/>
            </w:pPr>
            <w:r w:rsidRPr="00BB7645">
              <w:t>ReferencePrice</w:t>
            </w:r>
          </w:p>
        </w:tc>
        <w:tc>
          <w:tcPr>
            <w:tcW w:w="900" w:type="dxa"/>
          </w:tcPr>
          <w:p w14:paraId="38BF94E8" w14:textId="77777777" w:rsidR="009C3584" w:rsidRPr="003173E7" w:rsidRDefault="009C3584" w:rsidP="00AA64A8">
            <w:pPr>
              <w:pStyle w:val="Tablecontent"/>
              <w:ind w:left="90" w:right="90"/>
              <w:jc w:val="center"/>
            </w:pPr>
            <w:r>
              <w:t>Int32</w:t>
            </w:r>
          </w:p>
        </w:tc>
        <w:tc>
          <w:tcPr>
            <w:tcW w:w="686" w:type="dxa"/>
          </w:tcPr>
          <w:p w14:paraId="28C062CC" w14:textId="77777777" w:rsidR="009C3584" w:rsidRPr="003173E7" w:rsidRDefault="009C3584" w:rsidP="00AA64A8">
            <w:pPr>
              <w:pStyle w:val="Tablecontent"/>
              <w:ind w:left="90" w:right="90"/>
              <w:jc w:val="right"/>
            </w:pPr>
            <w:r>
              <w:t>4</w:t>
            </w:r>
          </w:p>
        </w:tc>
        <w:tc>
          <w:tcPr>
            <w:tcW w:w="2356" w:type="dxa"/>
          </w:tcPr>
          <w:p w14:paraId="779AEFC4" w14:textId="77777777" w:rsidR="009C3584" w:rsidRPr="003173E7" w:rsidRDefault="009C3584" w:rsidP="00AA64A8">
            <w:pPr>
              <w:pStyle w:val="Tablecontent"/>
              <w:ind w:left="90" w:right="90"/>
            </w:pPr>
            <w:r>
              <w:t xml:space="preserve">Reference price of </w:t>
            </w:r>
            <w:r w:rsidR="00D249A2">
              <w:t>the security for order input</w:t>
            </w:r>
            <w:r w:rsidR="00C8032E" w:rsidDel="00C8032E">
              <w:t xml:space="preserve"> </w:t>
            </w:r>
          </w:p>
        </w:tc>
        <w:tc>
          <w:tcPr>
            <w:tcW w:w="2694" w:type="dxa"/>
          </w:tcPr>
          <w:p w14:paraId="0DED333C" w14:textId="77777777" w:rsidR="00F2607D" w:rsidRDefault="009C3584" w:rsidP="00AA64A8">
            <w:pPr>
              <w:pStyle w:val="Tablecontent"/>
              <w:ind w:left="90" w:right="90"/>
            </w:pPr>
            <w:r>
              <w:t>3 implied decimal places</w:t>
            </w:r>
            <w:r w:rsidR="00F2607D">
              <w:t xml:space="preserve"> </w:t>
            </w:r>
          </w:p>
          <w:p w14:paraId="5FD3302E" w14:textId="77777777" w:rsidR="009C3584" w:rsidRPr="003173E7" w:rsidRDefault="00F2607D" w:rsidP="00AA64A8">
            <w:pPr>
              <w:pStyle w:val="Tablecontent"/>
              <w:ind w:left="90" w:right="90"/>
            </w:pPr>
            <w:r>
              <w:t>Value is 0 if the reference price is not available</w:t>
            </w:r>
          </w:p>
        </w:tc>
      </w:tr>
      <w:tr w:rsidR="009C3584" w:rsidRPr="003173E7" w14:paraId="7D12F2E1" w14:textId="77777777" w:rsidTr="00EE3C76">
        <w:trPr>
          <w:cnfStyle w:val="000000100000" w:firstRow="0" w:lastRow="0" w:firstColumn="0" w:lastColumn="0" w:oddVBand="0" w:evenVBand="0" w:oddHBand="1" w:evenHBand="0" w:firstRowFirstColumn="0" w:firstRowLastColumn="0" w:lastRowFirstColumn="0" w:lastRowLastColumn="0"/>
        </w:trPr>
        <w:tc>
          <w:tcPr>
            <w:tcW w:w="709" w:type="dxa"/>
          </w:tcPr>
          <w:p w14:paraId="57BCBDA4" w14:textId="77777777" w:rsidR="009C3584" w:rsidRPr="003173E7" w:rsidRDefault="009C3584" w:rsidP="00AA64A8">
            <w:pPr>
              <w:pStyle w:val="Tablecontent"/>
              <w:ind w:left="90" w:right="90"/>
              <w:jc w:val="right"/>
            </w:pPr>
            <w:r>
              <w:t>12</w:t>
            </w:r>
          </w:p>
        </w:tc>
        <w:tc>
          <w:tcPr>
            <w:tcW w:w="2153" w:type="dxa"/>
          </w:tcPr>
          <w:p w14:paraId="7EC42F11" w14:textId="77777777" w:rsidR="009C3584" w:rsidRPr="002F7693" w:rsidRDefault="009C3584" w:rsidP="00AA64A8">
            <w:pPr>
              <w:pStyle w:val="Tablecontent"/>
              <w:ind w:left="90" w:right="90"/>
            </w:pPr>
            <w:r w:rsidRPr="00BB7645">
              <w:t>LowerPrice</w:t>
            </w:r>
          </w:p>
        </w:tc>
        <w:tc>
          <w:tcPr>
            <w:tcW w:w="900" w:type="dxa"/>
          </w:tcPr>
          <w:p w14:paraId="474E8DFF" w14:textId="77777777" w:rsidR="009C3584" w:rsidRPr="003173E7" w:rsidRDefault="009C3584" w:rsidP="00AA64A8">
            <w:pPr>
              <w:pStyle w:val="Tablecontent"/>
              <w:ind w:left="90" w:right="90"/>
              <w:jc w:val="center"/>
            </w:pPr>
            <w:r>
              <w:t>Int32</w:t>
            </w:r>
          </w:p>
        </w:tc>
        <w:tc>
          <w:tcPr>
            <w:tcW w:w="686" w:type="dxa"/>
          </w:tcPr>
          <w:p w14:paraId="2BAA3BFD" w14:textId="77777777" w:rsidR="009C3584" w:rsidRPr="003173E7" w:rsidRDefault="009C3584" w:rsidP="00AA64A8">
            <w:pPr>
              <w:pStyle w:val="Tablecontent"/>
              <w:ind w:left="90" w:right="90"/>
              <w:jc w:val="right"/>
            </w:pPr>
            <w:r>
              <w:t>4</w:t>
            </w:r>
          </w:p>
        </w:tc>
        <w:tc>
          <w:tcPr>
            <w:tcW w:w="2356" w:type="dxa"/>
          </w:tcPr>
          <w:p w14:paraId="3CCC3645" w14:textId="77777777" w:rsidR="009C3584" w:rsidRPr="003173E7" w:rsidRDefault="009C3584" w:rsidP="00AA64A8">
            <w:pPr>
              <w:pStyle w:val="Tablecontent"/>
              <w:ind w:left="90" w:right="90"/>
            </w:pPr>
            <w:r w:rsidRPr="0087425F">
              <w:t>Lower price of the allowed price band</w:t>
            </w:r>
            <w:r w:rsidR="00D249A2">
              <w:t xml:space="preserve"> for order input</w:t>
            </w:r>
            <w:r w:rsidR="00C8032E" w:rsidDel="00C8032E">
              <w:t xml:space="preserve"> </w:t>
            </w:r>
          </w:p>
        </w:tc>
        <w:tc>
          <w:tcPr>
            <w:tcW w:w="2694" w:type="dxa"/>
            <w:tcBorders>
              <w:right w:val="single" w:sz="12" w:space="0" w:color="FFFFFF" w:themeColor="background1"/>
            </w:tcBorders>
          </w:tcPr>
          <w:p w14:paraId="014ADB59" w14:textId="77777777" w:rsidR="009C3584" w:rsidRDefault="009C3584" w:rsidP="00AA64A8">
            <w:pPr>
              <w:pStyle w:val="Tablecontent"/>
              <w:ind w:left="90" w:right="90"/>
            </w:pPr>
            <w:r>
              <w:t>3 implied decimal places</w:t>
            </w:r>
          </w:p>
          <w:p w14:paraId="2FCD967C" w14:textId="77777777" w:rsidR="009C3584" w:rsidRPr="003173E7" w:rsidRDefault="009C3584" w:rsidP="00AA64A8">
            <w:pPr>
              <w:pStyle w:val="Tablecontent"/>
              <w:keepNext/>
              <w:ind w:left="437" w:right="90" w:hanging="347"/>
            </w:pPr>
            <w:r w:rsidRPr="00BF72E1">
              <w:rPr>
                <w:rStyle w:val="Value"/>
              </w:rPr>
              <w:t xml:space="preserve">0 </w:t>
            </w:r>
            <w:r>
              <w:t>means N/A</w:t>
            </w:r>
          </w:p>
        </w:tc>
      </w:tr>
      <w:tr w:rsidR="009C3584" w:rsidRPr="003173E7" w14:paraId="0334A6CA" w14:textId="77777777" w:rsidTr="00EE3C76">
        <w:trPr>
          <w:cnfStyle w:val="000000010000" w:firstRow="0" w:lastRow="0" w:firstColumn="0" w:lastColumn="0" w:oddVBand="0" w:evenVBand="0" w:oddHBand="0" w:evenHBand="1" w:firstRowFirstColumn="0" w:firstRowLastColumn="0" w:lastRowFirstColumn="0" w:lastRowLastColumn="0"/>
        </w:trPr>
        <w:tc>
          <w:tcPr>
            <w:tcW w:w="709" w:type="dxa"/>
          </w:tcPr>
          <w:p w14:paraId="5AFC934A" w14:textId="77777777" w:rsidR="009C3584" w:rsidRPr="003173E7" w:rsidRDefault="009C3584" w:rsidP="00AA64A8">
            <w:pPr>
              <w:pStyle w:val="Tablecontent"/>
              <w:ind w:left="90" w:right="90"/>
              <w:jc w:val="right"/>
            </w:pPr>
            <w:r>
              <w:t>16</w:t>
            </w:r>
          </w:p>
        </w:tc>
        <w:tc>
          <w:tcPr>
            <w:tcW w:w="2153" w:type="dxa"/>
          </w:tcPr>
          <w:p w14:paraId="26AB758C" w14:textId="77777777" w:rsidR="009C3584" w:rsidRPr="002F7693" w:rsidRDefault="009C3584" w:rsidP="00AA64A8">
            <w:pPr>
              <w:pStyle w:val="Tablecontent"/>
              <w:ind w:left="90" w:right="90"/>
            </w:pPr>
            <w:r w:rsidRPr="00BB7645">
              <w:t>UpperPrice</w:t>
            </w:r>
          </w:p>
        </w:tc>
        <w:tc>
          <w:tcPr>
            <w:tcW w:w="900" w:type="dxa"/>
          </w:tcPr>
          <w:p w14:paraId="1AC93269" w14:textId="77777777" w:rsidR="009C3584" w:rsidRPr="003173E7" w:rsidRDefault="009C3584" w:rsidP="00AA64A8">
            <w:pPr>
              <w:pStyle w:val="Tablecontent"/>
              <w:ind w:left="90" w:right="90"/>
              <w:jc w:val="center"/>
            </w:pPr>
            <w:r>
              <w:t>Int32</w:t>
            </w:r>
          </w:p>
        </w:tc>
        <w:tc>
          <w:tcPr>
            <w:tcW w:w="686" w:type="dxa"/>
          </w:tcPr>
          <w:p w14:paraId="339FA29D" w14:textId="77777777" w:rsidR="009C3584" w:rsidRPr="003173E7" w:rsidRDefault="009C3584" w:rsidP="00AA64A8">
            <w:pPr>
              <w:pStyle w:val="Tablecontent"/>
              <w:ind w:left="90" w:right="90"/>
              <w:jc w:val="right"/>
            </w:pPr>
            <w:r>
              <w:t>4</w:t>
            </w:r>
          </w:p>
        </w:tc>
        <w:tc>
          <w:tcPr>
            <w:tcW w:w="2356" w:type="dxa"/>
          </w:tcPr>
          <w:p w14:paraId="0E2E2AEB" w14:textId="77777777" w:rsidR="009C3584" w:rsidRPr="003173E7" w:rsidRDefault="009C3584" w:rsidP="00AA64A8">
            <w:pPr>
              <w:pStyle w:val="Tablecontent"/>
              <w:ind w:left="90" w:right="90"/>
            </w:pPr>
            <w:r w:rsidRPr="0087425F">
              <w:t>Upper price of the allowed price band</w:t>
            </w:r>
            <w:r w:rsidR="00D249A2">
              <w:t xml:space="preserve"> for order input</w:t>
            </w:r>
            <w:r w:rsidR="00C8032E" w:rsidDel="00C8032E">
              <w:t xml:space="preserve"> </w:t>
            </w:r>
          </w:p>
        </w:tc>
        <w:tc>
          <w:tcPr>
            <w:tcW w:w="2694" w:type="dxa"/>
          </w:tcPr>
          <w:p w14:paraId="1C313099" w14:textId="77777777" w:rsidR="009C3584" w:rsidRDefault="009C3584" w:rsidP="00AA64A8">
            <w:pPr>
              <w:pStyle w:val="Tablecontent"/>
              <w:ind w:left="90" w:right="90"/>
            </w:pPr>
            <w:r>
              <w:t>3 implied decimal places</w:t>
            </w:r>
          </w:p>
          <w:p w14:paraId="26220C0A" w14:textId="77777777" w:rsidR="009C3584" w:rsidRPr="003173E7" w:rsidRDefault="009C3584" w:rsidP="00AA64A8">
            <w:pPr>
              <w:pStyle w:val="Tablecontent"/>
              <w:ind w:left="90" w:right="90"/>
            </w:pPr>
            <w:r w:rsidRPr="00BF72E1">
              <w:rPr>
                <w:rStyle w:val="Value"/>
              </w:rPr>
              <w:t xml:space="preserve">0 </w:t>
            </w:r>
            <w:r>
              <w:t>means N/A</w:t>
            </w:r>
          </w:p>
        </w:tc>
      </w:tr>
      <w:tr w:rsidR="009C3584" w:rsidRPr="003173E7" w14:paraId="274DB975" w14:textId="77777777" w:rsidTr="00EE3C76">
        <w:trPr>
          <w:gridAfter w:val="1"/>
          <w:cnfStyle w:val="000000100000" w:firstRow="0" w:lastRow="0" w:firstColumn="0" w:lastColumn="0" w:oddVBand="0" w:evenVBand="0" w:oddHBand="1" w:evenHBand="0" w:firstRowFirstColumn="0" w:firstRowLastColumn="0" w:lastRowFirstColumn="0" w:lastRowLastColumn="0"/>
          <w:wAfter w:w="2694" w:type="dxa"/>
        </w:trPr>
        <w:tc>
          <w:tcPr>
            <w:tcW w:w="3762" w:type="dxa"/>
            <w:gridSpan w:val="3"/>
            <w:shd w:val="clear" w:color="auto" w:fill="C6D9F1" w:themeFill="text2" w:themeFillTint="33"/>
          </w:tcPr>
          <w:p w14:paraId="15EF4DFB" w14:textId="77777777" w:rsidR="009C3584" w:rsidRPr="003173E7" w:rsidRDefault="009C3584" w:rsidP="00AA64A8">
            <w:pPr>
              <w:pStyle w:val="Tablecontent"/>
              <w:tabs>
                <w:tab w:val="right" w:leader="dot" w:pos="3753"/>
              </w:tabs>
              <w:ind w:left="90" w:right="90"/>
            </w:pPr>
            <w:r>
              <w:t>Total Length</w:t>
            </w:r>
            <w:r>
              <w:tab/>
            </w:r>
          </w:p>
        </w:tc>
        <w:tc>
          <w:tcPr>
            <w:tcW w:w="686" w:type="dxa"/>
            <w:shd w:val="clear" w:color="auto" w:fill="C6D9F1" w:themeFill="text2" w:themeFillTint="33"/>
          </w:tcPr>
          <w:p w14:paraId="188F4B50" w14:textId="77777777" w:rsidR="009C3584" w:rsidRDefault="009C3584" w:rsidP="00AA64A8">
            <w:pPr>
              <w:pStyle w:val="Tablecontent"/>
              <w:ind w:left="90" w:right="90"/>
              <w:jc w:val="right"/>
            </w:pPr>
            <w:r>
              <w:t>20</w:t>
            </w:r>
          </w:p>
        </w:tc>
        <w:tc>
          <w:tcPr>
            <w:tcW w:w="2356" w:type="dxa"/>
            <w:tcBorders>
              <w:right w:val="single" w:sz="12" w:space="0" w:color="FFFFFF" w:themeColor="background1"/>
            </w:tcBorders>
            <w:shd w:val="clear" w:color="auto" w:fill="auto"/>
          </w:tcPr>
          <w:p w14:paraId="4C48FE39" w14:textId="77777777" w:rsidR="009C3584" w:rsidRPr="003173E7" w:rsidRDefault="009C3584" w:rsidP="00AA64A8">
            <w:pPr>
              <w:pStyle w:val="Tablecontent"/>
              <w:ind w:left="90" w:right="90"/>
            </w:pPr>
            <w:r>
              <w:rPr>
                <w:rStyle w:val="Hiddencomments"/>
              </w:rPr>
              <w:sym w:font="Wingdings 3" w:char="0083"/>
            </w:r>
            <w:r>
              <w:rPr>
                <w:rStyle w:val="Hiddencomments"/>
              </w:rPr>
              <w:t>calculated</w:t>
            </w:r>
          </w:p>
        </w:tc>
      </w:tr>
    </w:tbl>
    <w:p w14:paraId="6BD094CB" w14:textId="77777777" w:rsidR="000C30AB" w:rsidRDefault="000C30AB">
      <w:pPr>
        <w:rPr>
          <w:lang w:val="en-US"/>
        </w:rPr>
      </w:pPr>
    </w:p>
    <w:p w14:paraId="3BE9210A" w14:textId="77777777" w:rsidR="00BD4B44" w:rsidRDefault="00BD4B44" w:rsidP="00BD4B44">
      <w:pPr>
        <w:rPr>
          <w:lang w:val="en-US"/>
        </w:rPr>
      </w:pPr>
      <w:r>
        <w:rPr>
          <w:lang w:val="en-US"/>
        </w:rPr>
        <w:t>Note: Reference Price may be 0 in special cases (e.g. no nominal price)</w:t>
      </w:r>
      <w:r w:rsidR="00ED04A5">
        <w:rPr>
          <w:lang w:val="en-US"/>
        </w:rPr>
        <w:t>.</w:t>
      </w:r>
    </w:p>
    <w:p w14:paraId="79A548AF" w14:textId="77777777" w:rsidR="00D249A2" w:rsidRDefault="00D249A2" w:rsidP="00BD4B44">
      <w:pPr>
        <w:rPr>
          <w:lang w:val="en-US"/>
        </w:rPr>
      </w:pPr>
    </w:p>
    <w:p w14:paraId="54E2496D" w14:textId="77777777" w:rsidR="00D249A2" w:rsidRDefault="00D249A2" w:rsidP="00D249A2">
      <w:pPr>
        <w:pStyle w:val="Heading3"/>
        <w:rPr>
          <w:lang w:val="en-US"/>
        </w:rPr>
      </w:pPr>
      <w:bookmarkStart w:id="500" w:name="_Toc508378772"/>
      <w:r w:rsidRPr="00BA5557">
        <w:rPr>
          <w:rFonts w:asciiTheme="minorHAnsi" w:hAnsiTheme="minorHAnsi"/>
        </w:rPr>
        <w:lastRenderedPageBreak/>
        <w:t>V</w:t>
      </w:r>
      <w:r>
        <w:rPr>
          <w:rFonts w:asciiTheme="minorHAnsi" w:hAnsiTheme="minorHAnsi"/>
        </w:rPr>
        <w:t xml:space="preserve">CM </w:t>
      </w:r>
      <w:r w:rsidRPr="00296A13">
        <w:rPr>
          <w:rFonts w:asciiTheme="minorHAnsi" w:hAnsiTheme="minorHAnsi"/>
        </w:rPr>
        <w:t>Trigger</w:t>
      </w:r>
      <w:r w:rsidRPr="00296A13">
        <w:rPr>
          <w:lang w:val="en-US"/>
        </w:rPr>
        <w:t xml:space="preserve"> (23)</w:t>
      </w:r>
      <w:bookmarkEnd w:id="500"/>
      <w:r w:rsidR="0015580F">
        <w:rPr>
          <w:lang w:val="en-US"/>
        </w:rPr>
        <w:t xml:space="preserve"> </w:t>
      </w:r>
    </w:p>
    <w:p w14:paraId="0827AB26" w14:textId="77777777" w:rsidR="008105CE" w:rsidRPr="00F22981" w:rsidRDefault="008105CE" w:rsidP="008105CE">
      <w:pPr>
        <w:pStyle w:val="DATAFEEDS0"/>
        <w:rPr>
          <w:lang w:val="en-GB"/>
        </w:rPr>
      </w:pPr>
      <w:r w:rsidRPr="00B774B4">
        <w:rPr>
          <w:rStyle w:val="IntenseEmphasis"/>
          <w:color w:val="E36C0A" w:themeColor="accent6" w:themeShade="BF"/>
        </w:rPr>
        <w:t>The information supplied in this section and its sub-sections applies to the Datafeed(s) marked with [</w:t>
      </w:r>
      <w:r w:rsidRPr="00B774B4">
        <w:rPr>
          <w:rStyle w:val="IntenseEmphasis"/>
          <w:rFonts w:hint="eastAsia"/>
          <w:color w:val="E36C0A" w:themeColor="accent6" w:themeShade="BF"/>
        </w:rPr>
        <w:t>●</w:t>
      </w:r>
      <w:r w:rsidRPr="00B774B4">
        <w:rPr>
          <w:rStyle w:val="IntenseEmphasis"/>
          <w:color w:val="E36C0A" w:themeColor="accent6" w:themeShade="BF"/>
        </w:rPr>
        <w: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734"/>
        <w:gridCol w:w="1685"/>
        <w:gridCol w:w="1703"/>
      </w:tblGrid>
      <w:tr w:rsidR="008105CE" w:rsidRPr="00E05C83" w14:paraId="52723C53" w14:textId="77777777" w:rsidTr="0056352B">
        <w:trPr>
          <w:trHeight w:hRule="exact" w:val="403"/>
        </w:trPr>
        <w:tc>
          <w:tcPr>
            <w:tcW w:w="1734" w:type="dxa"/>
          </w:tcPr>
          <w:p w14:paraId="74DD8E65" w14:textId="77777777" w:rsidR="008105CE" w:rsidRPr="00F14312" w:rsidRDefault="008105CE" w:rsidP="00F166A8">
            <w:pPr>
              <w:pStyle w:val="DATAFEEDS0"/>
              <w:jc w:val="center"/>
              <w:rPr>
                <w:szCs w:val="18"/>
              </w:rPr>
            </w:pPr>
            <w:r w:rsidRPr="00A03E18">
              <w:rPr>
                <w:szCs w:val="18"/>
              </w:rPr>
              <w:t>Section</w:t>
            </w:r>
          </w:p>
        </w:tc>
        <w:tc>
          <w:tcPr>
            <w:tcW w:w="1685" w:type="dxa"/>
          </w:tcPr>
          <w:p w14:paraId="72AC9E5E" w14:textId="77777777" w:rsidR="008105CE" w:rsidRPr="00F14312" w:rsidRDefault="008105CE" w:rsidP="00F166A8">
            <w:pPr>
              <w:pStyle w:val="DATAFEEDS0"/>
              <w:jc w:val="center"/>
              <w:rPr>
                <w:szCs w:val="18"/>
              </w:rPr>
            </w:pPr>
            <w:r w:rsidRPr="00A03E18">
              <w:rPr>
                <w:szCs w:val="18"/>
              </w:rPr>
              <w:t>OMD Securities Standard (SS)</w:t>
            </w:r>
          </w:p>
        </w:tc>
        <w:tc>
          <w:tcPr>
            <w:tcW w:w="1703" w:type="dxa"/>
          </w:tcPr>
          <w:p w14:paraId="634468B8" w14:textId="77777777" w:rsidR="008105CE" w:rsidRPr="00F14312" w:rsidRDefault="008105CE" w:rsidP="00F166A8">
            <w:pPr>
              <w:pStyle w:val="DATAFEEDS0"/>
              <w:jc w:val="center"/>
              <w:rPr>
                <w:szCs w:val="18"/>
              </w:rPr>
            </w:pPr>
            <w:r w:rsidRPr="00A03E18">
              <w:rPr>
                <w:szCs w:val="18"/>
              </w:rPr>
              <w:t>OMD Index             (Index)</w:t>
            </w:r>
          </w:p>
        </w:tc>
      </w:tr>
      <w:tr w:rsidR="008105CE" w:rsidRPr="00165595" w14:paraId="5C398A34" w14:textId="77777777" w:rsidTr="0056352B">
        <w:trPr>
          <w:trHeight w:hRule="exact" w:val="284"/>
        </w:trPr>
        <w:tc>
          <w:tcPr>
            <w:tcW w:w="1734" w:type="dxa"/>
          </w:tcPr>
          <w:p w14:paraId="0381220F" w14:textId="77777777" w:rsidR="008105CE" w:rsidRPr="00F14312" w:rsidRDefault="008105CE" w:rsidP="00F166A8">
            <w:pPr>
              <w:pStyle w:val="DATAFEEDS0"/>
              <w:jc w:val="center"/>
              <w:rPr>
                <w:szCs w:val="18"/>
              </w:rPr>
            </w:pPr>
            <w:r>
              <w:rPr>
                <w:szCs w:val="18"/>
              </w:rPr>
              <w:t>3.9.6</w:t>
            </w:r>
          </w:p>
        </w:tc>
        <w:tc>
          <w:tcPr>
            <w:tcW w:w="1685" w:type="dxa"/>
          </w:tcPr>
          <w:p w14:paraId="0C044E21" w14:textId="77777777" w:rsidR="008105CE" w:rsidRPr="00F14312" w:rsidRDefault="008105CE" w:rsidP="00F166A8">
            <w:pPr>
              <w:pStyle w:val="DATAFEEDS0"/>
              <w:jc w:val="center"/>
              <w:rPr>
                <w:sz w:val="24"/>
                <w:szCs w:val="24"/>
              </w:rPr>
            </w:pPr>
            <w:r w:rsidRPr="00F14312">
              <w:rPr>
                <w:rFonts w:ascii="Arial" w:hAnsi="Arial" w:cs="Arial" w:hint="eastAsia"/>
                <w:sz w:val="24"/>
                <w:szCs w:val="24"/>
              </w:rPr>
              <w:t>●</w:t>
            </w:r>
          </w:p>
        </w:tc>
        <w:tc>
          <w:tcPr>
            <w:tcW w:w="1703" w:type="dxa"/>
          </w:tcPr>
          <w:p w14:paraId="1C35EFB4" w14:textId="77777777" w:rsidR="008105CE" w:rsidRPr="00F14312" w:rsidRDefault="008105CE" w:rsidP="00F166A8">
            <w:pPr>
              <w:pStyle w:val="DATAFEEDS0"/>
              <w:jc w:val="center"/>
              <w:rPr>
                <w:szCs w:val="18"/>
              </w:rPr>
            </w:pPr>
          </w:p>
        </w:tc>
      </w:tr>
    </w:tbl>
    <w:p w14:paraId="2677E77A" w14:textId="77777777" w:rsidR="008105CE" w:rsidRPr="008105CE" w:rsidRDefault="008105CE" w:rsidP="00A44330">
      <w:pPr>
        <w:rPr>
          <w:lang w:val="en-US"/>
        </w:rPr>
      </w:pPr>
    </w:p>
    <w:p w14:paraId="60F7ED17" w14:textId="77777777" w:rsidR="00D249A2" w:rsidRPr="00255093" w:rsidRDefault="00D249A2" w:rsidP="00D249A2">
      <w:r>
        <w:rPr>
          <w:lang w:val="en-IE"/>
        </w:rPr>
        <w:t xml:space="preserve">The VCM </w:t>
      </w:r>
      <w:r w:rsidRPr="0012427A">
        <w:rPr>
          <w:lang w:val="en-IE"/>
        </w:rPr>
        <w:t xml:space="preserve">Trigger </w:t>
      </w:r>
      <w:r>
        <w:rPr>
          <w:lang w:val="en-IE"/>
        </w:rPr>
        <w:t xml:space="preserve">message is generated whenever a cooling off period is triggered by </w:t>
      </w:r>
      <w:r w:rsidR="00255093">
        <w:rPr>
          <w:lang w:val="en-IE"/>
        </w:rPr>
        <w:t>Volatility Control Mechanism (</w:t>
      </w:r>
      <w:r>
        <w:rPr>
          <w:lang w:val="en-IE"/>
        </w:rPr>
        <w:t>VCM</w:t>
      </w:r>
      <w:r w:rsidR="00255093">
        <w:rPr>
          <w:lang w:val="en-IE"/>
        </w:rPr>
        <w:t>)</w:t>
      </w:r>
      <w:r>
        <w:rPr>
          <w:lang w:val="en-IE"/>
        </w:rPr>
        <w:t>.</w:t>
      </w:r>
    </w:p>
    <w:p w14:paraId="224F66EC" w14:textId="77777777" w:rsidR="00D249A2" w:rsidRDefault="00D249A2" w:rsidP="00D249A2">
      <w:pPr>
        <w:rPr>
          <w:highlight w:val="yellow"/>
          <w:lang w:val="en-IE"/>
        </w:rPr>
      </w:pPr>
    </w:p>
    <w:p w14:paraId="5B2C1DDC" w14:textId="77777777" w:rsidR="00D249A2" w:rsidRPr="003A1DAF" w:rsidRDefault="00D249A2" w:rsidP="00D249A2">
      <w:pPr>
        <w:pStyle w:val="HeadingLevel1"/>
      </w:pPr>
      <w:r>
        <w:t>Message Fields</w:t>
      </w:r>
    </w:p>
    <w:tbl>
      <w:tblPr>
        <w:tblStyle w:val="TableTemplate"/>
        <w:tblW w:w="9498" w:type="dxa"/>
        <w:tblInd w:w="108" w:type="dxa"/>
        <w:tblBorders>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709"/>
        <w:gridCol w:w="2063"/>
        <w:gridCol w:w="900"/>
        <w:gridCol w:w="776"/>
        <w:gridCol w:w="2356"/>
        <w:gridCol w:w="2694"/>
      </w:tblGrid>
      <w:tr w:rsidR="00D249A2" w:rsidRPr="00AC3E5B" w14:paraId="6C163E38" w14:textId="77777777" w:rsidTr="00EE3C76">
        <w:trPr>
          <w:cnfStyle w:val="100000000000" w:firstRow="1" w:lastRow="0" w:firstColumn="0" w:lastColumn="0" w:oddVBand="0" w:evenVBand="0" w:oddHBand="0" w:evenHBand="0" w:firstRowFirstColumn="0" w:firstRowLastColumn="0" w:lastRowFirstColumn="0" w:lastRowLastColumn="0"/>
          <w:tblHeader/>
        </w:trPr>
        <w:tc>
          <w:tcPr>
            <w:tcW w:w="709" w:type="dxa"/>
          </w:tcPr>
          <w:p w14:paraId="46826E9E" w14:textId="77777777" w:rsidR="00D249A2" w:rsidRPr="00AC3E5B" w:rsidRDefault="00D249A2" w:rsidP="00AA64A8">
            <w:pPr>
              <w:pStyle w:val="TableHeader"/>
              <w:spacing w:before="144" w:after="144"/>
              <w:ind w:left="90" w:right="90"/>
              <w:jc w:val="right"/>
            </w:pPr>
            <w:r>
              <w:t>Offset</w:t>
            </w:r>
          </w:p>
        </w:tc>
        <w:tc>
          <w:tcPr>
            <w:tcW w:w="2063" w:type="dxa"/>
          </w:tcPr>
          <w:p w14:paraId="14DA7A3E" w14:textId="77777777" w:rsidR="00D249A2" w:rsidRPr="00AC3E5B" w:rsidRDefault="00D249A2" w:rsidP="00AA64A8">
            <w:pPr>
              <w:pStyle w:val="TableHeader"/>
              <w:spacing w:before="144" w:after="144"/>
              <w:ind w:left="90" w:right="90"/>
              <w:jc w:val="left"/>
            </w:pPr>
            <w:r>
              <w:t>Field</w:t>
            </w:r>
          </w:p>
        </w:tc>
        <w:tc>
          <w:tcPr>
            <w:tcW w:w="900" w:type="dxa"/>
          </w:tcPr>
          <w:p w14:paraId="1C906402" w14:textId="77777777" w:rsidR="00D249A2" w:rsidRPr="00AC3E5B" w:rsidRDefault="00D249A2" w:rsidP="00AA64A8">
            <w:pPr>
              <w:pStyle w:val="TableHeader"/>
              <w:spacing w:before="144" w:after="144"/>
              <w:ind w:left="90" w:right="90"/>
            </w:pPr>
            <w:r>
              <w:t>Format</w:t>
            </w:r>
          </w:p>
        </w:tc>
        <w:tc>
          <w:tcPr>
            <w:tcW w:w="776" w:type="dxa"/>
          </w:tcPr>
          <w:p w14:paraId="6A595F24" w14:textId="77777777" w:rsidR="00D249A2" w:rsidRPr="00AC3E5B" w:rsidRDefault="00D249A2" w:rsidP="00AA64A8">
            <w:pPr>
              <w:pStyle w:val="TableHeader"/>
              <w:spacing w:before="144" w:after="144"/>
              <w:ind w:left="90" w:right="90"/>
              <w:jc w:val="right"/>
            </w:pPr>
            <w:r>
              <w:t>Len</w:t>
            </w:r>
          </w:p>
        </w:tc>
        <w:tc>
          <w:tcPr>
            <w:tcW w:w="2356" w:type="dxa"/>
          </w:tcPr>
          <w:p w14:paraId="01A3CDAF" w14:textId="77777777" w:rsidR="00D249A2" w:rsidRPr="00AC3E5B" w:rsidRDefault="00D249A2" w:rsidP="00AA64A8">
            <w:pPr>
              <w:pStyle w:val="TableHeader"/>
              <w:spacing w:before="144" w:after="144"/>
              <w:ind w:left="90" w:right="90"/>
              <w:jc w:val="left"/>
            </w:pPr>
            <w:r>
              <w:t>Description</w:t>
            </w:r>
          </w:p>
        </w:tc>
        <w:tc>
          <w:tcPr>
            <w:tcW w:w="2694" w:type="dxa"/>
          </w:tcPr>
          <w:p w14:paraId="041671BE" w14:textId="77777777" w:rsidR="00D249A2" w:rsidRPr="00AC3E5B" w:rsidRDefault="00D249A2" w:rsidP="00AA64A8">
            <w:pPr>
              <w:pStyle w:val="TableHeader"/>
              <w:spacing w:before="144" w:after="144"/>
              <w:ind w:left="90" w:right="90"/>
              <w:jc w:val="left"/>
            </w:pPr>
            <w:r>
              <w:t>Values</w:t>
            </w:r>
          </w:p>
        </w:tc>
      </w:tr>
      <w:tr w:rsidR="00D249A2" w:rsidRPr="003173E7" w14:paraId="60A316A6" w14:textId="77777777" w:rsidTr="00EE3C76">
        <w:trPr>
          <w:cnfStyle w:val="000000100000" w:firstRow="0" w:lastRow="0" w:firstColumn="0" w:lastColumn="0" w:oddVBand="0" w:evenVBand="0" w:oddHBand="1" w:evenHBand="0" w:firstRowFirstColumn="0" w:firstRowLastColumn="0" w:lastRowFirstColumn="0" w:lastRowLastColumn="0"/>
          <w:cantSplit/>
        </w:trPr>
        <w:tc>
          <w:tcPr>
            <w:tcW w:w="709" w:type="dxa"/>
          </w:tcPr>
          <w:p w14:paraId="2C5DD886" w14:textId="77777777" w:rsidR="00D249A2" w:rsidRPr="003173E7" w:rsidRDefault="00D249A2" w:rsidP="00AA64A8">
            <w:pPr>
              <w:pStyle w:val="Tablecontent"/>
              <w:ind w:left="90" w:right="90"/>
              <w:jc w:val="right"/>
            </w:pPr>
            <w:r>
              <w:t>0</w:t>
            </w:r>
          </w:p>
        </w:tc>
        <w:tc>
          <w:tcPr>
            <w:tcW w:w="2063" w:type="dxa"/>
          </w:tcPr>
          <w:p w14:paraId="27484FBE" w14:textId="77777777" w:rsidR="00D249A2" w:rsidRPr="002F7693" w:rsidRDefault="00D249A2" w:rsidP="00AA64A8">
            <w:pPr>
              <w:pStyle w:val="Tablecontent"/>
              <w:ind w:left="90" w:right="90"/>
            </w:pPr>
            <w:r w:rsidRPr="002F7693">
              <w:t>MsgSize</w:t>
            </w:r>
          </w:p>
        </w:tc>
        <w:tc>
          <w:tcPr>
            <w:tcW w:w="900" w:type="dxa"/>
          </w:tcPr>
          <w:p w14:paraId="1C27F54E" w14:textId="77777777" w:rsidR="00D249A2" w:rsidRPr="003173E7" w:rsidRDefault="00D249A2" w:rsidP="00AA64A8">
            <w:pPr>
              <w:pStyle w:val="Tablecontent"/>
              <w:ind w:left="90" w:right="90"/>
              <w:jc w:val="center"/>
            </w:pPr>
            <w:r>
              <w:t>Uint16</w:t>
            </w:r>
          </w:p>
        </w:tc>
        <w:tc>
          <w:tcPr>
            <w:tcW w:w="776" w:type="dxa"/>
          </w:tcPr>
          <w:p w14:paraId="43FA7D8A" w14:textId="77777777" w:rsidR="00D249A2" w:rsidRPr="003173E7" w:rsidRDefault="00D249A2" w:rsidP="00AA64A8">
            <w:pPr>
              <w:pStyle w:val="Tablecontent"/>
              <w:ind w:left="90" w:right="90"/>
              <w:jc w:val="right"/>
            </w:pPr>
            <w:r>
              <w:t>2</w:t>
            </w:r>
          </w:p>
        </w:tc>
        <w:tc>
          <w:tcPr>
            <w:tcW w:w="2356" w:type="dxa"/>
          </w:tcPr>
          <w:p w14:paraId="7BAEE68E" w14:textId="77777777" w:rsidR="00D249A2" w:rsidRPr="003173E7" w:rsidRDefault="00D249A2" w:rsidP="00AA64A8">
            <w:pPr>
              <w:pStyle w:val="Tablecontent"/>
              <w:ind w:left="90" w:right="90"/>
            </w:pPr>
            <w:r>
              <w:t>Size of the message</w:t>
            </w:r>
          </w:p>
        </w:tc>
        <w:tc>
          <w:tcPr>
            <w:tcW w:w="2694" w:type="dxa"/>
          </w:tcPr>
          <w:p w14:paraId="7FCFC41A" w14:textId="77777777" w:rsidR="00D249A2" w:rsidRPr="003173E7" w:rsidRDefault="00D249A2" w:rsidP="00AA64A8">
            <w:pPr>
              <w:pStyle w:val="Tablecontent"/>
              <w:ind w:left="90" w:right="90"/>
            </w:pPr>
            <w:r w:rsidRPr="007E27DF">
              <w:rPr>
                <w:rStyle w:val="Hiddencomments"/>
              </w:rPr>
              <w:sym w:font="Wingdings 3" w:char="F083"/>
            </w:r>
            <w:r w:rsidRPr="007E27DF">
              <w:rPr>
                <w:rStyle w:val="Hiddencomments"/>
              </w:rPr>
              <w:t>calculated</w:t>
            </w:r>
          </w:p>
        </w:tc>
      </w:tr>
      <w:tr w:rsidR="00D249A2" w:rsidRPr="003173E7" w14:paraId="2FABBFC6" w14:textId="77777777" w:rsidTr="00EE3C76">
        <w:trPr>
          <w:cnfStyle w:val="000000010000" w:firstRow="0" w:lastRow="0" w:firstColumn="0" w:lastColumn="0" w:oddVBand="0" w:evenVBand="0" w:oddHBand="0" w:evenHBand="1" w:firstRowFirstColumn="0" w:firstRowLastColumn="0" w:lastRowFirstColumn="0" w:lastRowLastColumn="0"/>
        </w:trPr>
        <w:tc>
          <w:tcPr>
            <w:tcW w:w="709" w:type="dxa"/>
          </w:tcPr>
          <w:p w14:paraId="6BA8CC39" w14:textId="77777777" w:rsidR="00D249A2" w:rsidRPr="003173E7" w:rsidRDefault="00D249A2" w:rsidP="00AA64A8">
            <w:pPr>
              <w:pStyle w:val="Tablecontent"/>
              <w:ind w:left="90" w:right="90"/>
              <w:jc w:val="right"/>
            </w:pPr>
            <w:r>
              <w:t>2</w:t>
            </w:r>
          </w:p>
        </w:tc>
        <w:tc>
          <w:tcPr>
            <w:tcW w:w="2063" w:type="dxa"/>
          </w:tcPr>
          <w:p w14:paraId="45AF9274" w14:textId="77777777" w:rsidR="00D249A2" w:rsidRPr="002F7693" w:rsidRDefault="00D249A2" w:rsidP="00AA64A8">
            <w:pPr>
              <w:pStyle w:val="Tablecontent"/>
              <w:ind w:left="90" w:right="90"/>
            </w:pPr>
            <w:r w:rsidRPr="002F7693">
              <w:t>MsgType</w:t>
            </w:r>
          </w:p>
        </w:tc>
        <w:tc>
          <w:tcPr>
            <w:tcW w:w="900" w:type="dxa"/>
          </w:tcPr>
          <w:p w14:paraId="7B924DC5" w14:textId="77777777" w:rsidR="00D249A2" w:rsidRPr="003173E7" w:rsidRDefault="00D249A2" w:rsidP="00AA64A8">
            <w:pPr>
              <w:pStyle w:val="Tablecontent"/>
              <w:ind w:left="90" w:right="90"/>
              <w:jc w:val="center"/>
            </w:pPr>
            <w:r>
              <w:t>Uint16</w:t>
            </w:r>
          </w:p>
        </w:tc>
        <w:tc>
          <w:tcPr>
            <w:tcW w:w="776" w:type="dxa"/>
          </w:tcPr>
          <w:p w14:paraId="36BE7268" w14:textId="77777777" w:rsidR="00D249A2" w:rsidRPr="003173E7" w:rsidRDefault="00D249A2" w:rsidP="00AA64A8">
            <w:pPr>
              <w:pStyle w:val="Tablecontent"/>
              <w:ind w:left="90" w:right="90"/>
              <w:jc w:val="right"/>
            </w:pPr>
            <w:r>
              <w:t>2</w:t>
            </w:r>
          </w:p>
        </w:tc>
        <w:tc>
          <w:tcPr>
            <w:tcW w:w="2356" w:type="dxa"/>
          </w:tcPr>
          <w:p w14:paraId="4337D2BA" w14:textId="4CE6C24D" w:rsidR="00D249A2" w:rsidRPr="00B67D0A" w:rsidRDefault="00B67D0A" w:rsidP="00AA64A8">
            <w:pPr>
              <w:pStyle w:val="Tablecontent"/>
              <w:ind w:left="90" w:right="90"/>
              <w:rPr>
                <w:rFonts w:eastAsia="PMingLiU"/>
                <w:lang w:eastAsia="zh-TW"/>
              </w:rPr>
            </w:pPr>
            <w:r>
              <w:t>Type of message</w:t>
            </w:r>
          </w:p>
        </w:tc>
        <w:tc>
          <w:tcPr>
            <w:tcW w:w="2694" w:type="dxa"/>
          </w:tcPr>
          <w:p w14:paraId="4F9C0655" w14:textId="77777777" w:rsidR="00D249A2" w:rsidRPr="003C7F42" w:rsidRDefault="00D249A2" w:rsidP="00AA64A8">
            <w:pPr>
              <w:pStyle w:val="Tablecontent"/>
              <w:ind w:left="90" w:right="90"/>
            </w:pPr>
            <w:r w:rsidRPr="00BF72E1">
              <w:rPr>
                <w:rStyle w:val="Value"/>
              </w:rPr>
              <w:t>2</w:t>
            </w:r>
            <w:r>
              <w:rPr>
                <w:rStyle w:val="Value"/>
              </w:rPr>
              <w:t>3</w:t>
            </w:r>
            <w:r>
              <w:tab/>
            </w:r>
            <w:r w:rsidRPr="00BA5557">
              <w:t>V</w:t>
            </w:r>
            <w:r w:rsidR="00F2607D">
              <w:t>CM</w:t>
            </w:r>
            <w:r w:rsidRPr="00BA5557">
              <w:t xml:space="preserve"> Trigger</w:t>
            </w:r>
          </w:p>
        </w:tc>
      </w:tr>
      <w:tr w:rsidR="00D249A2" w:rsidRPr="00C71CA4" w14:paraId="03C35762" w14:textId="77777777" w:rsidTr="00EE3C76">
        <w:trPr>
          <w:cnfStyle w:val="000000100000" w:firstRow="0" w:lastRow="0" w:firstColumn="0" w:lastColumn="0" w:oddVBand="0" w:evenVBand="0" w:oddHBand="1" w:evenHBand="0" w:firstRowFirstColumn="0" w:firstRowLastColumn="0" w:lastRowFirstColumn="0" w:lastRowLastColumn="0"/>
          <w:cantSplit/>
        </w:trPr>
        <w:tc>
          <w:tcPr>
            <w:tcW w:w="709" w:type="dxa"/>
            <w:tcBorders>
              <w:bottom w:val="single" w:sz="12" w:space="0" w:color="FFFFFF" w:themeColor="background1"/>
            </w:tcBorders>
          </w:tcPr>
          <w:p w14:paraId="6AE8E10C" w14:textId="77777777" w:rsidR="00D249A2" w:rsidRDefault="00D249A2" w:rsidP="00AA64A8">
            <w:pPr>
              <w:pStyle w:val="Tablecontent"/>
              <w:ind w:left="90" w:right="90"/>
              <w:jc w:val="right"/>
            </w:pPr>
            <w:r>
              <w:t>4</w:t>
            </w:r>
          </w:p>
        </w:tc>
        <w:tc>
          <w:tcPr>
            <w:tcW w:w="2063" w:type="dxa"/>
            <w:tcBorders>
              <w:bottom w:val="single" w:sz="12" w:space="0" w:color="FFFFFF" w:themeColor="background1"/>
            </w:tcBorders>
          </w:tcPr>
          <w:p w14:paraId="030E8C90" w14:textId="77777777" w:rsidR="00D249A2" w:rsidRPr="002F7693" w:rsidRDefault="00D249A2" w:rsidP="00AA64A8">
            <w:pPr>
              <w:pStyle w:val="Tablecontent"/>
              <w:ind w:left="90" w:right="90"/>
            </w:pPr>
            <w:r w:rsidRPr="002F7693">
              <w:t>SecurityCode</w:t>
            </w:r>
          </w:p>
        </w:tc>
        <w:tc>
          <w:tcPr>
            <w:tcW w:w="900" w:type="dxa"/>
            <w:tcBorders>
              <w:bottom w:val="single" w:sz="12" w:space="0" w:color="FFFFFF" w:themeColor="background1"/>
            </w:tcBorders>
          </w:tcPr>
          <w:p w14:paraId="603325E2" w14:textId="77777777" w:rsidR="00D249A2" w:rsidRDefault="00D249A2" w:rsidP="00AA64A8">
            <w:pPr>
              <w:pStyle w:val="Tablecontent"/>
              <w:ind w:left="90" w:right="90"/>
              <w:jc w:val="center"/>
            </w:pPr>
            <w:r>
              <w:t>Uint32</w:t>
            </w:r>
          </w:p>
        </w:tc>
        <w:tc>
          <w:tcPr>
            <w:tcW w:w="776" w:type="dxa"/>
            <w:tcBorders>
              <w:bottom w:val="single" w:sz="12" w:space="0" w:color="FFFFFF" w:themeColor="background1"/>
            </w:tcBorders>
          </w:tcPr>
          <w:p w14:paraId="25414A70" w14:textId="77777777" w:rsidR="00D249A2" w:rsidRDefault="00D249A2" w:rsidP="00AA64A8">
            <w:pPr>
              <w:pStyle w:val="Tablecontent"/>
              <w:ind w:left="90" w:right="90"/>
              <w:jc w:val="right"/>
            </w:pPr>
            <w:r>
              <w:t>4</w:t>
            </w:r>
          </w:p>
        </w:tc>
        <w:tc>
          <w:tcPr>
            <w:tcW w:w="2356" w:type="dxa"/>
            <w:tcBorders>
              <w:bottom w:val="single" w:sz="12" w:space="0" w:color="FFFFFF" w:themeColor="background1"/>
            </w:tcBorders>
          </w:tcPr>
          <w:p w14:paraId="54D1746A" w14:textId="77777777" w:rsidR="00D249A2" w:rsidRDefault="00D249A2" w:rsidP="00AA64A8">
            <w:pPr>
              <w:pStyle w:val="Tablecontent"/>
              <w:ind w:left="90" w:right="90"/>
            </w:pPr>
            <w:r>
              <w:t>Uniquely identifies a security available for trading</w:t>
            </w:r>
          </w:p>
        </w:tc>
        <w:tc>
          <w:tcPr>
            <w:tcW w:w="2694" w:type="dxa"/>
            <w:tcBorders>
              <w:bottom w:val="single" w:sz="12" w:space="0" w:color="FFFFFF" w:themeColor="background1"/>
            </w:tcBorders>
          </w:tcPr>
          <w:p w14:paraId="026BFC86" w14:textId="77777777" w:rsidR="00D249A2" w:rsidRDefault="00D249A2" w:rsidP="00AA64A8">
            <w:pPr>
              <w:pStyle w:val="Tablecontent"/>
              <w:ind w:left="90" w:right="90"/>
            </w:pPr>
            <w:r>
              <w:t xml:space="preserve">5 digit security codes with possible values </w:t>
            </w:r>
            <w:r w:rsidRPr="008650C3">
              <w:rPr>
                <w:rStyle w:val="Value"/>
              </w:rPr>
              <w:t>1</w:t>
            </w:r>
            <w:r w:rsidRPr="00D55269">
              <w:t xml:space="preserve"> – </w:t>
            </w:r>
            <w:r w:rsidRPr="008650C3">
              <w:rPr>
                <w:rStyle w:val="Value"/>
              </w:rPr>
              <w:t>99999</w:t>
            </w:r>
          </w:p>
        </w:tc>
      </w:tr>
      <w:tr w:rsidR="00D249A2" w:rsidRPr="003173E7" w14:paraId="154D52C6" w14:textId="77777777" w:rsidTr="00EE3C76">
        <w:trPr>
          <w:cnfStyle w:val="000000010000" w:firstRow="0" w:lastRow="0" w:firstColumn="0" w:lastColumn="0" w:oddVBand="0" w:evenVBand="0" w:oddHBand="0" w:evenHBand="1" w:firstRowFirstColumn="0" w:firstRowLastColumn="0" w:lastRowFirstColumn="0" w:lastRowLastColumn="0"/>
        </w:trPr>
        <w:tc>
          <w:tcPr>
            <w:tcW w:w="709" w:type="dxa"/>
          </w:tcPr>
          <w:p w14:paraId="77FBEEA4" w14:textId="77777777" w:rsidR="00D249A2" w:rsidRPr="003173E7" w:rsidRDefault="00D249A2" w:rsidP="00AA64A8">
            <w:pPr>
              <w:pStyle w:val="Tablecontent"/>
              <w:ind w:left="90" w:right="90"/>
              <w:jc w:val="right"/>
            </w:pPr>
            <w:r>
              <w:t>8</w:t>
            </w:r>
          </w:p>
        </w:tc>
        <w:tc>
          <w:tcPr>
            <w:tcW w:w="2063" w:type="dxa"/>
          </w:tcPr>
          <w:p w14:paraId="16FF0893" w14:textId="77777777" w:rsidR="00D249A2" w:rsidRPr="002F7693" w:rsidRDefault="00D249A2" w:rsidP="00AA64A8">
            <w:pPr>
              <w:pStyle w:val="Tablecontent"/>
              <w:ind w:left="90" w:right="90"/>
            </w:pPr>
            <w:r>
              <w:t>CoolingOffStartTime</w:t>
            </w:r>
          </w:p>
        </w:tc>
        <w:tc>
          <w:tcPr>
            <w:tcW w:w="900" w:type="dxa"/>
          </w:tcPr>
          <w:p w14:paraId="50F8B576" w14:textId="77777777" w:rsidR="00D249A2" w:rsidRPr="00384D8B" w:rsidRDefault="00D249A2" w:rsidP="00AA64A8">
            <w:pPr>
              <w:pStyle w:val="Tablecontent"/>
              <w:ind w:left="90" w:right="90"/>
              <w:jc w:val="center"/>
            </w:pPr>
            <w:r w:rsidRPr="00BA5557">
              <w:rPr>
                <w:rFonts w:cstheme="minorHAnsi"/>
                <w:szCs w:val="18"/>
              </w:rPr>
              <w:t>Uint64</w:t>
            </w:r>
          </w:p>
        </w:tc>
        <w:tc>
          <w:tcPr>
            <w:tcW w:w="776" w:type="dxa"/>
          </w:tcPr>
          <w:p w14:paraId="70564356" w14:textId="77777777" w:rsidR="00D249A2" w:rsidRPr="003173E7" w:rsidRDefault="00D249A2" w:rsidP="00AA64A8">
            <w:pPr>
              <w:pStyle w:val="Tablecontent"/>
              <w:ind w:left="90" w:right="90"/>
              <w:jc w:val="right"/>
            </w:pPr>
            <w:r>
              <w:t>8</w:t>
            </w:r>
          </w:p>
        </w:tc>
        <w:tc>
          <w:tcPr>
            <w:tcW w:w="2356" w:type="dxa"/>
          </w:tcPr>
          <w:p w14:paraId="3862216B" w14:textId="77777777" w:rsidR="00D249A2" w:rsidRPr="003173E7" w:rsidRDefault="00D249A2" w:rsidP="00AA64A8">
            <w:pPr>
              <w:pStyle w:val="Tablecontent"/>
              <w:ind w:left="90" w:right="90"/>
            </w:pPr>
            <w:r>
              <w:t>Time when the cooling off period starts</w:t>
            </w:r>
          </w:p>
        </w:tc>
        <w:tc>
          <w:tcPr>
            <w:tcW w:w="2694" w:type="dxa"/>
          </w:tcPr>
          <w:p w14:paraId="27A8E45C" w14:textId="77777777" w:rsidR="00D249A2" w:rsidRPr="001C30FC" w:rsidRDefault="00E82EA0" w:rsidP="00AA64A8">
            <w:pPr>
              <w:pStyle w:val="Tablecontent"/>
              <w:ind w:left="90" w:right="90"/>
              <w:rPr>
                <w:lang w:val="en-GB"/>
              </w:rPr>
            </w:pPr>
            <w:r w:rsidRPr="00E82EA0">
              <w:t>The number of nanoseconds elapsed since midnight Coordinated Universal Time (UTC) of January 1, 1970</w:t>
            </w:r>
            <w:r w:rsidR="00D249A2">
              <w:t>, precision is provided to the nearest second.</w:t>
            </w:r>
          </w:p>
        </w:tc>
      </w:tr>
      <w:tr w:rsidR="00D249A2" w:rsidRPr="003173E7" w14:paraId="12C6AD5B" w14:textId="77777777" w:rsidTr="00EE3C76">
        <w:trPr>
          <w:cnfStyle w:val="000000100000" w:firstRow="0" w:lastRow="0" w:firstColumn="0" w:lastColumn="0" w:oddVBand="0" w:evenVBand="0" w:oddHBand="1" w:evenHBand="0" w:firstRowFirstColumn="0" w:firstRowLastColumn="0" w:lastRowFirstColumn="0" w:lastRowLastColumn="0"/>
        </w:trPr>
        <w:tc>
          <w:tcPr>
            <w:tcW w:w="709" w:type="dxa"/>
            <w:tcBorders>
              <w:bottom w:val="single" w:sz="12" w:space="0" w:color="FFFFFF" w:themeColor="background1"/>
            </w:tcBorders>
          </w:tcPr>
          <w:p w14:paraId="526D35FE" w14:textId="77777777" w:rsidR="00D249A2" w:rsidRPr="003173E7" w:rsidRDefault="00D249A2" w:rsidP="00AA64A8">
            <w:pPr>
              <w:pStyle w:val="Tablecontent"/>
              <w:ind w:left="90" w:right="90"/>
              <w:jc w:val="right"/>
            </w:pPr>
            <w:r>
              <w:t>16</w:t>
            </w:r>
          </w:p>
        </w:tc>
        <w:tc>
          <w:tcPr>
            <w:tcW w:w="2063" w:type="dxa"/>
            <w:tcBorders>
              <w:bottom w:val="single" w:sz="12" w:space="0" w:color="FFFFFF" w:themeColor="background1"/>
            </w:tcBorders>
          </w:tcPr>
          <w:p w14:paraId="42BD36BA" w14:textId="77777777" w:rsidR="00D249A2" w:rsidRPr="002F7693" w:rsidRDefault="00D249A2" w:rsidP="00AA64A8">
            <w:pPr>
              <w:pStyle w:val="Tablecontent"/>
              <w:ind w:left="90" w:right="90"/>
            </w:pPr>
            <w:r>
              <w:t>CoolingOffEndTime</w:t>
            </w:r>
          </w:p>
        </w:tc>
        <w:tc>
          <w:tcPr>
            <w:tcW w:w="900" w:type="dxa"/>
            <w:tcBorders>
              <w:bottom w:val="single" w:sz="12" w:space="0" w:color="FFFFFF" w:themeColor="background1"/>
            </w:tcBorders>
          </w:tcPr>
          <w:p w14:paraId="6FE95529" w14:textId="77777777" w:rsidR="00D249A2" w:rsidRDefault="00D249A2" w:rsidP="00AA64A8">
            <w:pPr>
              <w:pStyle w:val="Tablecontent"/>
              <w:ind w:left="90" w:right="90"/>
              <w:jc w:val="center"/>
            </w:pPr>
            <w:r w:rsidRPr="00BA5557">
              <w:rPr>
                <w:rFonts w:cstheme="minorHAnsi"/>
                <w:szCs w:val="18"/>
              </w:rPr>
              <w:t>Uint64</w:t>
            </w:r>
          </w:p>
        </w:tc>
        <w:tc>
          <w:tcPr>
            <w:tcW w:w="776" w:type="dxa"/>
            <w:tcBorders>
              <w:bottom w:val="single" w:sz="12" w:space="0" w:color="FFFFFF" w:themeColor="background1"/>
            </w:tcBorders>
          </w:tcPr>
          <w:p w14:paraId="6574ECB2" w14:textId="77777777" w:rsidR="00D249A2" w:rsidRPr="003173E7" w:rsidRDefault="00D249A2" w:rsidP="00AA64A8">
            <w:pPr>
              <w:pStyle w:val="Tablecontent"/>
              <w:ind w:left="90" w:right="90"/>
              <w:jc w:val="right"/>
            </w:pPr>
            <w:r>
              <w:t>8</w:t>
            </w:r>
          </w:p>
        </w:tc>
        <w:tc>
          <w:tcPr>
            <w:tcW w:w="2356" w:type="dxa"/>
            <w:tcBorders>
              <w:bottom w:val="single" w:sz="12" w:space="0" w:color="FFFFFF" w:themeColor="background1"/>
            </w:tcBorders>
          </w:tcPr>
          <w:p w14:paraId="51A94A98" w14:textId="77777777" w:rsidR="00D249A2" w:rsidRPr="003173E7" w:rsidRDefault="00D249A2" w:rsidP="00AA64A8">
            <w:pPr>
              <w:pStyle w:val="Tablecontent"/>
              <w:ind w:left="90" w:right="90"/>
            </w:pPr>
            <w:r>
              <w:t>Time when the cooling off period ends</w:t>
            </w:r>
          </w:p>
        </w:tc>
        <w:tc>
          <w:tcPr>
            <w:tcW w:w="2694" w:type="dxa"/>
            <w:tcBorders>
              <w:bottom w:val="single" w:sz="12" w:space="0" w:color="FFFFFF" w:themeColor="background1"/>
            </w:tcBorders>
          </w:tcPr>
          <w:p w14:paraId="669F9291" w14:textId="77777777" w:rsidR="00D249A2" w:rsidRDefault="00E82EA0" w:rsidP="00AA64A8">
            <w:pPr>
              <w:pStyle w:val="Tablecontent"/>
              <w:keepNext/>
              <w:ind w:left="90" w:right="90"/>
            </w:pPr>
            <w:r w:rsidRPr="00E82EA0">
              <w:t>The number of nanoseconds elapsed since midnight Coordinated Universal Time (UTC) of January 1, 1970, precision is provided to the nearest second.</w:t>
            </w:r>
          </w:p>
        </w:tc>
      </w:tr>
      <w:tr w:rsidR="00D249A2" w:rsidRPr="003173E7" w14:paraId="29E96040" w14:textId="77777777" w:rsidTr="00EE3C76">
        <w:trPr>
          <w:cnfStyle w:val="000000010000" w:firstRow="0" w:lastRow="0" w:firstColumn="0" w:lastColumn="0" w:oddVBand="0" w:evenVBand="0" w:oddHBand="0" w:evenHBand="1" w:firstRowFirstColumn="0" w:firstRowLastColumn="0" w:lastRowFirstColumn="0" w:lastRowLastColumn="0"/>
        </w:trPr>
        <w:tc>
          <w:tcPr>
            <w:tcW w:w="709" w:type="dxa"/>
            <w:tcBorders>
              <w:right w:val="single" w:sz="4" w:space="0" w:color="FFFFFF" w:themeColor="background1"/>
            </w:tcBorders>
          </w:tcPr>
          <w:p w14:paraId="6AF52604" w14:textId="77777777" w:rsidR="00D249A2" w:rsidRPr="003173E7" w:rsidRDefault="00D249A2" w:rsidP="00AA64A8">
            <w:pPr>
              <w:pStyle w:val="Tablecontent"/>
              <w:ind w:left="90" w:right="90"/>
              <w:jc w:val="right"/>
            </w:pPr>
            <w:r>
              <w:t>24</w:t>
            </w:r>
          </w:p>
        </w:tc>
        <w:tc>
          <w:tcPr>
            <w:tcW w:w="2063" w:type="dxa"/>
            <w:tcBorders>
              <w:left w:val="single" w:sz="4" w:space="0" w:color="FFFFFF" w:themeColor="background1"/>
              <w:right w:val="single" w:sz="4" w:space="0" w:color="FFFFFF" w:themeColor="background1"/>
            </w:tcBorders>
          </w:tcPr>
          <w:p w14:paraId="59C05CDD" w14:textId="77777777" w:rsidR="00D249A2" w:rsidRPr="002F7693" w:rsidRDefault="00D249A2" w:rsidP="00AA64A8">
            <w:pPr>
              <w:pStyle w:val="Tablecontent"/>
              <w:ind w:left="90" w:right="90"/>
            </w:pPr>
            <w:r>
              <w:t>VCM</w:t>
            </w:r>
            <w:r w:rsidRPr="00384D8B">
              <w:t>ReferencePrice</w:t>
            </w:r>
          </w:p>
        </w:tc>
        <w:tc>
          <w:tcPr>
            <w:tcW w:w="900" w:type="dxa"/>
            <w:tcBorders>
              <w:left w:val="single" w:sz="4" w:space="0" w:color="FFFFFF" w:themeColor="background1"/>
              <w:right w:val="single" w:sz="4" w:space="0" w:color="FFFFFF" w:themeColor="background1"/>
            </w:tcBorders>
          </w:tcPr>
          <w:p w14:paraId="43B77C67" w14:textId="77777777" w:rsidR="00D249A2" w:rsidRDefault="00D249A2" w:rsidP="00AA64A8">
            <w:pPr>
              <w:pStyle w:val="Tablecontent"/>
              <w:ind w:left="90" w:right="90"/>
              <w:jc w:val="center"/>
            </w:pPr>
            <w:r>
              <w:t>Int32</w:t>
            </w:r>
          </w:p>
        </w:tc>
        <w:tc>
          <w:tcPr>
            <w:tcW w:w="776" w:type="dxa"/>
            <w:tcBorders>
              <w:left w:val="single" w:sz="4" w:space="0" w:color="FFFFFF" w:themeColor="background1"/>
              <w:right w:val="single" w:sz="4" w:space="0" w:color="FFFFFF" w:themeColor="background1"/>
            </w:tcBorders>
          </w:tcPr>
          <w:p w14:paraId="712C4765" w14:textId="77777777" w:rsidR="00D249A2" w:rsidRPr="003173E7" w:rsidRDefault="00D249A2" w:rsidP="00AA64A8">
            <w:pPr>
              <w:pStyle w:val="Tablecontent"/>
              <w:ind w:left="90" w:right="90"/>
              <w:jc w:val="right"/>
            </w:pPr>
            <w:r>
              <w:t>4</w:t>
            </w:r>
          </w:p>
        </w:tc>
        <w:tc>
          <w:tcPr>
            <w:tcW w:w="2356" w:type="dxa"/>
            <w:tcBorders>
              <w:left w:val="single" w:sz="4" w:space="0" w:color="FFFFFF" w:themeColor="background1"/>
              <w:right w:val="single" w:sz="4" w:space="0" w:color="FFFFFF" w:themeColor="background1"/>
            </w:tcBorders>
          </w:tcPr>
          <w:p w14:paraId="4ABBCE93" w14:textId="77777777" w:rsidR="00D249A2" w:rsidRPr="003173E7" w:rsidRDefault="00D249A2" w:rsidP="00AA64A8">
            <w:pPr>
              <w:pStyle w:val="Tablecontent"/>
              <w:ind w:left="90" w:right="90"/>
            </w:pPr>
            <w:r>
              <w:t>Reference Price for the cooling off period</w:t>
            </w:r>
          </w:p>
        </w:tc>
        <w:tc>
          <w:tcPr>
            <w:tcW w:w="2694" w:type="dxa"/>
            <w:tcBorders>
              <w:left w:val="single" w:sz="4" w:space="0" w:color="FFFFFF" w:themeColor="background1"/>
            </w:tcBorders>
          </w:tcPr>
          <w:p w14:paraId="21F0B200" w14:textId="77777777" w:rsidR="00D249A2" w:rsidRDefault="00D249A2" w:rsidP="00AA64A8">
            <w:pPr>
              <w:pStyle w:val="Tablecontent"/>
              <w:keepNext/>
              <w:ind w:left="90" w:right="90"/>
            </w:pPr>
            <w:r>
              <w:t>3 implied decimal places</w:t>
            </w:r>
          </w:p>
        </w:tc>
      </w:tr>
      <w:tr w:rsidR="00D249A2" w:rsidRPr="003173E7" w14:paraId="7B732B4E" w14:textId="77777777" w:rsidTr="00EE3C76">
        <w:trPr>
          <w:cnfStyle w:val="000000100000" w:firstRow="0" w:lastRow="0" w:firstColumn="0" w:lastColumn="0" w:oddVBand="0" w:evenVBand="0" w:oddHBand="1" w:evenHBand="0" w:firstRowFirstColumn="0" w:firstRowLastColumn="0" w:lastRowFirstColumn="0" w:lastRowLastColumn="0"/>
        </w:trPr>
        <w:tc>
          <w:tcPr>
            <w:tcW w:w="709" w:type="dxa"/>
            <w:tcBorders>
              <w:bottom w:val="single" w:sz="12" w:space="0" w:color="FFFFFF" w:themeColor="background1"/>
            </w:tcBorders>
          </w:tcPr>
          <w:p w14:paraId="791E3E34" w14:textId="77777777" w:rsidR="00D249A2" w:rsidRPr="003173E7" w:rsidRDefault="00D249A2" w:rsidP="00AA64A8">
            <w:pPr>
              <w:pStyle w:val="Tablecontent"/>
              <w:ind w:left="90" w:right="90"/>
              <w:jc w:val="right"/>
            </w:pPr>
            <w:r>
              <w:t>28</w:t>
            </w:r>
          </w:p>
        </w:tc>
        <w:tc>
          <w:tcPr>
            <w:tcW w:w="2063" w:type="dxa"/>
            <w:tcBorders>
              <w:bottom w:val="single" w:sz="12" w:space="0" w:color="FFFFFF" w:themeColor="background1"/>
            </w:tcBorders>
          </w:tcPr>
          <w:p w14:paraId="1845519F" w14:textId="77777777" w:rsidR="00D249A2" w:rsidRPr="002F7693" w:rsidRDefault="00D249A2" w:rsidP="00AA64A8">
            <w:pPr>
              <w:pStyle w:val="Tablecontent"/>
              <w:ind w:left="90" w:right="90"/>
            </w:pPr>
            <w:r>
              <w:t>VCM</w:t>
            </w:r>
            <w:r w:rsidRPr="00384D8B">
              <w:t>LowerPrice</w:t>
            </w:r>
          </w:p>
        </w:tc>
        <w:tc>
          <w:tcPr>
            <w:tcW w:w="900" w:type="dxa"/>
            <w:tcBorders>
              <w:bottom w:val="single" w:sz="12" w:space="0" w:color="FFFFFF" w:themeColor="background1"/>
            </w:tcBorders>
          </w:tcPr>
          <w:p w14:paraId="3658F6A3" w14:textId="77777777" w:rsidR="00D249A2" w:rsidRDefault="00D249A2" w:rsidP="00AA64A8">
            <w:pPr>
              <w:pStyle w:val="Tablecontent"/>
              <w:ind w:left="90" w:right="90"/>
              <w:jc w:val="center"/>
            </w:pPr>
            <w:r>
              <w:t>Int32</w:t>
            </w:r>
          </w:p>
        </w:tc>
        <w:tc>
          <w:tcPr>
            <w:tcW w:w="776" w:type="dxa"/>
            <w:tcBorders>
              <w:bottom w:val="single" w:sz="12" w:space="0" w:color="FFFFFF" w:themeColor="background1"/>
            </w:tcBorders>
          </w:tcPr>
          <w:p w14:paraId="0DFA95B2" w14:textId="77777777" w:rsidR="00D249A2" w:rsidRPr="003173E7" w:rsidRDefault="00D249A2" w:rsidP="00AA64A8">
            <w:pPr>
              <w:pStyle w:val="Tablecontent"/>
              <w:ind w:left="90" w:right="90"/>
              <w:jc w:val="right"/>
            </w:pPr>
            <w:r>
              <w:t>4</w:t>
            </w:r>
          </w:p>
        </w:tc>
        <w:tc>
          <w:tcPr>
            <w:tcW w:w="2356" w:type="dxa"/>
            <w:tcBorders>
              <w:bottom w:val="single" w:sz="12" w:space="0" w:color="FFFFFF" w:themeColor="background1"/>
            </w:tcBorders>
          </w:tcPr>
          <w:p w14:paraId="614D9645" w14:textId="77777777" w:rsidR="00D249A2" w:rsidRPr="003173E7" w:rsidRDefault="00D249A2" w:rsidP="00AA64A8">
            <w:pPr>
              <w:pStyle w:val="Tablecontent"/>
              <w:ind w:left="90" w:right="90"/>
            </w:pPr>
            <w:r w:rsidRPr="00A86132">
              <w:t>Lower price in the price band allowed during the cooling off period</w:t>
            </w:r>
          </w:p>
        </w:tc>
        <w:tc>
          <w:tcPr>
            <w:tcW w:w="2694" w:type="dxa"/>
            <w:tcBorders>
              <w:bottom w:val="single" w:sz="12" w:space="0" w:color="FFFFFF" w:themeColor="background1"/>
            </w:tcBorders>
          </w:tcPr>
          <w:p w14:paraId="788AAF47" w14:textId="77777777" w:rsidR="00D249A2" w:rsidRDefault="00D249A2" w:rsidP="00AA64A8">
            <w:pPr>
              <w:pStyle w:val="Tablecontent"/>
              <w:keepNext/>
              <w:ind w:left="90" w:right="90"/>
            </w:pPr>
            <w:r>
              <w:t>3 implied decimal places</w:t>
            </w:r>
          </w:p>
        </w:tc>
      </w:tr>
      <w:tr w:rsidR="00D249A2" w:rsidRPr="003173E7" w14:paraId="53134E24" w14:textId="77777777" w:rsidTr="00EE3C76">
        <w:trPr>
          <w:cnfStyle w:val="000000010000" w:firstRow="0" w:lastRow="0" w:firstColumn="0" w:lastColumn="0" w:oddVBand="0" w:evenVBand="0" w:oddHBand="0" w:evenHBand="1" w:firstRowFirstColumn="0" w:firstRowLastColumn="0" w:lastRowFirstColumn="0" w:lastRowLastColumn="0"/>
        </w:trPr>
        <w:tc>
          <w:tcPr>
            <w:tcW w:w="709" w:type="dxa"/>
          </w:tcPr>
          <w:p w14:paraId="0C513A90" w14:textId="77777777" w:rsidR="00D249A2" w:rsidRPr="003173E7" w:rsidRDefault="00D249A2" w:rsidP="00AA64A8">
            <w:pPr>
              <w:pStyle w:val="Tablecontent"/>
              <w:ind w:left="90" w:right="90"/>
              <w:jc w:val="right"/>
            </w:pPr>
            <w:r>
              <w:t>32</w:t>
            </w:r>
          </w:p>
        </w:tc>
        <w:tc>
          <w:tcPr>
            <w:tcW w:w="2063" w:type="dxa"/>
          </w:tcPr>
          <w:p w14:paraId="23405718" w14:textId="77777777" w:rsidR="00D249A2" w:rsidRPr="002F7693" w:rsidRDefault="00D249A2" w:rsidP="00AA64A8">
            <w:pPr>
              <w:pStyle w:val="Tablecontent"/>
              <w:ind w:left="90" w:right="90"/>
            </w:pPr>
            <w:r>
              <w:t>VCM</w:t>
            </w:r>
            <w:r w:rsidRPr="00384D8B">
              <w:t>UpperPrice</w:t>
            </w:r>
          </w:p>
        </w:tc>
        <w:tc>
          <w:tcPr>
            <w:tcW w:w="900" w:type="dxa"/>
          </w:tcPr>
          <w:p w14:paraId="7659F0B5" w14:textId="77777777" w:rsidR="00D249A2" w:rsidRDefault="00D249A2" w:rsidP="00AA64A8">
            <w:pPr>
              <w:pStyle w:val="Tablecontent"/>
              <w:ind w:left="90" w:right="90"/>
              <w:jc w:val="center"/>
            </w:pPr>
            <w:r>
              <w:t>Int32</w:t>
            </w:r>
          </w:p>
        </w:tc>
        <w:tc>
          <w:tcPr>
            <w:tcW w:w="776" w:type="dxa"/>
          </w:tcPr>
          <w:p w14:paraId="73744A69" w14:textId="77777777" w:rsidR="00D249A2" w:rsidRPr="003173E7" w:rsidRDefault="00D249A2" w:rsidP="00AA64A8">
            <w:pPr>
              <w:pStyle w:val="Tablecontent"/>
              <w:ind w:left="90" w:right="90"/>
              <w:jc w:val="right"/>
            </w:pPr>
            <w:r>
              <w:t>4</w:t>
            </w:r>
          </w:p>
        </w:tc>
        <w:tc>
          <w:tcPr>
            <w:tcW w:w="2356" w:type="dxa"/>
          </w:tcPr>
          <w:p w14:paraId="4F578552" w14:textId="77777777" w:rsidR="00D249A2" w:rsidRPr="00A86132" w:rsidRDefault="00D249A2" w:rsidP="00AA64A8">
            <w:pPr>
              <w:pStyle w:val="Tablecontent"/>
              <w:ind w:left="90" w:right="90"/>
            </w:pPr>
            <w:r w:rsidRPr="00A86132">
              <w:t>Upper price in the price band allowed during the cooling off period</w:t>
            </w:r>
          </w:p>
        </w:tc>
        <w:tc>
          <w:tcPr>
            <w:tcW w:w="2694" w:type="dxa"/>
          </w:tcPr>
          <w:p w14:paraId="6BA27945" w14:textId="77777777" w:rsidR="00D249A2" w:rsidRDefault="00D249A2" w:rsidP="00AA64A8">
            <w:pPr>
              <w:pStyle w:val="Tablecontent"/>
              <w:keepNext/>
              <w:ind w:left="90" w:right="90"/>
            </w:pPr>
            <w:r>
              <w:t>3 implied decimal places</w:t>
            </w:r>
          </w:p>
        </w:tc>
      </w:tr>
      <w:tr w:rsidR="00D249A2" w:rsidRPr="003173E7" w14:paraId="7F9A5E40" w14:textId="77777777" w:rsidTr="00EE3C76">
        <w:trPr>
          <w:gridAfter w:val="1"/>
          <w:cnfStyle w:val="000000100000" w:firstRow="0" w:lastRow="0" w:firstColumn="0" w:lastColumn="0" w:oddVBand="0" w:evenVBand="0" w:oddHBand="1" w:evenHBand="0" w:firstRowFirstColumn="0" w:firstRowLastColumn="0" w:lastRowFirstColumn="0" w:lastRowLastColumn="0"/>
          <w:wAfter w:w="2694" w:type="dxa"/>
        </w:trPr>
        <w:tc>
          <w:tcPr>
            <w:tcW w:w="3672" w:type="dxa"/>
            <w:gridSpan w:val="3"/>
            <w:shd w:val="clear" w:color="auto" w:fill="C6D9F1" w:themeFill="text2" w:themeFillTint="33"/>
          </w:tcPr>
          <w:p w14:paraId="26A9A182" w14:textId="77777777" w:rsidR="00D249A2" w:rsidRPr="003173E7" w:rsidRDefault="00D249A2" w:rsidP="00AA64A8">
            <w:pPr>
              <w:pStyle w:val="Tablecontent"/>
              <w:tabs>
                <w:tab w:val="right" w:leader="dot" w:pos="3753"/>
              </w:tabs>
              <w:ind w:left="90" w:right="90"/>
            </w:pPr>
            <w:r>
              <w:t>Total Length</w:t>
            </w:r>
            <w:r>
              <w:tab/>
            </w:r>
          </w:p>
        </w:tc>
        <w:tc>
          <w:tcPr>
            <w:tcW w:w="776" w:type="dxa"/>
            <w:shd w:val="clear" w:color="auto" w:fill="C6D9F1" w:themeFill="text2" w:themeFillTint="33"/>
          </w:tcPr>
          <w:p w14:paraId="54A5B751" w14:textId="77777777" w:rsidR="00D249A2" w:rsidRDefault="00D249A2" w:rsidP="00AA64A8">
            <w:pPr>
              <w:pStyle w:val="Tablecontent"/>
              <w:ind w:left="90" w:right="90"/>
              <w:jc w:val="right"/>
            </w:pPr>
            <w:r>
              <w:t>36</w:t>
            </w:r>
          </w:p>
        </w:tc>
        <w:tc>
          <w:tcPr>
            <w:tcW w:w="2356" w:type="dxa"/>
            <w:shd w:val="clear" w:color="auto" w:fill="auto"/>
          </w:tcPr>
          <w:p w14:paraId="74767604" w14:textId="77777777" w:rsidR="00D249A2" w:rsidRPr="003173E7" w:rsidRDefault="00D249A2" w:rsidP="00AA64A8">
            <w:pPr>
              <w:pStyle w:val="Tablecontent"/>
              <w:ind w:left="90" w:right="90"/>
            </w:pPr>
            <w:r>
              <w:rPr>
                <w:rStyle w:val="Hiddencomments"/>
              </w:rPr>
              <w:sym w:font="Wingdings 3" w:char="0083"/>
            </w:r>
            <w:r>
              <w:rPr>
                <w:rStyle w:val="Hiddencomments"/>
              </w:rPr>
              <w:t>calculated</w:t>
            </w:r>
          </w:p>
        </w:tc>
      </w:tr>
    </w:tbl>
    <w:p w14:paraId="601EC58B" w14:textId="77777777" w:rsidR="00D249A2" w:rsidRDefault="00D249A2" w:rsidP="00D249A2">
      <w:pPr>
        <w:rPr>
          <w:lang w:val="en-US"/>
        </w:rPr>
      </w:pPr>
    </w:p>
    <w:p w14:paraId="178D4EEC" w14:textId="77777777" w:rsidR="00D249A2" w:rsidRDefault="00D249A2" w:rsidP="00D249A2">
      <w:pPr>
        <w:rPr>
          <w:lang w:val="en-US"/>
        </w:rPr>
      </w:pPr>
    </w:p>
    <w:p w14:paraId="23197D04" w14:textId="77777777" w:rsidR="00BD4B44" w:rsidRDefault="00BD4B44">
      <w:pPr>
        <w:rPr>
          <w:lang w:val="en-US"/>
        </w:rPr>
      </w:pPr>
    </w:p>
    <w:p w14:paraId="23DDCEA8" w14:textId="77777777" w:rsidR="00443BA6" w:rsidRDefault="005A112D">
      <w:pPr>
        <w:pStyle w:val="Heading2"/>
        <w:rPr>
          <w:lang w:val="en-US"/>
        </w:rPr>
      </w:pPr>
      <w:bookmarkStart w:id="501" w:name="_Toc320941289"/>
      <w:bookmarkStart w:id="502" w:name="_Toc508378773"/>
      <w:r>
        <w:rPr>
          <w:lang w:val="en-US"/>
        </w:rPr>
        <w:t>Value Added Data</w:t>
      </w:r>
      <w:bookmarkEnd w:id="501"/>
      <w:bookmarkEnd w:id="502"/>
    </w:p>
    <w:p w14:paraId="0F4DD275" w14:textId="77777777" w:rsidR="007B01BB" w:rsidRDefault="00C0493F" w:rsidP="007B01BB">
      <w:pPr>
        <w:pStyle w:val="Heading3"/>
        <w:rPr>
          <w:lang w:val="en-US"/>
        </w:rPr>
      </w:pPr>
      <w:bookmarkStart w:id="503" w:name="Msg_ValueAdded60"/>
      <w:bookmarkStart w:id="504" w:name="Msg_Statistics60"/>
      <w:bookmarkStart w:id="505" w:name="_Toc320941290"/>
      <w:bookmarkStart w:id="506" w:name="_Toc508378774"/>
      <w:r>
        <w:rPr>
          <w:lang w:val="en-US"/>
        </w:rPr>
        <w:t>Statistics</w:t>
      </w:r>
      <w:r w:rsidR="00FC1E8E">
        <w:rPr>
          <w:lang w:val="en-US"/>
        </w:rPr>
        <w:t xml:space="preserve"> (</w:t>
      </w:r>
      <w:r w:rsidR="00734235">
        <w:rPr>
          <w:lang w:val="en-US"/>
        </w:rPr>
        <w:t>60</w:t>
      </w:r>
      <w:r w:rsidR="00FC1E8E">
        <w:rPr>
          <w:lang w:val="en-US"/>
        </w:rPr>
        <w:t>)</w:t>
      </w:r>
      <w:bookmarkEnd w:id="503"/>
      <w:bookmarkEnd w:id="504"/>
      <w:bookmarkEnd w:id="505"/>
      <w:bookmarkEnd w:id="506"/>
    </w:p>
    <w:p w14:paraId="378F9AA9" w14:textId="77777777" w:rsidR="007745FB" w:rsidRPr="00F22981" w:rsidRDefault="007745FB" w:rsidP="00242B1A">
      <w:pPr>
        <w:pStyle w:val="DATAFEEDS0"/>
        <w:rPr>
          <w:lang w:val="en-GB"/>
        </w:rPr>
      </w:pPr>
      <w:bookmarkStart w:id="507" w:name="OLE_LINK24"/>
      <w:bookmarkStart w:id="508" w:name="OLE_LINK25"/>
      <w:r w:rsidRPr="00B774B4">
        <w:rPr>
          <w:rStyle w:val="IntenseEmphasis"/>
          <w:color w:val="E36C0A" w:themeColor="accent6" w:themeShade="BF"/>
        </w:rPr>
        <w:t>The information supplied in this section and its sub-sections applies to the Datafeed(s) marked with [</w:t>
      </w:r>
      <w:r w:rsidRPr="00B774B4">
        <w:rPr>
          <w:rStyle w:val="IntenseEmphasis"/>
          <w:rFonts w:hint="eastAsia"/>
          <w:color w:val="E36C0A" w:themeColor="accent6" w:themeShade="BF"/>
        </w:rPr>
        <w:t>●</w:t>
      </w:r>
      <w:r w:rsidRPr="00B774B4">
        <w:rPr>
          <w:rStyle w:val="IntenseEmphasis"/>
          <w:color w:val="E36C0A" w:themeColor="accent6" w:themeShade="BF"/>
        </w:rPr>
        <w: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734"/>
        <w:gridCol w:w="1685"/>
        <w:gridCol w:w="1703"/>
      </w:tblGrid>
      <w:tr w:rsidR="004251ED" w:rsidRPr="00E05C83" w14:paraId="25B0DF76" w14:textId="77777777" w:rsidTr="00953EC2">
        <w:trPr>
          <w:trHeight w:hRule="exact" w:val="403"/>
        </w:trPr>
        <w:tc>
          <w:tcPr>
            <w:tcW w:w="1734" w:type="dxa"/>
          </w:tcPr>
          <w:p w14:paraId="1B2D1C2A" w14:textId="77777777" w:rsidR="004251ED" w:rsidRPr="00F14312" w:rsidRDefault="004251ED" w:rsidP="00F166A8">
            <w:pPr>
              <w:pStyle w:val="DATAFEEDS0"/>
              <w:jc w:val="center"/>
              <w:rPr>
                <w:szCs w:val="18"/>
              </w:rPr>
            </w:pPr>
            <w:r w:rsidRPr="00A03E18">
              <w:rPr>
                <w:szCs w:val="18"/>
              </w:rPr>
              <w:t>Section</w:t>
            </w:r>
          </w:p>
        </w:tc>
        <w:tc>
          <w:tcPr>
            <w:tcW w:w="1685" w:type="dxa"/>
          </w:tcPr>
          <w:p w14:paraId="2C9E37C6" w14:textId="77777777" w:rsidR="004251ED" w:rsidRPr="00F14312" w:rsidRDefault="004251ED" w:rsidP="00F166A8">
            <w:pPr>
              <w:pStyle w:val="DATAFEEDS0"/>
              <w:jc w:val="center"/>
              <w:rPr>
                <w:szCs w:val="18"/>
              </w:rPr>
            </w:pPr>
            <w:r w:rsidRPr="00A03E18">
              <w:rPr>
                <w:szCs w:val="18"/>
              </w:rPr>
              <w:t>OMD Securities Standard (SS)</w:t>
            </w:r>
          </w:p>
        </w:tc>
        <w:tc>
          <w:tcPr>
            <w:tcW w:w="1703" w:type="dxa"/>
          </w:tcPr>
          <w:p w14:paraId="4CCE6977" w14:textId="77777777" w:rsidR="004251ED" w:rsidRPr="00F14312" w:rsidRDefault="004251ED" w:rsidP="00F166A8">
            <w:pPr>
              <w:pStyle w:val="DATAFEEDS0"/>
              <w:jc w:val="center"/>
              <w:rPr>
                <w:szCs w:val="18"/>
              </w:rPr>
            </w:pPr>
            <w:r w:rsidRPr="00A03E18">
              <w:rPr>
                <w:szCs w:val="18"/>
              </w:rPr>
              <w:t>OMD Index             (Index)</w:t>
            </w:r>
          </w:p>
        </w:tc>
      </w:tr>
      <w:tr w:rsidR="004251ED" w:rsidRPr="00165595" w14:paraId="35C48F7B" w14:textId="77777777" w:rsidTr="00953EC2">
        <w:trPr>
          <w:trHeight w:hRule="exact" w:val="284"/>
        </w:trPr>
        <w:tc>
          <w:tcPr>
            <w:tcW w:w="1734" w:type="dxa"/>
          </w:tcPr>
          <w:p w14:paraId="0D79748F" w14:textId="77777777" w:rsidR="004251ED" w:rsidRPr="00F14312" w:rsidRDefault="004251ED" w:rsidP="00F166A8">
            <w:pPr>
              <w:pStyle w:val="DATAFEEDS0"/>
              <w:jc w:val="center"/>
              <w:rPr>
                <w:szCs w:val="18"/>
              </w:rPr>
            </w:pPr>
            <w:bookmarkStart w:id="509" w:name="_Toc321012686"/>
            <w:bookmarkStart w:id="510" w:name="_Toc321043048"/>
            <w:r w:rsidRPr="00F14312">
              <w:rPr>
                <w:szCs w:val="18"/>
              </w:rPr>
              <w:t>3.1</w:t>
            </w:r>
            <w:r w:rsidR="005D5968">
              <w:rPr>
                <w:szCs w:val="18"/>
              </w:rPr>
              <w:t>0</w:t>
            </w:r>
            <w:r w:rsidRPr="00F14312">
              <w:rPr>
                <w:szCs w:val="18"/>
              </w:rPr>
              <w:t>.1</w:t>
            </w:r>
            <w:bookmarkEnd w:id="509"/>
            <w:bookmarkEnd w:id="510"/>
          </w:p>
        </w:tc>
        <w:tc>
          <w:tcPr>
            <w:tcW w:w="1685" w:type="dxa"/>
          </w:tcPr>
          <w:p w14:paraId="07793864" w14:textId="77777777" w:rsidR="004251ED" w:rsidRPr="00F14312" w:rsidRDefault="004251ED" w:rsidP="00F166A8">
            <w:pPr>
              <w:pStyle w:val="DATAFEEDS0"/>
              <w:jc w:val="center"/>
              <w:rPr>
                <w:sz w:val="24"/>
                <w:szCs w:val="24"/>
              </w:rPr>
            </w:pPr>
            <w:bookmarkStart w:id="511" w:name="_Toc321012687"/>
            <w:bookmarkStart w:id="512" w:name="_Toc321043049"/>
            <w:r w:rsidRPr="00F14312">
              <w:rPr>
                <w:rFonts w:ascii="Arial" w:hAnsi="Arial" w:cs="Arial" w:hint="eastAsia"/>
                <w:sz w:val="24"/>
                <w:szCs w:val="24"/>
              </w:rPr>
              <w:t>●</w:t>
            </w:r>
            <w:bookmarkEnd w:id="511"/>
            <w:bookmarkEnd w:id="512"/>
          </w:p>
        </w:tc>
        <w:tc>
          <w:tcPr>
            <w:tcW w:w="1703" w:type="dxa"/>
          </w:tcPr>
          <w:p w14:paraId="50750EC6" w14:textId="77777777" w:rsidR="004251ED" w:rsidRPr="00F14312" w:rsidRDefault="004251ED" w:rsidP="00F166A8">
            <w:pPr>
              <w:pStyle w:val="DATAFEEDS0"/>
              <w:jc w:val="center"/>
              <w:rPr>
                <w:szCs w:val="18"/>
              </w:rPr>
            </w:pPr>
          </w:p>
        </w:tc>
      </w:tr>
    </w:tbl>
    <w:p w14:paraId="50C13B72" w14:textId="77777777" w:rsidR="007745FB" w:rsidRDefault="007745FB">
      <w:pPr>
        <w:rPr>
          <w:lang w:val="en-IE"/>
        </w:rPr>
      </w:pPr>
    </w:p>
    <w:p w14:paraId="38BC5A78" w14:textId="3D8F916C" w:rsidR="00B248B4" w:rsidRDefault="009E3B65" w:rsidP="00B248B4">
      <w:pPr>
        <w:rPr>
          <w:lang w:val="en-GB"/>
        </w:rPr>
      </w:pPr>
      <w:r>
        <w:rPr>
          <w:lang w:val="en-IE"/>
        </w:rPr>
        <w:t>Th</w:t>
      </w:r>
      <w:r w:rsidR="0003486F">
        <w:rPr>
          <w:lang w:val="en-IE"/>
        </w:rPr>
        <w:t>e Statistics</w:t>
      </w:r>
      <w:r>
        <w:rPr>
          <w:lang w:val="en-IE"/>
        </w:rPr>
        <w:t xml:space="preserve"> message provides</w:t>
      </w:r>
      <w:r w:rsidR="00C87BC9">
        <w:rPr>
          <w:lang w:val="en-IE"/>
        </w:rPr>
        <w:t xml:space="preserve"> s</w:t>
      </w:r>
      <w:r>
        <w:rPr>
          <w:lang w:val="en-IE"/>
        </w:rPr>
        <w:t>tatistics</w:t>
      </w:r>
      <w:r w:rsidR="00C87BC9">
        <w:rPr>
          <w:lang w:val="en-IE"/>
        </w:rPr>
        <w:t xml:space="preserve"> including </w:t>
      </w:r>
      <w:r w:rsidR="0080181F">
        <w:rPr>
          <w:lang w:val="en-IE"/>
        </w:rPr>
        <w:t xml:space="preserve">high/low prices </w:t>
      </w:r>
      <w:r w:rsidR="00C87BC9">
        <w:rPr>
          <w:lang w:val="en-IE"/>
        </w:rPr>
        <w:t>and turnover.</w:t>
      </w:r>
      <w:r>
        <w:rPr>
          <w:lang w:val="en-IE"/>
        </w:rPr>
        <w:t xml:space="preserve"> </w:t>
      </w:r>
      <w:r w:rsidR="00B248B4" w:rsidRPr="00D64D01">
        <w:rPr>
          <w:lang w:val="en-GB"/>
        </w:rPr>
        <w:t>It is generated, excluding overseas trades, once after</w:t>
      </w:r>
      <w:r w:rsidR="00B248B4">
        <w:rPr>
          <w:lang w:val="en-GB"/>
        </w:rPr>
        <w:t>:</w:t>
      </w:r>
    </w:p>
    <w:p w14:paraId="2CE774ED" w14:textId="77777777" w:rsidR="00B248B4" w:rsidRPr="00532632" w:rsidRDefault="00B248B4" w:rsidP="00B248B4">
      <w:pPr>
        <w:pStyle w:val="ListParagraph"/>
        <w:numPr>
          <w:ilvl w:val="0"/>
          <w:numId w:val="8"/>
        </w:numPr>
        <w:rPr>
          <w:lang w:val="en-GB"/>
        </w:rPr>
      </w:pPr>
      <w:r w:rsidRPr="00532632">
        <w:rPr>
          <w:lang w:val="en-GB"/>
        </w:rPr>
        <w:t>all corresponding trades matched in Continuous Trading Session (CTS) or in an auction session</w:t>
      </w:r>
    </w:p>
    <w:p w14:paraId="467D7EF1" w14:textId="77777777" w:rsidR="00B248B4" w:rsidRPr="00532632" w:rsidRDefault="00B248B4" w:rsidP="00B248B4">
      <w:pPr>
        <w:pStyle w:val="ListParagraph"/>
        <w:numPr>
          <w:ilvl w:val="0"/>
          <w:numId w:val="8"/>
        </w:numPr>
        <w:rPr>
          <w:lang w:val="en-GB"/>
        </w:rPr>
      </w:pPr>
      <w:r w:rsidRPr="00532632">
        <w:rPr>
          <w:lang w:val="en-GB"/>
        </w:rPr>
        <w:t>manual trade</w:t>
      </w:r>
    </w:p>
    <w:p w14:paraId="577BAB08" w14:textId="77777777" w:rsidR="00B248B4" w:rsidRPr="00532632" w:rsidRDefault="00B248B4" w:rsidP="00B248B4">
      <w:pPr>
        <w:pStyle w:val="ListParagraph"/>
        <w:numPr>
          <w:ilvl w:val="0"/>
          <w:numId w:val="8"/>
        </w:numPr>
        <w:rPr>
          <w:lang w:val="en-GB"/>
        </w:rPr>
      </w:pPr>
      <w:r w:rsidRPr="00532632">
        <w:rPr>
          <w:lang w:val="en-GB"/>
        </w:rPr>
        <w:t xml:space="preserve">odd lot trade </w:t>
      </w:r>
    </w:p>
    <w:p w14:paraId="3E5D36AF" w14:textId="1E80F736" w:rsidR="00B248B4" w:rsidRPr="00532632" w:rsidRDefault="00B248B4" w:rsidP="00B248B4">
      <w:pPr>
        <w:pStyle w:val="ListParagraph"/>
        <w:numPr>
          <w:ilvl w:val="0"/>
          <w:numId w:val="8"/>
        </w:numPr>
        <w:rPr>
          <w:lang w:val="en-GB"/>
        </w:rPr>
      </w:pPr>
      <w:r w:rsidRPr="00532632">
        <w:rPr>
          <w:lang w:val="en-GB"/>
        </w:rPr>
        <w:lastRenderedPageBreak/>
        <w:t>trade cancel</w:t>
      </w:r>
    </w:p>
    <w:p w14:paraId="7F31CD31" w14:textId="77777777" w:rsidR="00EA6C5D" w:rsidRDefault="00EA6C5D" w:rsidP="00EA6C5D">
      <w:pPr>
        <w:rPr>
          <w:lang w:val="en-IE"/>
        </w:rPr>
      </w:pPr>
    </w:p>
    <w:p w14:paraId="3499C504" w14:textId="77777777" w:rsidR="00154663" w:rsidRDefault="0075693E">
      <w:pPr>
        <w:rPr>
          <w:lang w:val="en-IE"/>
        </w:rPr>
      </w:pPr>
      <w:r w:rsidRPr="0075693E">
        <w:rPr>
          <w:lang w:val="en-IE"/>
        </w:rPr>
        <w:t xml:space="preserve">The ShortSellSharesTraded and ShortSellTurnover fields (the shortsell fields) are only updated twice each day at most for securities with shortselling activities - at the end of the morning session if the shortsell fields are non-zero and at the end of the afternoon session if the value of any of the shortsell fields are different from that disseminated at </w:t>
      </w:r>
      <w:r>
        <w:rPr>
          <w:lang w:val="en-IE"/>
        </w:rPr>
        <w:t>the end of the morning session.</w:t>
      </w:r>
    </w:p>
    <w:p w14:paraId="0A27F9CE" w14:textId="77777777" w:rsidR="0075693E" w:rsidRDefault="0075693E">
      <w:pPr>
        <w:rPr>
          <w:lang w:val="en-IE"/>
        </w:rPr>
      </w:pPr>
    </w:p>
    <w:p w14:paraId="3AA71506" w14:textId="77777777" w:rsidR="007B01BB" w:rsidRPr="003A1DAF" w:rsidRDefault="007B01BB" w:rsidP="007B01BB">
      <w:pPr>
        <w:pStyle w:val="HeadingLevel1"/>
      </w:pPr>
      <w:r>
        <w:t>Message Fields</w:t>
      </w:r>
    </w:p>
    <w:tbl>
      <w:tblPr>
        <w:tblStyle w:val="TableTemplate"/>
        <w:tblW w:w="9606" w:type="dxa"/>
        <w:tblBorders>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701"/>
        <w:gridCol w:w="2179"/>
        <w:gridCol w:w="900"/>
        <w:gridCol w:w="776"/>
        <w:gridCol w:w="2356"/>
        <w:gridCol w:w="2694"/>
      </w:tblGrid>
      <w:tr w:rsidR="00F437E2" w:rsidRPr="00AC3E5B" w14:paraId="551A13E5" w14:textId="77777777" w:rsidTr="00EE3C76">
        <w:trPr>
          <w:cnfStyle w:val="100000000000" w:firstRow="1" w:lastRow="0" w:firstColumn="0" w:lastColumn="0" w:oddVBand="0" w:evenVBand="0" w:oddHBand="0" w:evenHBand="0" w:firstRowFirstColumn="0" w:firstRowLastColumn="0" w:lastRowFirstColumn="0" w:lastRowLastColumn="0"/>
          <w:tblHeader/>
        </w:trPr>
        <w:tc>
          <w:tcPr>
            <w:tcW w:w="701" w:type="dxa"/>
          </w:tcPr>
          <w:p w14:paraId="36DE6212" w14:textId="77777777" w:rsidR="00F437E2" w:rsidRPr="00AC3E5B" w:rsidRDefault="00F437E2" w:rsidP="00AA64A8">
            <w:pPr>
              <w:pStyle w:val="TableHeader"/>
              <w:spacing w:before="144" w:after="144"/>
              <w:ind w:left="90" w:right="90"/>
              <w:jc w:val="right"/>
            </w:pPr>
            <w:r>
              <w:t>Offset</w:t>
            </w:r>
          </w:p>
        </w:tc>
        <w:tc>
          <w:tcPr>
            <w:tcW w:w="2179" w:type="dxa"/>
          </w:tcPr>
          <w:p w14:paraId="0C650CAE" w14:textId="77777777" w:rsidR="00F437E2" w:rsidRPr="00AC3E5B" w:rsidRDefault="00F437E2" w:rsidP="00AA64A8">
            <w:pPr>
              <w:pStyle w:val="TableHeader"/>
              <w:spacing w:before="144" w:after="144"/>
              <w:ind w:left="90" w:right="90"/>
              <w:jc w:val="left"/>
            </w:pPr>
            <w:r>
              <w:t>Field</w:t>
            </w:r>
          </w:p>
        </w:tc>
        <w:tc>
          <w:tcPr>
            <w:tcW w:w="900" w:type="dxa"/>
          </w:tcPr>
          <w:p w14:paraId="1BA43545" w14:textId="77777777" w:rsidR="00F437E2" w:rsidRPr="00AC3E5B" w:rsidRDefault="00F437E2" w:rsidP="00AA64A8">
            <w:pPr>
              <w:pStyle w:val="TableHeader"/>
              <w:spacing w:before="144" w:after="144"/>
              <w:ind w:left="90" w:right="90"/>
            </w:pPr>
            <w:r>
              <w:t>Format</w:t>
            </w:r>
          </w:p>
        </w:tc>
        <w:tc>
          <w:tcPr>
            <w:tcW w:w="776" w:type="dxa"/>
          </w:tcPr>
          <w:p w14:paraId="059C6B8A" w14:textId="77777777" w:rsidR="00F437E2" w:rsidRPr="00AC3E5B" w:rsidRDefault="00F437E2" w:rsidP="00AA64A8">
            <w:pPr>
              <w:pStyle w:val="TableHeader"/>
              <w:spacing w:before="144" w:after="144"/>
              <w:ind w:left="90" w:right="90"/>
              <w:jc w:val="right"/>
            </w:pPr>
            <w:r>
              <w:t>Len</w:t>
            </w:r>
          </w:p>
        </w:tc>
        <w:tc>
          <w:tcPr>
            <w:tcW w:w="2356" w:type="dxa"/>
          </w:tcPr>
          <w:p w14:paraId="5CD64DF2" w14:textId="77777777" w:rsidR="00F437E2" w:rsidRPr="00AC3E5B" w:rsidRDefault="00F437E2" w:rsidP="00AA64A8">
            <w:pPr>
              <w:pStyle w:val="TableHeader"/>
              <w:spacing w:before="144" w:after="144"/>
              <w:ind w:left="90" w:right="90"/>
              <w:jc w:val="left"/>
            </w:pPr>
            <w:r>
              <w:t>Description</w:t>
            </w:r>
          </w:p>
        </w:tc>
        <w:tc>
          <w:tcPr>
            <w:tcW w:w="2694" w:type="dxa"/>
          </w:tcPr>
          <w:p w14:paraId="24791B53" w14:textId="77777777" w:rsidR="00F437E2" w:rsidRPr="00AC3E5B" w:rsidRDefault="00F437E2" w:rsidP="00AA64A8">
            <w:pPr>
              <w:pStyle w:val="TableHeader"/>
              <w:spacing w:before="144" w:after="144"/>
              <w:ind w:left="90" w:right="90"/>
              <w:jc w:val="left"/>
            </w:pPr>
            <w:r>
              <w:t>Values</w:t>
            </w:r>
          </w:p>
        </w:tc>
      </w:tr>
      <w:tr w:rsidR="00F437E2" w:rsidRPr="003173E7" w14:paraId="1FA0AD79" w14:textId="77777777" w:rsidTr="00EE3C76">
        <w:trPr>
          <w:cnfStyle w:val="000000100000" w:firstRow="0" w:lastRow="0" w:firstColumn="0" w:lastColumn="0" w:oddVBand="0" w:evenVBand="0" w:oddHBand="1" w:evenHBand="0" w:firstRowFirstColumn="0" w:firstRowLastColumn="0" w:lastRowFirstColumn="0" w:lastRowLastColumn="0"/>
          <w:cantSplit/>
        </w:trPr>
        <w:tc>
          <w:tcPr>
            <w:tcW w:w="701" w:type="dxa"/>
          </w:tcPr>
          <w:p w14:paraId="647A22BD" w14:textId="77777777" w:rsidR="00F437E2" w:rsidRPr="003173E7" w:rsidRDefault="00F437E2" w:rsidP="00AA64A8">
            <w:pPr>
              <w:pStyle w:val="Tablecontent"/>
              <w:ind w:left="90" w:right="90"/>
              <w:jc w:val="right"/>
            </w:pPr>
            <w:r>
              <w:t>0</w:t>
            </w:r>
          </w:p>
        </w:tc>
        <w:tc>
          <w:tcPr>
            <w:tcW w:w="2179" w:type="dxa"/>
          </w:tcPr>
          <w:p w14:paraId="3C9391BD" w14:textId="77777777" w:rsidR="00F437E2" w:rsidRPr="002F7693" w:rsidRDefault="00F437E2" w:rsidP="00AA64A8">
            <w:pPr>
              <w:pStyle w:val="Tablecontent"/>
              <w:ind w:left="90" w:right="90"/>
            </w:pPr>
            <w:r w:rsidRPr="002F7693">
              <w:t>MsgSize</w:t>
            </w:r>
          </w:p>
        </w:tc>
        <w:tc>
          <w:tcPr>
            <w:tcW w:w="900" w:type="dxa"/>
          </w:tcPr>
          <w:p w14:paraId="044ADAC7" w14:textId="77777777" w:rsidR="00F437E2" w:rsidRPr="003173E7" w:rsidRDefault="00F437E2" w:rsidP="00AA64A8">
            <w:pPr>
              <w:pStyle w:val="Tablecontent"/>
              <w:ind w:left="90" w:right="90"/>
              <w:jc w:val="center"/>
            </w:pPr>
            <w:r>
              <w:t>Uint16</w:t>
            </w:r>
          </w:p>
        </w:tc>
        <w:tc>
          <w:tcPr>
            <w:tcW w:w="776" w:type="dxa"/>
          </w:tcPr>
          <w:p w14:paraId="46B7B2F9" w14:textId="77777777" w:rsidR="00F437E2" w:rsidRPr="003173E7" w:rsidRDefault="00F437E2" w:rsidP="00AA64A8">
            <w:pPr>
              <w:pStyle w:val="Tablecontent"/>
              <w:ind w:left="90" w:right="90"/>
              <w:jc w:val="right"/>
            </w:pPr>
            <w:r>
              <w:t>2</w:t>
            </w:r>
          </w:p>
        </w:tc>
        <w:tc>
          <w:tcPr>
            <w:tcW w:w="2356" w:type="dxa"/>
          </w:tcPr>
          <w:p w14:paraId="1059DA85" w14:textId="77777777" w:rsidR="00F437E2" w:rsidRPr="003173E7" w:rsidRDefault="00F437E2" w:rsidP="00AA64A8">
            <w:pPr>
              <w:pStyle w:val="Tablecontent"/>
              <w:ind w:left="90" w:right="90"/>
            </w:pPr>
            <w:r>
              <w:t>Size of the message</w:t>
            </w:r>
          </w:p>
        </w:tc>
        <w:tc>
          <w:tcPr>
            <w:tcW w:w="2694" w:type="dxa"/>
          </w:tcPr>
          <w:p w14:paraId="6220CE8C" w14:textId="77777777" w:rsidR="00F437E2" w:rsidRPr="007E27DF" w:rsidRDefault="00F437E2" w:rsidP="00AA64A8">
            <w:pPr>
              <w:pStyle w:val="Tablecontent"/>
              <w:ind w:left="90" w:right="90"/>
            </w:pPr>
            <w:r w:rsidRPr="007E27DF">
              <w:rPr>
                <w:rStyle w:val="Hiddencomments"/>
              </w:rPr>
              <w:sym w:font="Wingdings 3" w:char="F083"/>
            </w:r>
            <w:r w:rsidRPr="007E27DF">
              <w:rPr>
                <w:rStyle w:val="Hiddencomments"/>
              </w:rPr>
              <w:t>calculated</w:t>
            </w:r>
          </w:p>
        </w:tc>
      </w:tr>
      <w:tr w:rsidR="00F437E2" w:rsidRPr="003173E7" w14:paraId="71D117FB" w14:textId="77777777" w:rsidTr="00EE3C76">
        <w:trPr>
          <w:cnfStyle w:val="000000010000" w:firstRow="0" w:lastRow="0" w:firstColumn="0" w:lastColumn="0" w:oddVBand="0" w:evenVBand="0" w:oddHBand="0" w:evenHBand="1" w:firstRowFirstColumn="0" w:firstRowLastColumn="0" w:lastRowFirstColumn="0" w:lastRowLastColumn="0"/>
        </w:trPr>
        <w:tc>
          <w:tcPr>
            <w:tcW w:w="701" w:type="dxa"/>
          </w:tcPr>
          <w:p w14:paraId="722BC1E9" w14:textId="77777777" w:rsidR="00F437E2" w:rsidRPr="003173E7" w:rsidRDefault="00F437E2" w:rsidP="00AA64A8">
            <w:pPr>
              <w:pStyle w:val="Tablecontent"/>
              <w:ind w:left="90" w:right="90"/>
              <w:jc w:val="right"/>
            </w:pPr>
            <w:r>
              <w:t>2</w:t>
            </w:r>
          </w:p>
        </w:tc>
        <w:tc>
          <w:tcPr>
            <w:tcW w:w="2179" w:type="dxa"/>
          </w:tcPr>
          <w:p w14:paraId="13BB0860" w14:textId="77777777" w:rsidR="00F437E2" w:rsidRPr="002F7693" w:rsidRDefault="00F437E2" w:rsidP="00AA64A8">
            <w:pPr>
              <w:pStyle w:val="Tablecontent"/>
              <w:ind w:left="90" w:right="90"/>
            </w:pPr>
            <w:r w:rsidRPr="002F7693">
              <w:t>MsgType</w:t>
            </w:r>
          </w:p>
        </w:tc>
        <w:tc>
          <w:tcPr>
            <w:tcW w:w="900" w:type="dxa"/>
          </w:tcPr>
          <w:p w14:paraId="093D00C1" w14:textId="77777777" w:rsidR="00F437E2" w:rsidRPr="003173E7" w:rsidRDefault="00F437E2" w:rsidP="00AA64A8">
            <w:pPr>
              <w:pStyle w:val="Tablecontent"/>
              <w:ind w:left="90" w:right="90"/>
              <w:jc w:val="center"/>
            </w:pPr>
            <w:r>
              <w:t>Uint16</w:t>
            </w:r>
          </w:p>
        </w:tc>
        <w:tc>
          <w:tcPr>
            <w:tcW w:w="776" w:type="dxa"/>
          </w:tcPr>
          <w:p w14:paraId="0452903C" w14:textId="77777777" w:rsidR="00F437E2" w:rsidRPr="003173E7" w:rsidRDefault="00F437E2" w:rsidP="00AA64A8">
            <w:pPr>
              <w:pStyle w:val="Tablecontent"/>
              <w:ind w:left="90" w:right="90"/>
              <w:jc w:val="right"/>
            </w:pPr>
            <w:r>
              <w:t>2</w:t>
            </w:r>
          </w:p>
        </w:tc>
        <w:tc>
          <w:tcPr>
            <w:tcW w:w="2356" w:type="dxa"/>
          </w:tcPr>
          <w:p w14:paraId="6E73F009" w14:textId="117ADFB3" w:rsidR="00F437E2" w:rsidRPr="00B67D0A" w:rsidRDefault="00B67D0A" w:rsidP="00AA64A8">
            <w:pPr>
              <w:pStyle w:val="Tablecontent"/>
              <w:ind w:left="90" w:right="90"/>
              <w:rPr>
                <w:rFonts w:eastAsia="PMingLiU"/>
                <w:lang w:eastAsia="zh-TW"/>
              </w:rPr>
            </w:pPr>
            <w:r>
              <w:t>Type of message</w:t>
            </w:r>
          </w:p>
        </w:tc>
        <w:tc>
          <w:tcPr>
            <w:tcW w:w="2694" w:type="dxa"/>
          </w:tcPr>
          <w:p w14:paraId="70CC89D8" w14:textId="77777777" w:rsidR="00F437E2" w:rsidRPr="00CE0695" w:rsidRDefault="00BF72E1" w:rsidP="00AA64A8">
            <w:pPr>
              <w:pStyle w:val="Tablecontent"/>
              <w:ind w:left="549" w:right="90" w:hanging="459"/>
            </w:pPr>
            <w:r w:rsidRPr="00BF72E1">
              <w:rPr>
                <w:rStyle w:val="Value"/>
              </w:rPr>
              <w:t>60</w:t>
            </w:r>
            <w:r w:rsidR="00F437E2" w:rsidRPr="00CE0695">
              <w:tab/>
            </w:r>
            <w:r w:rsidR="00F437E2">
              <w:t>Statistics</w:t>
            </w:r>
          </w:p>
        </w:tc>
      </w:tr>
      <w:tr w:rsidR="00F437E2" w:rsidRPr="00C71CA4" w14:paraId="28A8A8F1" w14:textId="77777777" w:rsidTr="00EE3C76">
        <w:trPr>
          <w:cnfStyle w:val="000000100000" w:firstRow="0" w:lastRow="0" w:firstColumn="0" w:lastColumn="0" w:oddVBand="0" w:evenVBand="0" w:oddHBand="1" w:evenHBand="0" w:firstRowFirstColumn="0" w:firstRowLastColumn="0" w:lastRowFirstColumn="0" w:lastRowLastColumn="0"/>
          <w:cantSplit/>
        </w:trPr>
        <w:tc>
          <w:tcPr>
            <w:tcW w:w="701" w:type="dxa"/>
          </w:tcPr>
          <w:p w14:paraId="7D91E367" w14:textId="77777777" w:rsidR="00F437E2" w:rsidRPr="003173E7" w:rsidRDefault="00F437E2" w:rsidP="00AA64A8">
            <w:pPr>
              <w:pStyle w:val="Tablecontent"/>
              <w:ind w:left="90" w:right="90"/>
              <w:jc w:val="right"/>
            </w:pPr>
            <w:r>
              <w:t>4</w:t>
            </w:r>
          </w:p>
        </w:tc>
        <w:tc>
          <w:tcPr>
            <w:tcW w:w="2179" w:type="dxa"/>
          </w:tcPr>
          <w:p w14:paraId="60CDE3EC" w14:textId="77777777" w:rsidR="00F437E2" w:rsidRPr="002F7693" w:rsidRDefault="00F437E2" w:rsidP="00AA64A8">
            <w:pPr>
              <w:pStyle w:val="Tablecontent"/>
              <w:ind w:left="90" w:right="90"/>
            </w:pPr>
            <w:r w:rsidRPr="002F7693">
              <w:t>SecurityCode</w:t>
            </w:r>
          </w:p>
        </w:tc>
        <w:tc>
          <w:tcPr>
            <w:tcW w:w="900" w:type="dxa"/>
          </w:tcPr>
          <w:p w14:paraId="55ADB82A" w14:textId="77777777" w:rsidR="00F437E2" w:rsidRPr="003173E7" w:rsidRDefault="00F437E2" w:rsidP="00AA64A8">
            <w:pPr>
              <w:pStyle w:val="Tablecontent"/>
              <w:ind w:left="90" w:right="90"/>
              <w:jc w:val="center"/>
            </w:pPr>
            <w:r>
              <w:t>Uint32</w:t>
            </w:r>
          </w:p>
        </w:tc>
        <w:tc>
          <w:tcPr>
            <w:tcW w:w="776" w:type="dxa"/>
          </w:tcPr>
          <w:p w14:paraId="047EFE86" w14:textId="77777777" w:rsidR="00F437E2" w:rsidRPr="003173E7" w:rsidRDefault="00F437E2" w:rsidP="00AA64A8">
            <w:pPr>
              <w:pStyle w:val="Tablecontent"/>
              <w:ind w:left="90" w:right="90"/>
              <w:jc w:val="right"/>
            </w:pPr>
            <w:r>
              <w:t>4</w:t>
            </w:r>
          </w:p>
        </w:tc>
        <w:tc>
          <w:tcPr>
            <w:tcW w:w="2356" w:type="dxa"/>
          </w:tcPr>
          <w:p w14:paraId="16F7174D" w14:textId="77777777" w:rsidR="00F437E2" w:rsidRPr="003173E7" w:rsidRDefault="00F437E2" w:rsidP="00AA64A8">
            <w:pPr>
              <w:pStyle w:val="Tablecontent"/>
              <w:ind w:left="90" w:right="90"/>
            </w:pPr>
            <w:r>
              <w:t>Uniquely identifies a security available for trading</w:t>
            </w:r>
          </w:p>
        </w:tc>
        <w:tc>
          <w:tcPr>
            <w:tcW w:w="2694" w:type="dxa"/>
          </w:tcPr>
          <w:p w14:paraId="2045966D" w14:textId="77777777" w:rsidR="00F437E2" w:rsidRPr="003173E7" w:rsidRDefault="00F437E2" w:rsidP="00AA64A8">
            <w:pPr>
              <w:pStyle w:val="Tablecontent"/>
              <w:ind w:left="90" w:right="90"/>
            </w:pPr>
            <w:r>
              <w:t xml:space="preserve">5 digit security codes with possible values </w:t>
            </w:r>
            <w:r w:rsidR="00BF72E1" w:rsidRPr="00BF72E1">
              <w:rPr>
                <w:rStyle w:val="Value"/>
              </w:rPr>
              <w:t>1</w:t>
            </w:r>
            <w:r w:rsidR="00BF72E1" w:rsidRPr="00D55269">
              <w:t xml:space="preserve"> – </w:t>
            </w:r>
            <w:r w:rsidR="00BF72E1" w:rsidRPr="00BF72E1">
              <w:rPr>
                <w:rStyle w:val="Value"/>
              </w:rPr>
              <w:t>99999</w:t>
            </w:r>
          </w:p>
        </w:tc>
      </w:tr>
      <w:tr w:rsidR="00F437E2" w:rsidRPr="00C71CA4" w14:paraId="4D9F7035" w14:textId="77777777" w:rsidTr="00EE3C76">
        <w:trPr>
          <w:cnfStyle w:val="000000010000" w:firstRow="0" w:lastRow="0" w:firstColumn="0" w:lastColumn="0" w:oddVBand="0" w:evenVBand="0" w:oddHBand="0" w:evenHBand="1" w:firstRowFirstColumn="0" w:firstRowLastColumn="0" w:lastRowFirstColumn="0" w:lastRowLastColumn="0"/>
        </w:trPr>
        <w:tc>
          <w:tcPr>
            <w:tcW w:w="701" w:type="dxa"/>
          </w:tcPr>
          <w:p w14:paraId="6965FB1E" w14:textId="77777777" w:rsidR="00F437E2" w:rsidRPr="003173E7" w:rsidRDefault="00F437E2" w:rsidP="00AA64A8">
            <w:pPr>
              <w:pStyle w:val="Tablecontent"/>
              <w:ind w:left="90" w:right="90"/>
              <w:jc w:val="right"/>
            </w:pPr>
            <w:r>
              <w:t>8</w:t>
            </w:r>
          </w:p>
        </w:tc>
        <w:tc>
          <w:tcPr>
            <w:tcW w:w="2179" w:type="dxa"/>
          </w:tcPr>
          <w:p w14:paraId="085F9860" w14:textId="77777777" w:rsidR="00F437E2" w:rsidRPr="002F7693" w:rsidRDefault="00F437E2" w:rsidP="00AA64A8">
            <w:pPr>
              <w:pStyle w:val="Tablecontent"/>
              <w:ind w:left="90" w:right="90"/>
            </w:pPr>
            <w:r w:rsidRPr="002F7693">
              <w:t>SharesTraded</w:t>
            </w:r>
          </w:p>
        </w:tc>
        <w:tc>
          <w:tcPr>
            <w:tcW w:w="900" w:type="dxa"/>
          </w:tcPr>
          <w:p w14:paraId="5665529F" w14:textId="77777777" w:rsidR="00F437E2" w:rsidRPr="003173E7" w:rsidRDefault="00F437E2" w:rsidP="00AA64A8">
            <w:pPr>
              <w:pStyle w:val="Tablecontent"/>
              <w:ind w:left="90" w:right="90"/>
              <w:jc w:val="center"/>
            </w:pPr>
            <w:r>
              <w:t>Uint64</w:t>
            </w:r>
          </w:p>
        </w:tc>
        <w:tc>
          <w:tcPr>
            <w:tcW w:w="776" w:type="dxa"/>
          </w:tcPr>
          <w:p w14:paraId="081F7D00" w14:textId="77777777" w:rsidR="00F437E2" w:rsidRPr="003173E7" w:rsidRDefault="00F437E2" w:rsidP="00AA64A8">
            <w:pPr>
              <w:pStyle w:val="Tablecontent"/>
              <w:ind w:left="90" w:right="90"/>
              <w:jc w:val="right"/>
            </w:pPr>
            <w:r>
              <w:t>8</w:t>
            </w:r>
          </w:p>
        </w:tc>
        <w:tc>
          <w:tcPr>
            <w:tcW w:w="2356" w:type="dxa"/>
          </w:tcPr>
          <w:p w14:paraId="3B0B174E" w14:textId="77777777" w:rsidR="00F437E2" w:rsidRPr="003173E7" w:rsidRDefault="00F437E2" w:rsidP="00AA64A8">
            <w:pPr>
              <w:pStyle w:val="Tablecontent"/>
              <w:ind w:left="90" w:right="90"/>
            </w:pPr>
            <w:r>
              <w:t>Number of shares traded for a security</w:t>
            </w:r>
          </w:p>
        </w:tc>
        <w:tc>
          <w:tcPr>
            <w:tcW w:w="2694" w:type="dxa"/>
          </w:tcPr>
          <w:p w14:paraId="3389EEEB" w14:textId="77777777" w:rsidR="00F437E2" w:rsidRPr="001A42BA" w:rsidRDefault="00F437E2" w:rsidP="00AA64A8">
            <w:pPr>
              <w:pStyle w:val="Tablecontent"/>
              <w:ind w:left="90" w:right="90"/>
              <w:rPr>
                <w:highlight w:val="yellow"/>
              </w:rPr>
            </w:pPr>
          </w:p>
        </w:tc>
      </w:tr>
      <w:tr w:rsidR="00F437E2" w:rsidRPr="003173E7" w14:paraId="3EED0A65" w14:textId="77777777" w:rsidTr="00EE3C76">
        <w:trPr>
          <w:cnfStyle w:val="000000100000" w:firstRow="0" w:lastRow="0" w:firstColumn="0" w:lastColumn="0" w:oddVBand="0" w:evenVBand="0" w:oddHBand="1" w:evenHBand="0" w:firstRowFirstColumn="0" w:firstRowLastColumn="0" w:lastRowFirstColumn="0" w:lastRowLastColumn="0"/>
          <w:cantSplit/>
        </w:trPr>
        <w:tc>
          <w:tcPr>
            <w:tcW w:w="701" w:type="dxa"/>
          </w:tcPr>
          <w:p w14:paraId="78A07BFD" w14:textId="77777777" w:rsidR="00F437E2" w:rsidRPr="003173E7" w:rsidRDefault="00460890" w:rsidP="00AA64A8">
            <w:pPr>
              <w:pStyle w:val="Tablecontent"/>
              <w:ind w:left="90" w:right="90"/>
              <w:jc w:val="right"/>
            </w:pPr>
            <w:r>
              <w:t>16</w:t>
            </w:r>
          </w:p>
        </w:tc>
        <w:tc>
          <w:tcPr>
            <w:tcW w:w="2179" w:type="dxa"/>
          </w:tcPr>
          <w:p w14:paraId="3FC197D7" w14:textId="77777777" w:rsidR="00F437E2" w:rsidRPr="002F7693" w:rsidRDefault="00F437E2" w:rsidP="00AA64A8">
            <w:pPr>
              <w:pStyle w:val="Tablecontent"/>
              <w:ind w:left="90" w:right="90"/>
            </w:pPr>
            <w:r w:rsidRPr="002F7693">
              <w:t>Turnover</w:t>
            </w:r>
          </w:p>
        </w:tc>
        <w:tc>
          <w:tcPr>
            <w:tcW w:w="900" w:type="dxa"/>
          </w:tcPr>
          <w:p w14:paraId="00EAE18F" w14:textId="77777777" w:rsidR="00F437E2" w:rsidRPr="003173E7" w:rsidRDefault="00F437E2" w:rsidP="00AA64A8">
            <w:pPr>
              <w:pStyle w:val="Tablecontent"/>
              <w:ind w:left="90" w:right="90"/>
              <w:jc w:val="center"/>
            </w:pPr>
            <w:r>
              <w:t>Int64</w:t>
            </w:r>
          </w:p>
        </w:tc>
        <w:tc>
          <w:tcPr>
            <w:tcW w:w="776" w:type="dxa"/>
          </w:tcPr>
          <w:p w14:paraId="4DDBE53E" w14:textId="77777777" w:rsidR="00F437E2" w:rsidRPr="003173E7" w:rsidRDefault="00F437E2" w:rsidP="00AA64A8">
            <w:pPr>
              <w:pStyle w:val="Tablecontent"/>
              <w:ind w:left="90" w:right="90"/>
              <w:jc w:val="right"/>
            </w:pPr>
            <w:r>
              <w:t>8</w:t>
            </w:r>
          </w:p>
        </w:tc>
        <w:tc>
          <w:tcPr>
            <w:tcW w:w="2356" w:type="dxa"/>
          </w:tcPr>
          <w:p w14:paraId="07F66181" w14:textId="77777777" w:rsidR="00F437E2" w:rsidRPr="003173E7" w:rsidRDefault="00F437E2" w:rsidP="00AA64A8">
            <w:pPr>
              <w:pStyle w:val="Tablecontent"/>
              <w:ind w:left="90" w:right="90"/>
            </w:pPr>
            <w:r>
              <w:t xml:space="preserve">Current turnover </w:t>
            </w:r>
          </w:p>
        </w:tc>
        <w:tc>
          <w:tcPr>
            <w:tcW w:w="2694" w:type="dxa"/>
          </w:tcPr>
          <w:p w14:paraId="120758F9" w14:textId="77777777" w:rsidR="00F437E2" w:rsidRPr="003173E7" w:rsidRDefault="00F437E2" w:rsidP="00AA64A8">
            <w:pPr>
              <w:pStyle w:val="Tablecontent"/>
              <w:ind w:left="90" w:right="90"/>
            </w:pPr>
            <w:r>
              <w:t>3 implied decimal places</w:t>
            </w:r>
          </w:p>
        </w:tc>
      </w:tr>
      <w:tr w:rsidR="00F437E2" w:rsidRPr="003173E7" w14:paraId="7DBD475F" w14:textId="77777777" w:rsidTr="00EE3C76">
        <w:trPr>
          <w:cnfStyle w:val="000000010000" w:firstRow="0" w:lastRow="0" w:firstColumn="0" w:lastColumn="0" w:oddVBand="0" w:evenVBand="0" w:oddHBand="0" w:evenHBand="1" w:firstRowFirstColumn="0" w:firstRowLastColumn="0" w:lastRowFirstColumn="0" w:lastRowLastColumn="0"/>
        </w:trPr>
        <w:tc>
          <w:tcPr>
            <w:tcW w:w="701" w:type="dxa"/>
          </w:tcPr>
          <w:p w14:paraId="26B4988A" w14:textId="77777777" w:rsidR="00F437E2" w:rsidRPr="003173E7" w:rsidRDefault="00460890" w:rsidP="00AA64A8">
            <w:pPr>
              <w:pStyle w:val="Tablecontent"/>
              <w:ind w:left="90" w:right="90"/>
              <w:jc w:val="right"/>
            </w:pPr>
            <w:r>
              <w:t>24</w:t>
            </w:r>
          </w:p>
        </w:tc>
        <w:tc>
          <w:tcPr>
            <w:tcW w:w="2179" w:type="dxa"/>
          </w:tcPr>
          <w:p w14:paraId="794CA36C" w14:textId="77777777" w:rsidR="00F437E2" w:rsidRPr="002F7693" w:rsidRDefault="00F437E2" w:rsidP="00AA64A8">
            <w:pPr>
              <w:pStyle w:val="Tablecontent"/>
              <w:ind w:left="90" w:right="90"/>
            </w:pPr>
            <w:r w:rsidRPr="002F7693">
              <w:t>HighPrice</w:t>
            </w:r>
          </w:p>
        </w:tc>
        <w:tc>
          <w:tcPr>
            <w:tcW w:w="900" w:type="dxa"/>
          </w:tcPr>
          <w:p w14:paraId="0C265668" w14:textId="77777777" w:rsidR="00F437E2" w:rsidRPr="003173E7" w:rsidRDefault="00F437E2" w:rsidP="00AA64A8">
            <w:pPr>
              <w:pStyle w:val="Tablecontent"/>
              <w:ind w:left="90" w:right="90"/>
              <w:jc w:val="center"/>
            </w:pPr>
            <w:r>
              <w:t>Int32</w:t>
            </w:r>
          </w:p>
        </w:tc>
        <w:tc>
          <w:tcPr>
            <w:tcW w:w="776" w:type="dxa"/>
          </w:tcPr>
          <w:p w14:paraId="35CD841C" w14:textId="77777777" w:rsidR="00F437E2" w:rsidRPr="003173E7" w:rsidRDefault="00F437E2" w:rsidP="00AA64A8">
            <w:pPr>
              <w:pStyle w:val="Tablecontent"/>
              <w:ind w:left="90" w:right="90"/>
              <w:jc w:val="right"/>
            </w:pPr>
            <w:r>
              <w:t>4</w:t>
            </w:r>
          </w:p>
        </w:tc>
        <w:tc>
          <w:tcPr>
            <w:tcW w:w="2356" w:type="dxa"/>
          </w:tcPr>
          <w:p w14:paraId="28520615" w14:textId="27596D17" w:rsidR="00F437E2" w:rsidRPr="00B67D0A" w:rsidRDefault="00F437E2" w:rsidP="00AA64A8">
            <w:pPr>
              <w:pStyle w:val="Tablecontent"/>
              <w:ind w:left="90" w:right="90"/>
              <w:rPr>
                <w:rFonts w:eastAsia="PMingLiU"/>
                <w:lang w:eastAsia="zh-TW"/>
              </w:rPr>
            </w:pPr>
            <w:r>
              <w:t xml:space="preserve">Highest trade price currently performed for a </w:t>
            </w:r>
            <w:r w:rsidR="00B67D0A">
              <w:t>security</w:t>
            </w:r>
          </w:p>
        </w:tc>
        <w:tc>
          <w:tcPr>
            <w:tcW w:w="2694" w:type="dxa"/>
          </w:tcPr>
          <w:p w14:paraId="6DC01A49" w14:textId="77777777" w:rsidR="00F437E2" w:rsidRPr="003173E7" w:rsidRDefault="00F437E2" w:rsidP="00AA64A8">
            <w:pPr>
              <w:pStyle w:val="Tablecontent"/>
              <w:ind w:left="90" w:right="90"/>
            </w:pPr>
            <w:r>
              <w:t>3 implied decimal places</w:t>
            </w:r>
          </w:p>
        </w:tc>
      </w:tr>
      <w:tr w:rsidR="00F437E2" w:rsidRPr="003173E7" w14:paraId="47859E29" w14:textId="77777777" w:rsidTr="00EE3C76">
        <w:trPr>
          <w:cnfStyle w:val="000000100000" w:firstRow="0" w:lastRow="0" w:firstColumn="0" w:lastColumn="0" w:oddVBand="0" w:evenVBand="0" w:oddHBand="1" w:evenHBand="0" w:firstRowFirstColumn="0" w:firstRowLastColumn="0" w:lastRowFirstColumn="0" w:lastRowLastColumn="0"/>
        </w:trPr>
        <w:tc>
          <w:tcPr>
            <w:tcW w:w="701" w:type="dxa"/>
          </w:tcPr>
          <w:p w14:paraId="6167F43B" w14:textId="77777777" w:rsidR="00F437E2" w:rsidRPr="003173E7" w:rsidRDefault="00460890" w:rsidP="00AA64A8">
            <w:pPr>
              <w:pStyle w:val="Tablecontent"/>
              <w:ind w:left="90" w:right="90"/>
              <w:jc w:val="right"/>
            </w:pPr>
            <w:r>
              <w:t>28</w:t>
            </w:r>
          </w:p>
        </w:tc>
        <w:tc>
          <w:tcPr>
            <w:tcW w:w="2179" w:type="dxa"/>
          </w:tcPr>
          <w:p w14:paraId="6C116AD9" w14:textId="77777777" w:rsidR="00F437E2" w:rsidRPr="002F7693" w:rsidRDefault="00F437E2" w:rsidP="00AA64A8">
            <w:pPr>
              <w:pStyle w:val="Tablecontent"/>
              <w:ind w:left="90" w:right="90"/>
            </w:pPr>
            <w:r w:rsidRPr="002F7693">
              <w:t>LowPrice</w:t>
            </w:r>
          </w:p>
        </w:tc>
        <w:tc>
          <w:tcPr>
            <w:tcW w:w="900" w:type="dxa"/>
          </w:tcPr>
          <w:p w14:paraId="733D0ADA" w14:textId="77777777" w:rsidR="00F437E2" w:rsidRPr="003173E7" w:rsidRDefault="00F437E2" w:rsidP="00AA64A8">
            <w:pPr>
              <w:pStyle w:val="Tablecontent"/>
              <w:ind w:left="90" w:right="90"/>
              <w:jc w:val="center"/>
            </w:pPr>
            <w:r>
              <w:t>Int32</w:t>
            </w:r>
          </w:p>
        </w:tc>
        <w:tc>
          <w:tcPr>
            <w:tcW w:w="776" w:type="dxa"/>
          </w:tcPr>
          <w:p w14:paraId="07D64F80" w14:textId="77777777" w:rsidR="00F437E2" w:rsidRPr="003173E7" w:rsidRDefault="00F437E2" w:rsidP="00AA64A8">
            <w:pPr>
              <w:pStyle w:val="Tablecontent"/>
              <w:ind w:left="90" w:right="90"/>
              <w:jc w:val="right"/>
            </w:pPr>
            <w:r>
              <w:t>4</w:t>
            </w:r>
          </w:p>
        </w:tc>
        <w:tc>
          <w:tcPr>
            <w:tcW w:w="2356" w:type="dxa"/>
          </w:tcPr>
          <w:p w14:paraId="43B4902E" w14:textId="77777777" w:rsidR="00F437E2" w:rsidRPr="003173E7" w:rsidRDefault="00F437E2" w:rsidP="00AA64A8">
            <w:pPr>
              <w:pStyle w:val="Tablecontent"/>
              <w:ind w:left="90" w:right="90"/>
            </w:pPr>
            <w:r>
              <w:t>Lowest trade price currently performed for a security</w:t>
            </w:r>
          </w:p>
        </w:tc>
        <w:tc>
          <w:tcPr>
            <w:tcW w:w="2694" w:type="dxa"/>
          </w:tcPr>
          <w:p w14:paraId="010C14C6" w14:textId="77777777" w:rsidR="00F437E2" w:rsidRPr="003173E7" w:rsidRDefault="00F437E2" w:rsidP="00AA64A8">
            <w:pPr>
              <w:pStyle w:val="Tablecontent"/>
              <w:ind w:left="90" w:right="90"/>
            </w:pPr>
            <w:r>
              <w:t>3 implied decimal places</w:t>
            </w:r>
          </w:p>
        </w:tc>
      </w:tr>
      <w:tr w:rsidR="00F437E2" w:rsidRPr="003173E7" w14:paraId="1374B136" w14:textId="77777777" w:rsidTr="00EE3C76">
        <w:trPr>
          <w:cnfStyle w:val="000000010000" w:firstRow="0" w:lastRow="0" w:firstColumn="0" w:lastColumn="0" w:oddVBand="0" w:evenVBand="0" w:oddHBand="0" w:evenHBand="1" w:firstRowFirstColumn="0" w:firstRowLastColumn="0" w:lastRowFirstColumn="0" w:lastRowLastColumn="0"/>
        </w:trPr>
        <w:tc>
          <w:tcPr>
            <w:tcW w:w="701" w:type="dxa"/>
          </w:tcPr>
          <w:p w14:paraId="6C116781" w14:textId="77777777" w:rsidR="00F437E2" w:rsidRPr="003173E7" w:rsidRDefault="00460890" w:rsidP="00AA64A8">
            <w:pPr>
              <w:pStyle w:val="Tablecontent"/>
              <w:ind w:left="90" w:right="90"/>
              <w:jc w:val="right"/>
            </w:pPr>
            <w:r>
              <w:t>32</w:t>
            </w:r>
          </w:p>
        </w:tc>
        <w:tc>
          <w:tcPr>
            <w:tcW w:w="2179" w:type="dxa"/>
          </w:tcPr>
          <w:p w14:paraId="72BCB8A5" w14:textId="77777777" w:rsidR="00F437E2" w:rsidRPr="002F7693" w:rsidRDefault="00F437E2" w:rsidP="00AA64A8">
            <w:pPr>
              <w:pStyle w:val="Tablecontent"/>
              <w:ind w:left="90" w:right="90"/>
            </w:pPr>
            <w:r w:rsidRPr="002F7693">
              <w:t>LastPrice</w:t>
            </w:r>
          </w:p>
        </w:tc>
        <w:tc>
          <w:tcPr>
            <w:tcW w:w="900" w:type="dxa"/>
          </w:tcPr>
          <w:p w14:paraId="4D048AA7" w14:textId="77777777" w:rsidR="00F437E2" w:rsidRPr="003173E7" w:rsidRDefault="00F437E2" w:rsidP="00AA64A8">
            <w:pPr>
              <w:pStyle w:val="Tablecontent"/>
              <w:ind w:left="90" w:right="90"/>
              <w:jc w:val="center"/>
            </w:pPr>
            <w:r>
              <w:t>Int32</w:t>
            </w:r>
          </w:p>
        </w:tc>
        <w:tc>
          <w:tcPr>
            <w:tcW w:w="776" w:type="dxa"/>
          </w:tcPr>
          <w:p w14:paraId="4247F41F" w14:textId="77777777" w:rsidR="00F437E2" w:rsidRPr="003173E7" w:rsidRDefault="00F437E2" w:rsidP="00AA64A8">
            <w:pPr>
              <w:pStyle w:val="Tablecontent"/>
              <w:ind w:left="90" w:right="90"/>
              <w:jc w:val="right"/>
            </w:pPr>
            <w:r>
              <w:t>4</w:t>
            </w:r>
          </w:p>
        </w:tc>
        <w:tc>
          <w:tcPr>
            <w:tcW w:w="2356" w:type="dxa"/>
          </w:tcPr>
          <w:p w14:paraId="5D6D1FBA" w14:textId="14CFF0B0" w:rsidR="00F437E2" w:rsidRPr="00B67D0A" w:rsidRDefault="00B67D0A" w:rsidP="00AA64A8">
            <w:pPr>
              <w:pStyle w:val="Tablecontent"/>
              <w:ind w:left="90" w:right="90"/>
              <w:rPr>
                <w:rFonts w:eastAsia="PMingLiU"/>
                <w:lang w:eastAsia="zh-TW"/>
              </w:rPr>
            </w:pPr>
            <w:r>
              <w:t>Last trade price for a security</w:t>
            </w:r>
          </w:p>
        </w:tc>
        <w:tc>
          <w:tcPr>
            <w:tcW w:w="2694" w:type="dxa"/>
          </w:tcPr>
          <w:p w14:paraId="3E6713F0" w14:textId="77777777" w:rsidR="00F437E2" w:rsidRPr="003173E7" w:rsidRDefault="00F437E2" w:rsidP="00AA64A8">
            <w:pPr>
              <w:pStyle w:val="Tablecontent"/>
              <w:ind w:left="90" w:right="90"/>
            </w:pPr>
            <w:r>
              <w:t>3 implied decimal places</w:t>
            </w:r>
          </w:p>
        </w:tc>
      </w:tr>
      <w:tr w:rsidR="00F437E2" w:rsidRPr="003173E7" w14:paraId="787CA5B6" w14:textId="77777777" w:rsidTr="00EE3C76">
        <w:trPr>
          <w:cnfStyle w:val="000000100000" w:firstRow="0" w:lastRow="0" w:firstColumn="0" w:lastColumn="0" w:oddVBand="0" w:evenVBand="0" w:oddHBand="1" w:evenHBand="0" w:firstRowFirstColumn="0" w:firstRowLastColumn="0" w:lastRowFirstColumn="0" w:lastRowLastColumn="0"/>
          <w:cantSplit/>
        </w:trPr>
        <w:tc>
          <w:tcPr>
            <w:tcW w:w="701" w:type="dxa"/>
            <w:tcBorders>
              <w:bottom w:val="single" w:sz="12" w:space="0" w:color="FFFFFF" w:themeColor="background1"/>
            </w:tcBorders>
            <w:shd w:val="clear" w:color="auto" w:fill="D9D9D9" w:themeFill="background1" w:themeFillShade="D9"/>
          </w:tcPr>
          <w:p w14:paraId="7EBF21FB" w14:textId="77777777" w:rsidR="00F437E2" w:rsidRPr="003173E7" w:rsidRDefault="00460890" w:rsidP="00AA64A8">
            <w:pPr>
              <w:pStyle w:val="Tablecontent"/>
              <w:ind w:left="90" w:right="90"/>
              <w:jc w:val="right"/>
            </w:pPr>
            <w:r>
              <w:t>36</w:t>
            </w:r>
          </w:p>
        </w:tc>
        <w:tc>
          <w:tcPr>
            <w:tcW w:w="2179" w:type="dxa"/>
            <w:tcBorders>
              <w:bottom w:val="single" w:sz="12" w:space="0" w:color="FFFFFF" w:themeColor="background1"/>
            </w:tcBorders>
            <w:shd w:val="clear" w:color="auto" w:fill="D9D9D9" w:themeFill="background1" w:themeFillShade="D9"/>
          </w:tcPr>
          <w:p w14:paraId="05879153" w14:textId="77777777" w:rsidR="00F437E2" w:rsidRPr="002F7693" w:rsidRDefault="0080181F" w:rsidP="00AA64A8">
            <w:pPr>
              <w:pStyle w:val="Tablecontent"/>
              <w:ind w:left="90" w:right="90"/>
            </w:pPr>
            <w:r>
              <w:t>Filler</w:t>
            </w:r>
          </w:p>
        </w:tc>
        <w:tc>
          <w:tcPr>
            <w:tcW w:w="900" w:type="dxa"/>
            <w:tcBorders>
              <w:bottom w:val="single" w:sz="12" w:space="0" w:color="FFFFFF" w:themeColor="background1"/>
            </w:tcBorders>
            <w:shd w:val="clear" w:color="auto" w:fill="D9D9D9" w:themeFill="background1" w:themeFillShade="D9"/>
          </w:tcPr>
          <w:p w14:paraId="3CDEC96F" w14:textId="77777777" w:rsidR="00F437E2" w:rsidRPr="003173E7" w:rsidRDefault="0080181F" w:rsidP="00AA64A8">
            <w:pPr>
              <w:pStyle w:val="Tablecontent"/>
              <w:ind w:left="90" w:right="90"/>
              <w:jc w:val="center"/>
            </w:pPr>
            <w:r>
              <w:t>String</w:t>
            </w:r>
          </w:p>
        </w:tc>
        <w:tc>
          <w:tcPr>
            <w:tcW w:w="776" w:type="dxa"/>
            <w:tcBorders>
              <w:bottom w:val="single" w:sz="12" w:space="0" w:color="FFFFFF" w:themeColor="background1"/>
            </w:tcBorders>
            <w:shd w:val="clear" w:color="auto" w:fill="D9D9D9" w:themeFill="background1" w:themeFillShade="D9"/>
          </w:tcPr>
          <w:p w14:paraId="49E28E93" w14:textId="77777777" w:rsidR="00F437E2" w:rsidRPr="003173E7" w:rsidRDefault="00F437E2" w:rsidP="00AA64A8">
            <w:pPr>
              <w:pStyle w:val="Tablecontent"/>
              <w:ind w:left="90" w:right="90"/>
              <w:jc w:val="right"/>
            </w:pPr>
            <w:r>
              <w:t>4</w:t>
            </w:r>
          </w:p>
        </w:tc>
        <w:tc>
          <w:tcPr>
            <w:tcW w:w="2356" w:type="dxa"/>
            <w:tcBorders>
              <w:bottom w:val="single" w:sz="12" w:space="0" w:color="FFFFFF" w:themeColor="background1"/>
            </w:tcBorders>
            <w:shd w:val="clear" w:color="auto" w:fill="D9D9D9" w:themeFill="background1" w:themeFillShade="D9"/>
          </w:tcPr>
          <w:p w14:paraId="138482C9" w14:textId="77777777" w:rsidR="00F437E2" w:rsidRPr="003173E7" w:rsidRDefault="00F437E2" w:rsidP="00AA64A8">
            <w:pPr>
              <w:pStyle w:val="Tablecontent"/>
              <w:ind w:left="90" w:right="90"/>
            </w:pPr>
          </w:p>
        </w:tc>
        <w:tc>
          <w:tcPr>
            <w:tcW w:w="2694" w:type="dxa"/>
            <w:tcBorders>
              <w:bottom w:val="single" w:sz="12" w:space="0" w:color="FFFFFF" w:themeColor="background1"/>
            </w:tcBorders>
            <w:shd w:val="clear" w:color="auto" w:fill="D9D9D9" w:themeFill="background1" w:themeFillShade="D9"/>
          </w:tcPr>
          <w:p w14:paraId="5D9A0347" w14:textId="77777777" w:rsidR="00F437E2" w:rsidRPr="003173E7" w:rsidRDefault="00F437E2" w:rsidP="00AA64A8">
            <w:pPr>
              <w:pStyle w:val="Tablecontent"/>
              <w:ind w:left="90" w:right="90"/>
            </w:pPr>
          </w:p>
        </w:tc>
      </w:tr>
      <w:tr w:rsidR="00F437E2" w:rsidRPr="00C71CA4" w14:paraId="5BC8E4F9" w14:textId="77777777" w:rsidTr="00EE3C76">
        <w:trPr>
          <w:cnfStyle w:val="000000010000" w:firstRow="0" w:lastRow="0" w:firstColumn="0" w:lastColumn="0" w:oddVBand="0" w:evenVBand="0" w:oddHBand="0" w:evenHBand="1" w:firstRowFirstColumn="0" w:firstRowLastColumn="0" w:lastRowFirstColumn="0" w:lastRowLastColumn="0"/>
        </w:trPr>
        <w:tc>
          <w:tcPr>
            <w:tcW w:w="701" w:type="dxa"/>
          </w:tcPr>
          <w:p w14:paraId="60EE3F09" w14:textId="77777777" w:rsidR="00F437E2" w:rsidRPr="003173E7" w:rsidRDefault="00460890" w:rsidP="00AA64A8">
            <w:pPr>
              <w:pStyle w:val="Tablecontent"/>
              <w:ind w:left="90" w:right="90"/>
              <w:jc w:val="right"/>
            </w:pPr>
            <w:r>
              <w:t>40</w:t>
            </w:r>
          </w:p>
        </w:tc>
        <w:tc>
          <w:tcPr>
            <w:tcW w:w="2179" w:type="dxa"/>
          </w:tcPr>
          <w:p w14:paraId="2EF5294B" w14:textId="77777777" w:rsidR="00F437E2" w:rsidRPr="002F7693" w:rsidRDefault="00F437E2" w:rsidP="00AA64A8">
            <w:pPr>
              <w:pStyle w:val="Tablecontent"/>
              <w:ind w:left="90" w:right="90"/>
            </w:pPr>
            <w:r w:rsidRPr="002F7693">
              <w:t>ShortSellSharesTraded</w:t>
            </w:r>
          </w:p>
        </w:tc>
        <w:tc>
          <w:tcPr>
            <w:tcW w:w="900" w:type="dxa"/>
          </w:tcPr>
          <w:p w14:paraId="0E3DE0BD" w14:textId="77777777" w:rsidR="00F437E2" w:rsidRPr="00CE0695" w:rsidRDefault="005266EB" w:rsidP="00AA64A8">
            <w:pPr>
              <w:pStyle w:val="Tablecontent"/>
              <w:ind w:left="90" w:right="90"/>
              <w:jc w:val="center"/>
            </w:pPr>
            <w:r w:rsidRPr="005266EB">
              <w:rPr>
                <w:bCs/>
              </w:rPr>
              <w:t>Uint32</w:t>
            </w:r>
          </w:p>
        </w:tc>
        <w:tc>
          <w:tcPr>
            <w:tcW w:w="776" w:type="dxa"/>
          </w:tcPr>
          <w:p w14:paraId="76E378DD" w14:textId="77777777" w:rsidR="00F437E2" w:rsidRPr="003173E7" w:rsidRDefault="00F437E2" w:rsidP="00AA64A8">
            <w:pPr>
              <w:pStyle w:val="Tablecontent"/>
              <w:ind w:left="90" w:right="90"/>
              <w:jc w:val="right"/>
            </w:pPr>
            <w:r>
              <w:t>4</w:t>
            </w:r>
          </w:p>
        </w:tc>
        <w:tc>
          <w:tcPr>
            <w:tcW w:w="2356" w:type="dxa"/>
          </w:tcPr>
          <w:p w14:paraId="0FA0BE0F" w14:textId="34CCDA8E" w:rsidR="00F437E2" w:rsidRPr="00B67D0A" w:rsidRDefault="00F437E2" w:rsidP="00AA64A8">
            <w:pPr>
              <w:pStyle w:val="Tablecontent"/>
              <w:ind w:left="90" w:right="90"/>
              <w:rPr>
                <w:rFonts w:eastAsia="PMingLiU"/>
                <w:lang w:eastAsia="zh-TW"/>
              </w:rPr>
            </w:pPr>
            <w:r>
              <w:t>Number of short-se</w:t>
            </w:r>
            <w:r w:rsidR="00B67D0A">
              <w:t>ll shares traded for a security</w:t>
            </w:r>
          </w:p>
        </w:tc>
        <w:tc>
          <w:tcPr>
            <w:tcW w:w="2694" w:type="dxa"/>
          </w:tcPr>
          <w:p w14:paraId="24A7FE06" w14:textId="77777777" w:rsidR="00F437E2" w:rsidRPr="001A42BA" w:rsidRDefault="00F437E2" w:rsidP="00AA64A8">
            <w:pPr>
              <w:pStyle w:val="Tablecontent"/>
              <w:ind w:left="90" w:right="90"/>
              <w:rPr>
                <w:highlight w:val="yellow"/>
              </w:rPr>
            </w:pPr>
          </w:p>
        </w:tc>
      </w:tr>
      <w:tr w:rsidR="00F437E2" w:rsidRPr="003173E7" w14:paraId="6F14A3ED" w14:textId="77777777" w:rsidTr="00EE3C76">
        <w:trPr>
          <w:cnfStyle w:val="000000100000" w:firstRow="0" w:lastRow="0" w:firstColumn="0" w:lastColumn="0" w:oddVBand="0" w:evenVBand="0" w:oddHBand="1" w:evenHBand="0" w:firstRowFirstColumn="0" w:firstRowLastColumn="0" w:lastRowFirstColumn="0" w:lastRowLastColumn="0"/>
        </w:trPr>
        <w:tc>
          <w:tcPr>
            <w:tcW w:w="701" w:type="dxa"/>
          </w:tcPr>
          <w:p w14:paraId="45051885" w14:textId="77777777" w:rsidR="00F437E2" w:rsidRPr="003173E7" w:rsidRDefault="00460890" w:rsidP="00AA64A8">
            <w:pPr>
              <w:pStyle w:val="Tablecontent"/>
              <w:ind w:left="90" w:right="90"/>
              <w:jc w:val="right"/>
            </w:pPr>
            <w:r>
              <w:t>44</w:t>
            </w:r>
          </w:p>
        </w:tc>
        <w:tc>
          <w:tcPr>
            <w:tcW w:w="2179" w:type="dxa"/>
          </w:tcPr>
          <w:p w14:paraId="6F8A8E04" w14:textId="77777777" w:rsidR="00F437E2" w:rsidRPr="002F7693" w:rsidRDefault="00F437E2" w:rsidP="00AA64A8">
            <w:pPr>
              <w:pStyle w:val="Tablecontent"/>
              <w:ind w:left="90" w:right="90"/>
            </w:pPr>
            <w:r w:rsidRPr="002F7693">
              <w:t>ShortSellTurnover</w:t>
            </w:r>
          </w:p>
        </w:tc>
        <w:tc>
          <w:tcPr>
            <w:tcW w:w="900" w:type="dxa"/>
          </w:tcPr>
          <w:p w14:paraId="31771847" w14:textId="77777777" w:rsidR="00F437E2" w:rsidRPr="003173E7" w:rsidRDefault="00F437E2" w:rsidP="00AA64A8">
            <w:pPr>
              <w:pStyle w:val="Tablecontent"/>
              <w:ind w:left="90" w:right="90"/>
              <w:jc w:val="center"/>
            </w:pPr>
            <w:r>
              <w:t>Int64</w:t>
            </w:r>
          </w:p>
        </w:tc>
        <w:tc>
          <w:tcPr>
            <w:tcW w:w="776" w:type="dxa"/>
          </w:tcPr>
          <w:p w14:paraId="40EB3A21" w14:textId="77777777" w:rsidR="00F437E2" w:rsidRPr="003173E7" w:rsidRDefault="00F437E2" w:rsidP="00AA64A8">
            <w:pPr>
              <w:pStyle w:val="Tablecontent"/>
              <w:ind w:left="90" w:right="90"/>
              <w:jc w:val="right"/>
            </w:pPr>
            <w:r>
              <w:t>8</w:t>
            </w:r>
          </w:p>
        </w:tc>
        <w:tc>
          <w:tcPr>
            <w:tcW w:w="2356" w:type="dxa"/>
          </w:tcPr>
          <w:p w14:paraId="1B21D1C4" w14:textId="5CE228E9" w:rsidR="00F437E2" w:rsidRPr="00B67D0A" w:rsidRDefault="00F437E2" w:rsidP="00AA64A8">
            <w:pPr>
              <w:pStyle w:val="Tablecontent"/>
              <w:ind w:left="90" w:right="90"/>
              <w:rPr>
                <w:rFonts w:eastAsia="PMingLiU"/>
                <w:lang w:eastAsia="zh-TW"/>
              </w:rPr>
            </w:pPr>
            <w:r>
              <w:t>Current sho</w:t>
            </w:r>
            <w:r w:rsidR="00B67D0A">
              <w:t>rt-sell turnover for a security</w:t>
            </w:r>
          </w:p>
        </w:tc>
        <w:tc>
          <w:tcPr>
            <w:tcW w:w="2694" w:type="dxa"/>
          </w:tcPr>
          <w:p w14:paraId="7B791481" w14:textId="77777777" w:rsidR="00F437E2" w:rsidRPr="003173E7" w:rsidRDefault="00F437E2" w:rsidP="00AA64A8">
            <w:pPr>
              <w:pStyle w:val="Tablecontent"/>
              <w:ind w:left="90" w:right="90"/>
            </w:pPr>
            <w:r>
              <w:t>3 implied decimal places</w:t>
            </w:r>
          </w:p>
        </w:tc>
      </w:tr>
      <w:tr w:rsidR="00F437E2" w:rsidRPr="003173E7" w14:paraId="0BBB82FA" w14:textId="77777777" w:rsidTr="00EE3C76">
        <w:trPr>
          <w:gridAfter w:val="1"/>
          <w:cnfStyle w:val="000000010000" w:firstRow="0" w:lastRow="0" w:firstColumn="0" w:lastColumn="0" w:oddVBand="0" w:evenVBand="0" w:oddHBand="0" w:evenHBand="1" w:firstRowFirstColumn="0" w:firstRowLastColumn="0" w:lastRowFirstColumn="0" w:lastRowLastColumn="0"/>
          <w:wAfter w:w="2694" w:type="dxa"/>
        </w:trPr>
        <w:tc>
          <w:tcPr>
            <w:tcW w:w="3780" w:type="dxa"/>
            <w:gridSpan w:val="3"/>
            <w:shd w:val="clear" w:color="auto" w:fill="C6D9F1" w:themeFill="text2" w:themeFillTint="33"/>
          </w:tcPr>
          <w:p w14:paraId="05E1C019" w14:textId="77777777" w:rsidR="00F437E2" w:rsidRPr="003173E7" w:rsidRDefault="00F437E2" w:rsidP="00AA64A8">
            <w:pPr>
              <w:pStyle w:val="Tablecontent"/>
              <w:tabs>
                <w:tab w:val="right" w:leader="dot" w:pos="3753"/>
              </w:tabs>
              <w:ind w:left="90" w:right="90"/>
            </w:pPr>
            <w:r>
              <w:t>Total Length</w:t>
            </w:r>
            <w:r>
              <w:tab/>
            </w:r>
          </w:p>
        </w:tc>
        <w:tc>
          <w:tcPr>
            <w:tcW w:w="776" w:type="dxa"/>
            <w:shd w:val="clear" w:color="auto" w:fill="C6D9F1" w:themeFill="text2" w:themeFillTint="33"/>
          </w:tcPr>
          <w:p w14:paraId="40934271" w14:textId="77777777" w:rsidR="00F437E2" w:rsidRDefault="00F437E2" w:rsidP="00AA64A8">
            <w:pPr>
              <w:pStyle w:val="Tablecontent"/>
              <w:ind w:left="90" w:right="90"/>
              <w:jc w:val="right"/>
            </w:pPr>
            <w:r>
              <w:rPr>
                <w:noProof/>
              </w:rPr>
              <w:t>52</w:t>
            </w:r>
          </w:p>
        </w:tc>
        <w:tc>
          <w:tcPr>
            <w:tcW w:w="2356" w:type="dxa"/>
            <w:shd w:val="clear" w:color="auto" w:fill="auto"/>
          </w:tcPr>
          <w:p w14:paraId="6C68CE34" w14:textId="77777777" w:rsidR="00F437E2" w:rsidRPr="003173E7" w:rsidRDefault="00F437E2" w:rsidP="00AA64A8">
            <w:pPr>
              <w:pStyle w:val="Tablecontent"/>
              <w:ind w:left="90" w:right="90"/>
            </w:pPr>
            <w:r>
              <w:rPr>
                <w:rStyle w:val="Hiddencomments"/>
              </w:rPr>
              <w:sym w:font="Wingdings 3" w:char="0083"/>
            </w:r>
            <w:r>
              <w:rPr>
                <w:rStyle w:val="Hiddencomments"/>
              </w:rPr>
              <w:t>calculated</w:t>
            </w:r>
          </w:p>
        </w:tc>
      </w:tr>
      <w:bookmarkEnd w:id="507"/>
      <w:bookmarkEnd w:id="508"/>
    </w:tbl>
    <w:p w14:paraId="339C5B75" w14:textId="77777777" w:rsidR="007B01BB" w:rsidRDefault="007B01BB" w:rsidP="007B01BB">
      <w:pPr>
        <w:rPr>
          <w:lang w:val="en-US"/>
        </w:rPr>
      </w:pPr>
    </w:p>
    <w:p w14:paraId="106D588B" w14:textId="77777777" w:rsidR="008A5767" w:rsidRPr="007B01BB" w:rsidRDefault="008A5767" w:rsidP="007B01BB">
      <w:pPr>
        <w:rPr>
          <w:lang w:val="en-US"/>
        </w:rPr>
      </w:pPr>
    </w:p>
    <w:p w14:paraId="4DEA9972" w14:textId="77777777" w:rsidR="004A43A4" w:rsidRDefault="00FC1E8E" w:rsidP="00FC1E8E">
      <w:pPr>
        <w:pStyle w:val="Heading3"/>
        <w:rPr>
          <w:lang w:val="en-US"/>
        </w:rPr>
      </w:pPr>
      <w:bookmarkStart w:id="513" w:name="Msg_MarketTurnover61"/>
      <w:bookmarkStart w:id="514" w:name="_Toc320941291"/>
      <w:bookmarkStart w:id="515" w:name="_Toc508378775"/>
      <w:r>
        <w:rPr>
          <w:lang w:val="en-US"/>
        </w:rPr>
        <w:t>Market Turnover (</w:t>
      </w:r>
      <w:r w:rsidR="00734235">
        <w:rPr>
          <w:lang w:val="en-US"/>
        </w:rPr>
        <w:t>61</w:t>
      </w:r>
      <w:r>
        <w:rPr>
          <w:lang w:val="en-US"/>
        </w:rPr>
        <w:t>)</w:t>
      </w:r>
      <w:bookmarkEnd w:id="513"/>
      <w:bookmarkEnd w:id="514"/>
      <w:bookmarkEnd w:id="515"/>
    </w:p>
    <w:p w14:paraId="3C0D9929" w14:textId="77777777" w:rsidR="007745FB" w:rsidRPr="00F22981" w:rsidRDefault="007745FB" w:rsidP="00242B1A">
      <w:pPr>
        <w:pStyle w:val="DATAFEEDS0"/>
        <w:rPr>
          <w:lang w:val="en-GB"/>
        </w:rPr>
      </w:pPr>
      <w:r w:rsidRPr="00B774B4">
        <w:rPr>
          <w:rStyle w:val="IntenseEmphasis"/>
          <w:color w:val="E36C0A" w:themeColor="accent6" w:themeShade="BF"/>
        </w:rPr>
        <w:t>The information supplied in this section and its sub-sections applies to the Datafeed(s) marked with [</w:t>
      </w:r>
      <w:r w:rsidRPr="00B774B4">
        <w:rPr>
          <w:rStyle w:val="IntenseEmphasis"/>
          <w:rFonts w:hint="eastAsia"/>
          <w:color w:val="E36C0A" w:themeColor="accent6" w:themeShade="BF"/>
        </w:rPr>
        <w:t>●</w:t>
      </w:r>
      <w:r w:rsidRPr="00B774B4">
        <w:rPr>
          <w:rStyle w:val="IntenseEmphasis"/>
          <w:color w:val="E36C0A" w:themeColor="accent6" w:themeShade="BF"/>
        </w:rPr>
        <w: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734"/>
        <w:gridCol w:w="1685"/>
        <w:gridCol w:w="1703"/>
      </w:tblGrid>
      <w:tr w:rsidR="004251ED" w:rsidRPr="00E05C83" w14:paraId="117E26B8" w14:textId="77777777" w:rsidTr="00953EC2">
        <w:trPr>
          <w:trHeight w:hRule="exact" w:val="403"/>
        </w:trPr>
        <w:tc>
          <w:tcPr>
            <w:tcW w:w="1734" w:type="dxa"/>
          </w:tcPr>
          <w:p w14:paraId="70B97F33" w14:textId="77777777" w:rsidR="004251ED" w:rsidRPr="00F14312" w:rsidRDefault="004251ED" w:rsidP="00F166A8">
            <w:pPr>
              <w:pStyle w:val="DATAFEEDS0"/>
              <w:jc w:val="center"/>
              <w:rPr>
                <w:szCs w:val="18"/>
              </w:rPr>
            </w:pPr>
            <w:r w:rsidRPr="00A03E18">
              <w:rPr>
                <w:szCs w:val="18"/>
              </w:rPr>
              <w:t>Section</w:t>
            </w:r>
          </w:p>
        </w:tc>
        <w:tc>
          <w:tcPr>
            <w:tcW w:w="1685" w:type="dxa"/>
          </w:tcPr>
          <w:p w14:paraId="1751C868" w14:textId="77777777" w:rsidR="004251ED" w:rsidRPr="00F14312" w:rsidRDefault="004251ED" w:rsidP="00F166A8">
            <w:pPr>
              <w:pStyle w:val="DATAFEEDS0"/>
              <w:jc w:val="center"/>
              <w:rPr>
                <w:szCs w:val="18"/>
              </w:rPr>
            </w:pPr>
            <w:r w:rsidRPr="00A03E18">
              <w:rPr>
                <w:szCs w:val="18"/>
              </w:rPr>
              <w:t>OMD Securities Standard (SS)</w:t>
            </w:r>
          </w:p>
        </w:tc>
        <w:tc>
          <w:tcPr>
            <w:tcW w:w="1703" w:type="dxa"/>
          </w:tcPr>
          <w:p w14:paraId="37820171" w14:textId="77777777" w:rsidR="004251ED" w:rsidRPr="00F14312" w:rsidRDefault="004251ED" w:rsidP="00F166A8">
            <w:pPr>
              <w:pStyle w:val="DATAFEEDS0"/>
              <w:jc w:val="center"/>
              <w:rPr>
                <w:szCs w:val="18"/>
              </w:rPr>
            </w:pPr>
            <w:r w:rsidRPr="00A03E18">
              <w:rPr>
                <w:szCs w:val="18"/>
              </w:rPr>
              <w:t>OMD Index             (Index)</w:t>
            </w:r>
          </w:p>
        </w:tc>
      </w:tr>
      <w:tr w:rsidR="004251ED" w:rsidRPr="00165595" w14:paraId="00F93AE7" w14:textId="77777777" w:rsidTr="00953EC2">
        <w:trPr>
          <w:trHeight w:hRule="exact" w:val="284"/>
        </w:trPr>
        <w:tc>
          <w:tcPr>
            <w:tcW w:w="1734" w:type="dxa"/>
          </w:tcPr>
          <w:p w14:paraId="2FA00C14" w14:textId="77777777" w:rsidR="004251ED" w:rsidRPr="00F14312" w:rsidRDefault="004251ED" w:rsidP="00F166A8">
            <w:pPr>
              <w:pStyle w:val="DATAFEEDS0"/>
              <w:jc w:val="center"/>
              <w:rPr>
                <w:szCs w:val="18"/>
              </w:rPr>
            </w:pPr>
            <w:bookmarkStart w:id="516" w:name="_Toc321012695"/>
            <w:bookmarkStart w:id="517" w:name="_Toc321043057"/>
            <w:r w:rsidRPr="00F14312">
              <w:rPr>
                <w:szCs w:val="18"/>
              </w:rPr>
              <w:t>3.1</w:t>
            </w:r>
            <w:r w:rsidR="005D5968">
              <w:rPr>
                <w:szCs w:val="18"/>
              </w:rPr>
              <w:t>0</w:t>
            </w:r>
            <w:r w:rsidRPr="00F14312">
              <w:rPr>
                <w:szCs w:val="18"/>
              </w:rPr>
              <w:t>.2</w:t>
            </w:r>
            <w:bookmarkEnd w:id="516"/>
            <w:bookmarkEnd w:id="517"/>
          </w:p>
        </w:tc>
        <w:tc>
          <w:tcPr>
            <w:tcW w:w="1685" w:type="dxa"/>
          </w:tcPr>
          <w:p w14:paraId="29FC2DB0" w14:textId="77777777" w:rsidR="004251ED" w:rsidRPr="00F14312" w:rsidRDefault="004251ED" w:rsidP="00F166A8">
            <w:pPr>
              <w:pStyle w:val="DATAFEEDS0"/>
              <w:jc w:val="center"/>
              <w:rPr>
                <w:sz w:val="24"/>
                <w:szCs w:val="24"/>
              </w:rPr>
            </w:pPr>
            <w:bookmarkStart w:id="518" w:name="_Toc321012696"/>
            <w:bookmarkStart w:id="519" w:name="_Toc321043058"/>
            <w:r w:rsidRPr="00F14312">
              <w:rPr>
                <w:rFonts w:ascii="Arial" w:hAnsi="Arial" w:cs="Arial" w:hint="eastAsia"/>
                <w:sz w:val="24"/>
                <w:szCs w:val="24"/>
              </w:rPr>
              <w:t>●</w:t>
            </w:r>
            <w:bookmarkEnd w:id="518"/>
            <w:bookmarkEnd w:id="519"/>
          </w:p>
        </w:tc>
        <w:tc>
          <w:tcPr>
            <w:tcW w:w="1703" w:type="dxa"/>
          </w:tcPr>
          <w:p w14:paraId="4A718B49" w14:textId="77777777" w:rsidR="004251ED" w:rsidRPr="00F14312" w:rsidRDefault="004251ED" w:rsidP="00F166A8">
            <w:pPr>
              <w:pStyle w:val="DATAFEEDS0"/>
              <w:jc w:val="center"/>
              <w:rPr>
                <w:szCs w:val="18"/>
              </w:rPr>
            </w:pPr>
          </w:p>
        </w:tc>
      </w:tr>
    </w:tbl>
    <w:p w14:paraId="7455590D" w14:textId="77777777" w:rsidR="007745FB" w:rsidRDefault="007745FB">
      <w:pPr>
        <w:rPr>
          <w:lang w:val="en-IE"/>
        </w:rPr>
      </w:pPr>
    </w:p>
    <w:p w14:paraId="09463D37" w14:textId="62B9A8DE" w:rsidR="00154663" w:rsidRDefault="005461D7">
      <w:pPr>
        <w:rPr>
          <w:lang w:val="en-IE"/>
        </w:rPr>
      </w:pPr>
      <w:r>
        <w:rPr>
          <w:lang w:val="en-IE"/>
        </w:rPr>
        <w:t>Th</w:t>
      </w:r>
      <w:r w:rsidR="0003486F">
        <w:rPr>
          <w:lang w:val="en-IE"/>
        </w:rPr>
        <w:t>e Market Turnover</w:t>
      </w:r>
      <w:r>
        <w:rPr>
          <w:lang w:val="en-IE"/>
        </w:rPr>
        <w:t xml:space="preserve"> message contains the total turnover</w:t>
      </w:r>
      <w:r w:rsidR="006457B2">
        <w:rPr>
          <w:lang w:val="en-IE"/>
        </w:rPr>
        <w:t xml:space="preserve"> </w:t>
      </w:r>
      <w:r w:rsidR="006B6D1F" w:rsidRPr="00067E14">
        <w:rPr>
          <w:lang w:val="en-IE"/>
        </w:rPr>
        <w:t>(excluding the turnover of overseas trades)</w:t>
      </w:r>
      <w:r>
        <w:rPr>
          <w:lang w:val="en-IE"/>
        </w:rPr>
        <w:t xml:space="preserve"> for all securities on </w:t>
      </w:r>
      <w:r w:rsidR="0082115E">
        <w:rPr>
          <w:lang w:val="en-IE"/>
        </w:rPr>
        <w:t>a</w:t>
      </w:r>
      <w:r>
        <w:rPr>
          <w:lang w:val="en-IE"/>
        </w:rPr>
        <w:t xml:space="preserve"> given market</w:t>
      </w:r>
      <w:r w:rsidR="0082115E">
        <w:rPr>
          <w:lang w:val="en-IE"/>
        </w:rPr>
        <w:t xml:space="preserve"> segment for a given trading currency</w:t>
      </w:r>
      <w:r>
        <w:rPr>
          <w:lang w:val="en-IE"/>
        </w:rPr>
        <w:t>.</w:t>
      </w:r>
      <w:r w:rsidR="00067E14">
        <w:rPr>
          <w:lang w:val="en-IE"/>
        </w:rPr>
        <w:t xml:space="preserve"> </w:t>
      </w:r>
      <w:r>
        <w:rPr>
          <w:lang w:val="en-IE"/>
        </w:rPr>
        <w:t xml:space="preserve"> </w:t>
      </w:r>
      <w:r w:rsidR="00067E14" w:rsidRPr="00067E14">
        <w:rPr>
          <w:lang w:val="en-IE"/>
        </w:rPr>
        <w:t>It also provides the total turnover (excluding the turnover of overseas trades) for all securities regardless of trading currency on a given market segment in HKD equivalent.</w:t>
      </w:r>
      <w:r w:rsidR="00F245C2">
        <w:rPr>
          <w:lang w:val="en-IE"/>
        </w:rPr>
        <w:t xml:space="preserve"> </w:t>
      </w:r>
      <w:r w:rsidR="00F245C2" w:rsidRPr="00F245C2">
        <w:rPr>
          <w:lang w:val="en-IE"/>
        </w:rPr>
        <w:t>Under normal circumstances, the updates are disseminated around every 2 seconds during the trading hours.</w:t>
      </w:r>
    </w:p>
    <w:p w14:paraId="66A71ECD" w14:textId="77777777" w:rsidR="009E3B65" w:rsidRDefault="009E3B65">
      <w:pPr>
        <w:rPr>
          <w:lang w:val="en-IE"/>
        </w:rPr>
      </w:pPr>
    </w:p>
    <w:p w14:paraId="345584AD" w14:textId="77777777" w:rsidR="00154663" w:rsidRDefault="0082115E">
      <w:pPr>
        <w:rPr>
          <w:lang w:val="en-IE"/>
        </w:rPr>
      </w:pPr>
      <w:r>
        <w:rPr>
          <w:lang w:val="en-IE"/>
        </w:rPr>
        <w:t xml:space="preserve">When the CurrencyCode is </w:t>
      </w:r>
      <w:r w:rsidR="005232B0">
        <w:rPr>
          <w:lang w:val="en-IE"/>
        </w:rPr>
        <w:t>blank</w:t>
      </w:r>
      <w:r>
        <w:rPr>
          <w:lang w:val="en-IE"/>
        </w:rPr>
        <w:t>, the turnover represents the total turnover traded on th</w:t>
      </w:r>
      <w:r w:rsidR="00124B88">
        <w:rPr>
          <w:lang w:val="en-IE"/>
        </w:rPr>
        <w:t>e given market</w:t>
      </w:r>
      <w:r>
        <w:rPr>
          <w:lang w:val="en-IE"/>
        </w:rPr>
        <w:t xml:space="preserve"> </w:t>
      </w:r>
      <w:r w:rsidR="006F0222">
        <w:rPr>
          <w:lang w:val="en-IE"/>
        </w:rPr>
        <w:t xml:space="preserve">segment </w:t>
      </w:r>
      <w:r>
        <w:rPr>
          <w:lang w:val="en-IE"/>
        </w:rPr>
        <w:t xml:space="preserve">for all trading currencies, </w:t>
      </w:r>
      <w:r w:rsidR="00124B88">
        <w:rPr>
          <w:lang w:val="en-IE"/>
        </w:rPr>
        <w:t>expressed</w:t>
      </w:r>
      <w:r>
        <w:rPr>
          <w:lang w:val="en-IE"/>
        </w:rPr>
        <w:t xml:space="preserve"> in HKD.</w:t>
      </w:r>
    </w:p>
    <w:p w14:paraId="4FCFB165" w14:textId="77777777" w:rsidR="00154663" w:rsidRDefault="00154663">
      <w:pPr>
        <w:rPr>
          <w:lang w:val="en-IE"/>
        </w:rPr>
      </w:pPr>
    </w:p>
    <w:p w14:paraId="6DD553A5" w14:textId="77777777" w:rsidR="00FC1E8E" w:rsidRPr="003A1DAF" w:rsidRDefault="00FC1E8E" w:rsidP="00FC1E8E">
      <w:pPr>
        <w:pStyle w:val="HeadingLevel1"/>
      </w:pPr>
      <w:r>
        <w:t>Message Fields</w:t>
      </w:r>
    </w:p>
    <w:tbl>
      <w:tblPr>
        <w:tblStyle w:val="TableTemplate"/>
        <w:tblW w:w="9606" w:type="dxa"/>
        <w:tblBorders>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701"/>
        <w:gridCol w:w="2269"/>
        <w:gridCol w:w="990"/>
        <w:gridCol w:w="596"/>
        <w:gridCol w:w="2356"/>
        <w:gridCol w:w="2694"/>
      </w:tblGrid>
      <w:tr w:rsidR="00F437E2" w:rsidRPr="00AC3E5B" w14:paraId="17CAA117" w14:textId="77777777" w:rsidTr="00EE3C76">
        <w:trPr>
          <w:cnfStyle w:val="100000000000" w:firstRow="1" w:lastRow="0" w:firstColumn="0" w:lastColumn="0" w:oddVBand="0" w:evenVBand="0" w:oddHBand="0" w:evenHBand="0" w:firstRowFirstColumn="0" w:firstRowLastColumn="0" w:lastRowFirstColumn="0" w:lastRowLastColumn="0"/>
          <w:tblHeader/>
        </w:trPr>
        <w:tc>
          <w:tcPr>
            <w:tcW w:w="701" w:type="dxa"/>
          </w:tcPr>
          <w:p w14:paraId="2BF6C69F" w14:textId="77777777" w:rsidR="00F437E2" w:rsidRPr="00AC3E5B" w:rsidRDefault="00F437E2" w:rsidP="00AA64A8">
            <w:pPr>
              <w:pStyle w:val="TableHeader"/>
              <w:spacing w:before="144" w:after="144"/>
              <w:ind w:left="90" w:right="90"/>
              <w:jc w:val="right"/>
            </w:pPr>
            <w:r>
              <w:t>Offset</w:t>
            </w:r>
          </w:p>
        </w:tc>
        <w:tc>
          <w:tcPr>
            <w:tcW w:w="2269" w:type="dxa"/>
          </w:tcPr>
          <w:p w14:paraId="352E87F8" w14:textId="77777777" w:rsidR="00F437E2" w:rsidRPr="00AC3E5B" w:rsidRDefault="00F437E2" w:rsidP="00AA64A8">
            <w:pPr>
              <w:pStyle w:val="TableHeader"/>
              <w:spacing w:before="144" w:after="144"/>
              <w:ind w:left="90" w:right="90"/>
              <w:jc w:val="left"/>
            </w:pPr>
            <w:r>
              <w:t>Field</w:t>
            </w:r>
          </w:p>
        </w:tc>
        <w:tc>
          <w:tcPr>
            <w:tcW w:w="990" w:type="dxa"/>
          </w:tcPr>
          <w:p w14:paraId="55231680" w14:textId="77777777" w:rsidR="00F437E2" w:rsidRPr="00AC3E5B" w:rsidRDefault="00F437E2" w:rsidP="00AA64A8">
            <w:pPr>
              <w:pStyle w:val="TableHeader"/>
              <w:spacing w:before="144" w:after="144"/>
              <w:ind w:left="90" w:right="90"/>
            </w:pPr>
            <w:r>
              <w:t>Format</w:t>
            </w:r>
          </w:p>
        </w:tc>
        <w:tc>
          <w:tcPr>
            <w:tcW w:w="596" w:type="dxa"/>
          </w:tcPr>
          <w:p w14:paraId="3E230B6F" w14:textId="77777777" w:rsidR="00F437E2" w:rsidRPr="00AC3E5B" w:rsidRDefault="00F437E2" w:rsidP="00AA64A8">
            <w:pPr>
              <w:pStyle w:val="TableHeader"/>
              <w:spacing w:before="144" w:after="144"/>
              <w:ind w:left="90" w:right="90"/>
              <w:jc w:val="right"/>
            </w:pPr>
            <w:r>
              <w:t>Len</w:t>
            </w:r>
          </w:p>
        </w:tc>
        <w:tc>
          <w:tcPr>
            <w:tcW w:w="2356" w:type="dxa"/>
          </w:tcPr>
          <w:p w14:paraId="617A807B" w14:textId="77777777" w:rsidR="00F437E2" w:rsidRPr="00AC3E5B" w:rsidRDefault="00F437E2" w:rsidP="00AA64A8">
            <w:pPr>
              <w:pStyle w:val="TableHeader"/>
              <w:spacing w:before="144" w:after="144"/>
              <w:ind w:left="90" w:right="90"/>
              <w:jc w:val="left"/>
            </w:pPr>
            <w:r>
              <w:t>Description</w:t>
            </w:r>
          </w:p>
        </w:tc>
        <w:tc>
          <w:tcPr>
            <w:tcW w:w="2694" w:type="dxa"/>
          </w:tcPr>
          <w:p w14:paraId="339FE2C0" w14:textId="77777777" w:rsidR="00F437E2" w:rsidRPr="00AC3E5B" w:rsidRDefault="00F437E2" w:rsidP="00AA64A8">
            <w:pPr>
              <w:pStyle w:val="TableHeader"/>
              <w:spacing w:before="144" w:after="144"/>
              <w:ind w:left="90" w:right="90"/>
              <w:jc w:val="left"/>
            </w:pPr>
            <w:r>
              <w:t>Values</w:t>
            </w:r>
          </w:p>
        </w:tc>
      </w:tr>
      <w:tr w:rsidR="00F437E2" w:rsidRPr="003173E7" w14:paraId="79C3963B" w14:textId="77777777" w:rsidTr="00EE3C76">
        <w:trPr>
          <w:cnfStyle w:val="000000100000" w:firstRow="0" w:lastRow="0" w:firstColumn="0" w:lastColumn="0" w:oddVBand="0" w:evenVBand="0" w:oddHBand="1" w:evenHBand="0" w:firstRowFirstColumn="0" w:firstRowLastColumn="0" w:lastRowFirstColumn="0" w:lastRowLastColumn="0"/>
          <w:cantSplit/>
        </w:trPr>
        <w:tc>
          <w:tcPr>
            <w:tcW w:w="701" w:type="dxa"/>
          </w:tcPr>
          <w:p w14:paraId="5392B1D1" w14:textId="77777777" w:rsidR="00F437E2" w:rsidRPr="003173E7" w:rsidRDefault="00F437E2" w:rsidP="00AA64A8">
            <w:pPr>
              <w:pStyle w:val="Tablecontent"/>
              <w:ind w:left="90" w:right="90"/>
              <w:jc w:val="right"/>
            </w:pPr>
            <w:r>
              <w:t>0</w:t>
            </w:r>
          </w:p>
        </w:tc>
        <w:tc>
          <w:tcPr>
            <w:tcW w:w="2269" w:type="dxa"/>
          </w:tcPr>
          <w:p w14:paraId="3DBC7D30" w14:textId="77777777" w:rsidR="00F437E2" w:rsidRPr="002F7693" w:rsidRDefault="00F437E2" w:rsidP="00AA64A8">
            <w:pPr>
              <w:pStyle w:val="Tablecontent"/>
              <w:ind w:left="90" w:right="90"/>
            </w:pPr>
            <w:r w:rsidRPr="002F7693">
              <w:t>MsgSize</w:t>
            </w:r>
          </w:p>
        </w:tc>
        <w:tc>
          <w:tcPr>
            <w:tcW w:w="990" w:type="dxa"/>
          </w:tcPr>
          <w:p w14:paraId="031B6140" w14:textId="77777777" w:rsidR="00F437E2" w:rsidRPr="003173E7" w:rsidRDefault="00F437E2" w:rsidP="00AA64A8">
            <w:pPr>
              <w:pStyle w:val="Tablecontent"/>
              <w:ind w:left="90" w:right="90"/>
              <w:jc w:val="center"/>
            </w:pPr>
            <w:r>
              <w:t>Uint16</w:t>
            </w:r>
          </w:p>
        </w:tc>
        <w:tc>
          <w:tcPr>
            <w:tcW w:w="596" w:type="dxa"/>
          </w:tcPr>
          <w:p w14:paraId="4C6E7A50" w14:textId="77777777" w:rsidR="00F437E2" w:rsidRPr="003173E7" w:rsidRDefault="00F437E2" w:rsidP="00AA64A8">
            <w:pPr>
              <w:pStyle w:val="Tablecontent"/>
              <w:ind w:left="90" w:right="90"/>
              <w:jc w:val="right"/>
            </w:pPr>
            <w:r>
              <w:t>2</w:t>
            </w:r>
          </w:p>
        </w:tc>
        <w:tc>
          <w:tcPr>
            <w:tcW w:w="2356" w:type="dxa"/>
          </w:tcPr>
          <w:p w14:paraId="45573365" w14:textId="77777777" w:rsidR="00F437E2" w:rsidRPr="003173E7" w:rsidRDefault="00F437E2" w:rsidP="00AA64A8">
            <w:pPr>
              <w:pStyle w:val="Tablecontent"/>
              <w:ind w:left="90" w:right="90"/>
            </w:pPr>
            <w:r>
              <w:t>Size of the message</w:t>
            </w:r>
          </w:p>
        </w:tc>
        <w:tc>
          <w:tcPr>
            <w:tcW w:w="2694" w:type="dxa"/>
          </w:tcPr>
          <w:p w14:paraId="3D5B7C7D" w14:textId="77777777" w:rsidR="00F437E2" w:rsidRPr="007E27DF" w:rsidRDefault="00F437E2" w:rsidP="00AA64A8">
            <w:pPr>
              <w:pStyle w:val="Tablecontent"/>
              <w:ind w:left="90" w:right="90"/>
            </w:pPr>
            <w:r w:rsidRPr="007E27DF">
              <w:rPr>
                <w:rStyle w:val="Hiddencomments"/>
              </w:rPr>
              <w:sym w:font="Wingdings 3" w:char="F083"/>
            </w:r>
            <w:r w:rsidRPr="007E27DF">
              <w:rPr>
                <w:rStyle w:val="Hiddencomments"/>
              </w:rPr>
              <w:t>calculated</w:t>
            </w:r>
          </w:p>
        </w:tc>
      </w:tr>
      <w:tr w:rsidR="00F437E2" w:rsidRPr="003173E7" w14:paraId="44251EDE" w14:textId="77777777" w:rsidTr="00EE3C76">
        <w:trPr>
          <w:cnfStyle w:val="000000010000" w:firstRow="0" w:lastRow="0" w:firstColumn="0" w:lastColumn="0" w:oddVBand="0" w:evenVBand="0" w:oddHBand="0" w:evenHBand="1" w:firstRowFirstColumn="0" w:firstRowLastColumn="0" w:lastRowFirstColumn="0" w:lastRowLastColumn="0"/>
        </w:trPr>
        <w:tc>
          <w:tcPr>
            <w:tcW w:w="701" w:type="dxa"/>
          </w:tcPr>
          <w:p w14:paraId="5F6758EE" w14:textId="77777777" w:rsidR="00F437E2" w:rsidRPr="003173E7" w:rsidRDefault="00F437E2" w:rsidP="00AA64A8">
            <w:pPr>
              <w:pStyle w:val="Tablecontent"/>
              <w:ind w:left="90" w:right="90"/>
              <w:jc w:val="right"/>
            </w:pPr>
            <w:r>
              <w:t>2</w:t>
            </w:r>
          </w:p>
        </w:tc>
        <w:tc>
          <w:tcPr>
            <w:tcW w:w="2269" w:type="dxa"/>
          </w:tcPr>
          <w:p w14:paraId="1ACB9A46" w14:textId="77777777" w:rsidR="00F437E2" w:rsidRPr="002F7693" w:rsidRDefault="00F437E2" w:rsidP="00AA64A8">
            <w:pPr>
              <w:pStyle w:val="Tablecontent"/>
              <w:ind w:left="90" w:right="90"/>
            </w:pPr>
            <w:r w:rsidRPr="002F7693">
              <w:t>MsgType</w:t>
            </w:r>
          </w:p>
        </w:tc>
        <w:tc>
          <w:tcPr>
            <w:tcW w:w="990" w:type="dxa"/>
          </w:tcPr>
          <w:p w14:paraId="0FEA33EB" w14:textId="77777777" w:rsidR="00F437E2" w:rsidRPr="003173E7" w:rsidRDefault="00F437E2" w:rsidP="00AA64A8">
            <w:pPr>
              <w:pStyle w:val="Tablecontent"/>
              <w:ind w:left="90" w:right="90"/>
              <w:jc w:val="center"/>
            </w:pPr>
            <w:r>
              <w:t>Uint16</w:t>
            </w:r>
          </w:p>
        </w:tc>
        <w:tc>
          <w:tcPr>
            <w:tcW w:w="596" w:type="dxa"/>
          </w:tcPr>
          <w:p w14:paraId="26D67299" w14:textId="77777777" w:rsidR="00F437E2" w:rsidRPr="003173E7" w:rsidRDefault="00F437E2" w:rsidP="00AA64A8">
            <w:pPr>
              <w:pStyle w:val="Tablecontent"/>
              <w:ind w:left="90" w:right="90"/>
              <w:jc w:val="right"/>
            </w:pPr>
            <w:r>
              <w:t>2</w:t>
            </w:r>
          </w:p>
        </w:tc>
        <w:tc>
          <w:tcPr>
            <w:tcW w:w="2356" w:type="dxa"/>
          </w:tcPr>
          <w:p w14:paraId="0BF72237" w14:textId="50577AF5" w:rsidR="00F437E2" w:rsidRPr="00B67D0A" w:rsidRDefault="00B67D0A" w:rsidP="00AA64A8">
            <w:pPr>
              <w:pStyle w:val="Tablecontent"/>
              <w:ind w:left="90" w:right="90"/>
              <w:rPr>
                <w:rFonts w:eastAsia="PMingLiU"/>
                <w:lang w:eastAsia="zh-TW"/>
              </w:rPr>
            </w:pPr>
            <w:r>
              <w:t>Type of message</w:t>
            </w:r>
          </w:p>
        </w:tc>
        <w:tc>
          <w:tcPr>
            <w:tcW w:w="2694" w:type="dxa"/>
          </w:tcPr>
          <w:p w14:paraId="22E84829" w14:textId="77777777" w:rsidR="00F437E2" w:rsidRPr="00CE0695" w:rsidRDefault="00BF72E1" w:rsidP="00AA64A8">
            <w:pPr>
              <w:pStyle w:val="Tablecontent"/>
              <w:ind w:left="549" w:right="90" w:hanging="459"/>
            </w:pPr>
            <w:r w:rsidRPr="00BF72E1">
              <w:rPr>
                <w:rStyle w:val="Value"/>
              </w:rPr>
              <w:t>61</w:t>
            </w:r>
            <w:r w:rsidR="00F437E2" w:rsidRPr="00CE0695">
              <w:tab/>
              <w:t>Market Turnover</w:t>
            </w:r>
          </w:p>
        </w:tc>
      </w:tr>
      <w:tr w:rsidR="00F437E2" w:rsidRPr="003173E7" w14:paraId="517B8A31" w14:textId="77777777" w:rsidTr="00EE3C76">
        <w:trPr>
          <w:cnfStyle w:val="000000100000" w:firstRow="0" w:lastRow="0" w:firstColumn="0" w:lastColumn="0" w:oddVBand="0" w:evenVBand="0" w:oddHBand="1" w:evenHBand="0" w:firstRowFirstColumn="0" w:firstRowLastColumn="0" w:lastRowFirstColumn="0" w:lastRowLastColumn="0"/>
          <w:cantSplit/>
        </w:trPr>
        <w:tc>
          <w:tcPr>
            <w:tcW w:w="701" w:type="dxa"/>
          </w:tcPr>
          <w:p w14:paraId="5F1DF98C" w14:textId="77777777" w:rsidR="00F437E2" w:rsidRPr="003173E7" w:rsidRDefault="00F437E2" w:rsidP="00AA64A8">
            <w:pPr>
              <w:pStyle w:val="Tablecontent"/>
              <w:ind w:left="90" w:right="90"/>
              <w:jc w:val="right"/>
            </w:pPr>
            <w:r>
              <w:lastRenderedPageBreak/>
              <w:t>4</w:t>
            </w:r>
          </w:p>
        </w:tc>
        <w:tc>
          <w:tcPr>
            <w:tcW w:w="2269" w:type="dxa"/>
          </w:tcPr>
          <w:p w14:paraId="1BFB53F7" w14:textId="77777777" w:rsidR="00F437E2" w:rsidRPr="002F7693" w:rsidRDefault="00F437E2" w:rsidP="00AA64A8">
            <w:pPr>
              <w:pStyle w:val="Tablecontent"/>
              <w:ind w:left="90" w:right="90"/>
            </w:pPr>
            <w:r w:rsidRPr="002F7693">
              <w:t>MarketCode</w:t>
            </w:r>
          </w:p>
        </w:tc>
        <w:tc>
          <w:tcPr>
            <w:tcW w:w="990" w:type="dxa"/>
          </w:tcPr>
          <w:p w14:paraId="13D0F7FC" w14:textId="77777777" w:rsidR="00F437E2" w:rsidRPr="003173E7" w:rsidRDefault="00F437E2" w:rsidP="00AA64A8">
            <w:pPr>
              <w:pStyle w:val="Tablecontent"/>
              <w:ind w:left="90" w:right="90"/>
              <w:jc w:val="center"/>
            </w:pPr>
            <w:r>
              <w:t>String</w:t>
            </w:r>
          </w:p>
        </w:tc>
        <w:tc>
          <w:tcPr>
            <w:tcW w:w="596" w:type="dxa"/>
          </w:tcPr>
          <w:p w14:paraId="52C63C70" w14:textId="77777777" w:rsidR="00F437E2" w:rsidRPr="003173E7" w:rsidRDefault="00F437E2" w:rsidP="00AA64A8">
            <w:pPr>
              <w:pStyle w:val="Tablecontent"/>
              <w:ind w:left="90" w:right="90"/>
              <w:jc w:val="right"/>
            </w:pPr>
            <w:r>
              <w:t>4</w:t>
            </w:r>
          </w:p>
        </w:tc>
        <w:tc>
          <w:tcPr>
            <w:tcW w:w="2356" w:type="dxa"/>
          </w:tcPr>
          <w:p w14:paraId="1A096FE1" w14:textId="4370EDFA" w:rsidR="00F437E2" w:rsidRPr="003173E7" w:rsidRDefault="00F437E2" w:rsidP="00AA64A8">
            <w:pPr>
              <w:pStyle w:val="Tablecontent"/>
              <w:ind w:left="90" w:right="90"/>
            </w:pPr>
            <w:r>
              <w:t xml:space="preserve">Market </w:t>
            </w:r>
            <w:r w:rsidR="00E62868" w:rsidRPr="00FC395D">
              <w:t>segment identifier</w:t>
            </w:r>
          </w:p>
        </w:tc>
        <w:tc>
          <w:tcPr>
            <w:tcW w:w="2694" w:type="dxa"/>
          </w:tcPr>
          <w:p w14:paraId="7715C062" w14:textId="2016F082" w:rsidR="00F437E2" w:rsidRPr="00A97BA2" w:rsidRDefault="00BF72E1" w:rsidP="00AA64A8">
            <w:pPr>
              <w:pStyle w:val="Tablecontent"/>
              <w:keepNext/>
              <w:ind w:left="90" w:right="90"/>
              <w:rPr>
                <w:rStyle w:val="Value"/>
              </w:rPr>
            </w:pPr>
            <w:r w:rsidRPr="00BF72E1">
              <w:rPr>
                <w:rStyle w:val="Value"/>
              </w:rPr>
              <w:t>MAIN</w:t>
            </w:r>
          </w:p>
          <w:p w14:paraId="188271E8" w14:textId="77777777" w:rsidR="00F437E2" w:rsidRPr="00A97BA2" w:rsidRDefault="00BF72E1" w:rsidP="00AA64A8">
            <w:pPr>
              <w:pStyle w:val="Tablecontent"/>
              <w:keepNext/>
              <w:ind w:left="90" w:right="90"/>
              <w:rPr>
                <w:rStyle w:val="Value"/>
              </w:rPr>
            </w:pPr>
            <w:r w:rsidRPr="00BF72E1">
              <w:rPr>
                <w:rStyle w:val="Value"/>
              </w:rPr>
              <w:t>GEM</w:t>
            </w:r>
          </w:p>
          <w:p w14:paraId="5F587FF6" w14:textId="77777777" w:rsidR="00F437E2" w:rsidRPr="00A97BA2" w:rsidRDefault="00BF72E1" w:rsidP="00AA64A8">
            <w:pPr>
              <w:pStyle w:val="Tablecontent"/>
              <w:keepNext/>
              <w:ind w:left="90" w:right="90"/>
              <w:rPr>
                <w:rStyle w:val="Value"/>
              </w:rPr>
            </w:pPr>
            <w:r w:rsidRPr="00BF72E1">
              <w:rPr>
                <w:rStyle w:val="Value"/>
              </w:rPr>
              <w:t>NASD</w:t>
            </w:r>
          </w:p>
          <w:p w14:paraId="6131E06C" w14:textId="77777777" w:rsidR="00F437E2" w:rsidRPr="00A97BA2" w:rsidRDefault="00BF72E1" w:rsidP="00AA64A8">
            <w:pPr>
              <w:pStyle w:val="Tablecontent"/>
              <w:ind w:left="90" w:right="90"/>
              <w:rPr>
                <w:rStyle w:val="Value"/>
              </w:rPr>
            </w:pPr>
            <w:r w:rsidRPr="00BF72E1">
              <w:rPr>
                <w:rStyle w:val="Value"/>
              </w:rPr>
              <w:t>ETS</w:t>
            </w:r>
          </w:p>
        </w:tc>
      </w:tr>
      <w:tr w:rsidR="00F437E2" w:rsidRPr="00C71CA4" w14:paraId="3453F516" w14:textId="77777777" w:rsidTr="00EE3C76">
        <w:trPr>
          <w:cnfStyle w:val="000000010000" w:firstRow="0" w:lastRow="0" w:firstColumn="0" w:lastColumn="0" w:oddVBand="0" w:evenVBand="0" w:oddHBand="0" w:evenHBand="1" w:firstRowFirstColumn="0" w:firstRowLastColumn="0" w:lastRowFirstColumn="0" w:lastRowLastColumn="0"/>
        </w:trPr>
        <w:tc>
          <w:tcPr>
            <w:tcW w:w="701" w:type="dxa"/>
          </w:tcPr>
          <w:p w14:paraId="0B71566A" w14:textId="77777777" w:rsidR="00F437E2" w:rsidRPr="003173E7" w:rsidRDefault="00F437E2" w:rsidP="00AA64A8">
            <w:pPr>
              <w:pStyle w:val="Tablecontent"/>
              <w:ind w:left="90" w:right="90"/>
              <w:jc w:val="right"/>
            </w:pPr>
            <w:r>
              <w:t>8</w:t>
            </w:r>
          </w:p>
        </w:tc>
        <w:tc>
          <w:tcPr>
            <w:tcW w:w="2269" w:type="dxa"/>
          </w:tcPr>
          <w:p w14:paraId="160CE778" w14:textId="77777777" w:rsidR="00F437E2" w:rsidRPr="002F7693" w:rsidRDefault="00F437E2" w:rsidP="00AA64A8">
            <w:pPr>
              <w:pStyle w:val="Tablecontent"/>
              <w:ind w:left="90" w:right="90"/>
            </w:pPr>
            <w:r w:rsidRPr="002F7693">
              <w:t>CurrencyCode</w:t>
            </w:r>
          </w:p>
        </w:tc>
        <w:tc>
          <w:tcPr>
            <w:tcW w:w="990" w:type="dxa"/>
          </w:tcPr>
          <w:p w14:paraId="08189A99" w14:textId="77777777" w:rsidR="00F437E2" w:rsidRPr="003173E7" w:rsidRDefault="00F437E2" w:rsidP="00AA64A8">
            <w:pPr>
              <w:pStyle w:val="Tablecontent"/>
              <w:ind w:left="90" w:right="90"/>
              <w:jc w:val="center"/>
            </w:pPr>
            <w:r>
              <w:t>String</w:t>
            </w:r>
          </w:p>
        </w:tc>
        <w:tc>
          <w:tcPr>
            <w:tcW w:w="596" w:type="dxa"/>
          </w:tcPr>
          <w:p w14:paraId="32EF954F" w14:textId="77777777" w:rsidR="00F437E2" w:rsidRPr="003173E7" w:rsidRDefault="00F437E2" w:rsidP="00AA64A8">
            <w:pPr>
              <w:pStyle w:val="Tablecontent"/>
              <w:ind w:left="90" w:right="90"/>
              <w:jc w:val="right"/>
            </w:pPr>
            <w:r>
              <w:t>3</w:t>
            </w:r>
          </w:p>
        </w:tc>
        <w:tc>
          <w:tcPr>
            <w:tcW w:w="2356" w:type="dxa"/>
          </w:tcPr>
          <w:p w14:paraId="22F27F60" w14:textId="37B58230" w:rsidR="00F437E2" w:rsidRPr="00B67D0A" w:rsidRDefault="00F437E2" w:rsidP="00B67D0A">
            <w:pPr>
              <w:pStyle w:val="Tablecontent"/>
              <w:ind w:left="90" w:right="90"/>
              <w:rPr>
                <w:rFonts w:eastAsia="PMingLiU"/>
                <w:lang w:eastAsia="zh-TW"/>
              </w:rPr>
            </w:pPr>
            <w:r>
              <w:t>C</w:t>
            </w:r>
            <w:r w:rsidRPr="002901B1">
              <w:t>urrency code of all securities of which the market turnover is derived</w:t>
            </w:r>
          </w:p>
        </w:tc>
        <w:tc>
          <w:tcPr>
            <w:tcW w:w="2694" w:type="dxa"/>
          </w:tcPr>
          <w:p w14:paraId="4C0D38FA" w14:textId="7CED81AB" w:rsidR="00BF72E1" w:rsidRDefault="00E00F4C" w:rsidP="00AA64A8">
            <w:pPr>
              <w:pStyle w:val="Tablecontent"/>
              <w:ind w:left="90" w:right="90"/>
            </w:pPr>
            <w:r>
              <w:t xml:space="preserve">See </w:t>
            </w:r>
            <w:hyperlink w:anchor="_Currency_Values" w:history="1">
              <w:r w:rsidRPr="00E00F4C">
                <w:rPr>
                  <w:rStyle w:val="Hyperlink"/>
                </w:rPr>
                <w:t>Currency Values</w:t>
              </w:r>
            </w:hyperlink>
            <w:r>
              <w:t xml:space="preserve"> in section </w:t>
            </w:r>
            <w:r w:rsidR="003637E4">
              <w:fldChar w:fldCharType="begin"/>
            </w:r>
            <w:r>
              <w:instrText xml:space="preserve"> REF _Ref322605893 \r \h </w:instrText>
            </w:r>
            <w:r w:rsidR="003637E4">
              <w:fldChar w:fldCharType="separate"/>
            </w:r>
            <w:r w:rsidR="00B7249B">
              <w:t>3.1.2</w:t>
            </w:r>
            <w:r w:rsidR="003637E4">
              <w:fldChar w:fldCharType="end"/>
            </w:r>
            <w:r>
              <w:t xml:space="preserve"> for full details.</w:t>
            </w:r>
          </w:p>
          <w:p w14:paraId="324FA404" w14:textId="77777777" w:rsidR="00067E14" w:rsidRDefault="00067E14" w:rsidP="00AA64A8">
            <w:pPr>
              <w:pStyle w:val="Tablecontent"/>
              <w:ind w:left="90" w:right="90"/>
            </w:pPr>
            <w:r w:rsidRPr="009A38A0">
              <w:t>Blank for total turnover for the Market Segment (i.e. MarketCode) in HKD equivalent.</w:t>
            </w:r>
          </w:p>
        </w:tc>
      </w:tr>
      <w:tr w:rsidR="00F437E2" w:rsidRPr="003173E7" w14:paraId="7BB6A71D" w14:textId="77777777" w:rsidTr="00EE3C76">
        <w:trPr>
          <w:cnfStyle w:val="000000100000" w:firstRow="0" w:lastRow="0" w:firstColumn="0" w:lastColumn="0" w:oddVBand="0" w:evenVBand="0" w:oddHBand="1" w:evenHBand="0" w:firstRowFirstColumn="0" w:firstRowLastColumn="0" w:lastRowFirstColumn="0" w:lastRowLastColumn="0"/>
          <w:cantSplit/>
        </w:trPr>
        <w:tc>
          <w:tcPr>
            <w:tcW w:w="701" w:type="dxa"/>
            <w:shd w:val="clear" w:color="auto" w:fill="D9D9D9" w:themeFill="background1" w:themeFillShade="D9"/>
          </w:tcPr>
          <w:p w14:paraId="13EE1959" w14:textId="77777777" w:rsidR="00F437E2" w:rsidRPr="003173E7" w:rsidRDefault="00F437E2" w:rsidP="00AA64A8">
            <w:pPr>
              <w:pStyle w:val="Tablecontent"/>
              <w:ind w:left="90" w:right="90"/>
              <w:jc w:val="right"/>
            </w:pPr>
            <w:r>
              <w:t>11</w:t>
            </w:r>
          </w:p>
        </w:tc>
        <w:tc>
          <w:tcPr>
            <w:tcW w:w="2269" w:type="dxa"/>
            <w:shd w:val="clear" w:color="auto" w:fill="D9D9D9" w:themeFill="background1" w:themeFillShade="D9"/>
          </w:tcPr>
          <w:p w14:paraId="304F2255" w14:textId="77777777" w:rsidR="00F437E2" w:rsidRPr="00EE0F37" w:rsidRDefault="00F437E2" w:rsidP="00AA64A8">
            <w:pPr>
              <w:pStyle w:val="Tablecontent"/>
              <w:ind w:left="90" w:right="90"/>
            </w:pPr>
            <w:r>
              <w:t>Filler</w:t>
            </w:r>
          </w:p>
        </w:tc>
        <w:tc>
          <w:tcPr>
            <w:tcW w:w="990" w:type="dxa"/>
            <w:shd w:val="clear" w:color="auto" w:fill="D9D9D9" w:themeFill="background1" w:themeFillShade="D9"/>
          </w:tcPr>
          <w:p w14:paraId="66E4D6CA" w14:textId="77777777" w:rsidR="00F437E2" w:rsidRPr="003173E7" w:rsidRDefault="00F437E2" w:rsidP="00AA64A8">
            <w:pPr>
              <w:pStyle w:val="Tablecontent"/>
              <w:ind w:left="90" w:right="90"/>
              <w:jc w:val="center"/>
            </w:pPr>
            <w:r>
              <w:t>String</w:t>
            </w:r>
          </w:p>
        </w:tc>
        <w:tc>
          <w:tcPr>
            <w:tcW w:w="596" w:type="dxa"/>
            <w:shd w:val="clear" w:color="auto" w:fill="D9D9D9" w:themeFill="background1" w:themeFillShade="D9"/>
          </w:tcPr>
          <w:p w14:paraId="74110142" w14:textId="77777777" w:rsidR="00F437E2" w:rsidRPr="003173E7" w:rsidRDefault="00F437E2" w:rsidP="00AA64A8">
            <w:pPr>
              <w:pStyle w:val="Tablecontent"/>
              <w:ind w:left="90" w:right="90"/>
              <w:jc w:val="right"/>
            </w:pPr>
            <w:r>
              <w:t>1</w:t>
            </w:r>
          </w:p>
        </w:tc>
        <w:tc>
          <w:tcPr>
            <w:tcW w:w="2356" w:type="dxa"/>
            <w:shd w:val="clear" w:color="auto" w:fill="D9D9D9" w:themeFill="background1" w:themeFillShade="D9"/>
          </w:tcPr>
          <w:p w14:paraId="4B6A472C" w14:textId="77777777" w:rsidR="00F437E2" w:rsidRPr="003173E7" w:rsidRDefault="00F437E2" w:rsidP="00AA64A8">
            <w:pPr>
              <w:pStyle w:val="Tablecontent"/>
              <w:ind w:left="90" w:right="90"/>
            </w:pPr>
          </w:p>
        </w:tc>
        <w:tc>
          <w:tcPr>
            <w:tcW w:w="2694" w:type="dxa"/>
            <w:shd w:val="clear" w:color="auto" w:fill="D9D9D9" w:themeFill="background1" w:themeFillShade="D9"/>
          </w:tcPr>
          <w:p w14:paraId="4739491D" w14:textId="77777777" w:rsidR="00F437E2" w:rsidRPr="003173E7" w:rsidRDefault="00F437E2" w:rsidP="00AA64A8">
            <w:pPr>
              <w:pStyle w:val="Tablecontent"/>
              <w:ind w:left="90" w:right="90"/>
            </w:pPr>
          </w:p>
        </w:tc>
      </w:tr>
      <w:tr w:rsidR="00F437E2" w:rsidRPr="003173E7" w14:paraId="1AA086E0" w14:textId="77777777" w:rsidTr="00EE3C76">
        <w:trPr>
          <w:cnfStyle w:val="000000010000" w:firstRow="0" w:lastRow="0" w:firstColumn="0" w:lastColumn="0" w:oddVBand="0" w:evenVBand="0" w:oddHBand="0" w:evenHBand="1" w:firstRowFirstColumn="0" w:firstRowLastColumn="0" w:lastRowFirstColumn="0" w:lastRowLastColumn="0"/>
        </w:trPr>
        <w:tc>
          <w:tcPr>
            <w:tcW w:w="701" w:type="dxa"/>
          </w:tcPr>
          <w:p w14:paraId="2935EB9D" w14:textId="77777777" w:rsidR="00F437E2" w:rsidRPr="003173E7" w:rsidRDefault="00F437E2" w:rsidP="00AA64A8">
            <w:pPr>
              <w:pStyle w:val="Tablecontent"/>
              <w:ind w:left="90" w:right="90"/>
              <w:jc w:val="right"/>
            </w:pPr>
            <w:r>
              <w:t>12</w:t>
            </w:r>
          </w:p>
        </w:tc>
        <w:tc>
          <w:tcPr>
            <w:tcW w:w="2269" w:type="dxa"/>
          </w:tcPr>
          <w:p w14:paraId="149CA50E" w14:textId="77777777" w:rsidR="00F437E2" w:rsidRPr="002F7693" w:rsidRDefault="00F437E2" w:rsidP="00AA64A8">
            <w:pPr>
              <w:pStyle w:val="Tablecontent"/>
              <w:ind w:left="90" w:right="90"/>
            </w:pPr>
            <w:r w:rsidRPr="002F7693">
              <w:t>Turnover</w:t>
            </w:r>
          </w:p>
        </w:tc>
        <w:tc>
          <w:tcPr>
            <w:tcW w:w="990" w:type="dxa"/>
          </w:tcPr>
          <w:p w14:paraId="5874B458" w14:textId="77777777" w:rsidR="00F437E2" w:rsidRPr="003173E7" w:rsidRDefault="00F437E2" w:rsidP="00AA64A8">
            <w:pPr>
              <w:pStyle w:val="Tablecontent"/>
              <w:ind w:left="90" w:right="90"/>
              <w:jc w:val="center"/>
            </w:pPr>
            <w:r>
              <w:t>Int64</w:t>
            </w:r>
          </w:p>
        </w:tc>
        <w:tc>
          <w:tcPr>
            <w:tcW w:w="596" w:type="dxa"/>
          </w:tcPr>
          <w:p w14:paraId="10377EE5" w14:textId="77777777" w:rsidR="00F437E2" w:rsidRPr="003173E7" w:rsidRDefault="00F437E2" w:rsidP="00AA64A8">
            <w:pPr>
              <w:pStyle w:val="Tablecontent"/>
              <w:ind w:left="90" w:right="90"/>
              <w:jc w:val="right"/>
            </w:pPr>
            <w:r>
              <w:t>8</w:t>
            </w:r>
          </w:p>
        </w:tc>
        <w:tc>
          <w:tcPr>
            <w:tcW w:w="2356" w:type="dxa"/>
          </w:tcPr>
          <w:p w14:paraId="3C0BD263" w14:textId="77777777" w:rsidR="00F437E2" w:rsidRPr="003173E7" w:rsidRDefault="001B5DDB" w:rsidP="00AA64A8">
            <w:pPr>
              <w:pStyle w:val="Tablecontent"/>
              <w:ind w:left="90" w:right="90"/>
            </w:pPr>
            <w:r w:rsidRPr="0092077B">
              <w:t>Total Traded Turnover of the stocks traded on the market segment in the respective currency</w:t>
            </w:r>
          </w:p>
        </w:tc>
        <w:tc>
          <w:tcPr>
            <w:tcW w:w="2694" w:type="dxa"/>
          </w:tcPr>
          <w:p w14:paraId="2C92E679" w14:textId="77777777" w:rsidR="00F437E2" w:rsidRPr="003173E7" w:rsidRDefault="00F437E2" w:rsidP="00AA64A8">
            <w:pPr>
              <w:pStyle w:val="Tablecontent"/>
              <w:ind w:left="90" w:right="90"/>
            </w:pPr>
            <w:r>
              <w:t>3 implied decimal places</w:t>
            </w:r>
          </w:p>
        </w:tc>
      </w:tr>
      <w:tr w:rsidR="00F437E2" w:rsidRPr="003173E7" w14:paraId="31D512DB" w14:textId="77777777" w:rsidTr="00EE3C76">
        <w:trPr>
          <w:gridAfter w:val="1"/>
          <w:cnfStyle w:val="000000100000" w:firstRow="0" w:lastRow="0" w:firstColumn="0" w:lastColumn="0" w:oddVBand="0" w:evenVBand="0" w:oddHBand="1" w:evenHBand="0" w:firstRowFirstColumn="0" w:firstRowLastColumn="0" w:lastRowFirstColumn="0" w:lastRowLastColumn="0"/>
          <w:wAfter w:w="2694" w:type="dxa"/>
        </w:trPr>
        <w:tc>
          <w:tcPr>
            <w:tcW w:w="3960" w:type="dxa"/>
            <w:gridSpan w:val="3"/>
            <w:shd w:val="clear" w:color="auto" w:fill="C6D9F1" w:themeFill="text2" w:themeFillTint="33"/>
          </w:tcPr>
          <w:p w14:paraId="1B630DD4" w14:textId="77777777" w:rsidR="00F437E2" w:rsidRPr="003173E7" w:rsidRDefault="00F437E2" w:rsidP="00AA64A8">
            <w:pPr>
              <w:pStyle w:val="Tablecontent"/>
              <w:tabs>
                <w:tab w:val="right" w:leader="dot" w:pos="3753"/>
              </w:tabs>
              <w:ind w:left="90" w:right="90"/>
            </w:pPr>
            <w:r>
              <w:t>Total Length</w:t>
            </w:r>
            <w:r>
              <w:tab/>
            </w:r>
          </w:p>
        </w:tc>
        <w:tc>
          <w:tcPr>
            <w:tcW w:w="596" w:type="dxa"/>
            <w:shd w:val="clear" w:color="auto" w:fill="C6D9F1" w:themeFill="text2" w:themeFillTint="33"/>
          </w:tcPr>
          <w:p w14:paraId="4216384F" w14:textId="77777777" w:rsidR="00F437E2" w:rsidRDefault="00F437E2" w:rsidP="00AA64A8">
            <w:pPr>
              <w:pStyle w:val="Tablecontent"/>
              <w:ind w:left="90" w:right="90"/>
              <w:jc w:val="right"/>
            </w:pPr>
            <w:bookmarkStart w:id="520" w:name="Msg_MarketTurnover_Len"/>
            <w:r>
              <w:rPr>
                <w:noProof/>
              </w:rPr>
              <w:t>20</w:t>
            </w:r>
            <w:bookmarkEnd w:id="520"/>
          </w:p>
        </w:tc>
        <w:tc>
          <w:tcPr>
            <w:tcW w:w="2356" w:type="dxa"/>
            <w:shd w:val="clear" w:color="auto" w:fill="auto"/>
          </w:tcPr>
          <w:p w14:paraId="697B14AD" w14:textId="77777777" w:rsidR="00F437E2" w:rsidRPr="003173E7" w:rsidRDefault="00F437E2" w:rsidP="00AA64A8">
            <w:pPr>
              <w:pStyle w:val="Tablecontent"/>
              <w:ind w:left="90" w:right="90"/>
            </w:pPr>
            <w:r>
              <w:rPr>
                <w:rStyle w:val="Hiddencomments"/>
              </w:rPr>
              <w:sym w:font="Wingdings 3" w:char="0083"/>
            </w:r>
            <w:r>
              <w:rPr>
                <w:rStyle w:val="Hiddencomments"/>
              </w:rPr>
              <w:t>calculated</w:t>
            </w:r>
          </w:p>
        </w:tc>
      </w:tr>
    </w:tbl>
    <w:p w14:paraId="56412583" w14:textId="77777777" w:rsidR="00FC1E8E" w:rsidRDefault="00FC1E8E" w:rsidP="00FC1E8E">
      <w:pPr>
        <w:rPr>
          <w:lang w:val="en-US"/>
        </w:rPr>
      </w:pPr>
    </w:p>
    <w:p w14:paraId="1C48F725" w14:textId="77777777" w:rsidR="005A112D" w:rsidRDefault="005A112D" w:rsidP="005A112D">
      <w:pPr>
        <w:rPr>
          <w:lang w:val="en-US"/>
        </w:rPr>
      </w:pPr>
    </w:p>
    <w:p w14:paraId="363E1724" w14:textId="77777777" w:rsidR="005A112D" w:rsidRPr="00DB04BC" w:rsidRDefault="005A112D" w:rsidP="005A112D">
      <w:pPr>
        <w:pStyle w:val="Heading3"/>
        <w:rPr>
          <w:lang w:val="en-US"/>
        </w:rPr>
      </w:pPr>
      <w:bookmarkStart w:id="521" w:name="Msg_Yield44"/>
      <w:bookmarkStart w:id="522" w:name="_Toc320941292"/>
      <w:bookmarkStart w:id="523" w:name="_Toc508378776"/>
      <w:r>
        <w:rPr>
          <w:lang w:val="en-US"/>
        </w:rPr>
        <w:t>Yield (44)</w:t>
      </w:r>
      <w:bookmarkEnd w:id="521"/>
      <w:bookmarkEnd w:id="522"/>
      <w:bookmarkEnd w:id="523"/>
    </w:p>
    <w:p w14:paraId="070A8B9C" w14:textId="77777777" w:rsidR="007745FB" w:rsidRPr="00F22981" w:rsidRDefault="007745FB" w:rsidP="00242B1A">
      <w:pPr>
        <w:pStyle w:val="DATAFEEDS0"/>
        <w:rPr>
          <w:lang w:val="en-GB"/>
        </w:rPr>
      </w:pPr>
      <w:r w:rsidRPr="00B774B4">
        <w:rPr>
          <w:rStyle w:val="IntenseEmphasis"/>
          <w:color w:val="E36C0A" w:themeColor="accent6" w:themeShade="BF"/>
        </w:rPr>
        <w:t>The information supplied in this section and its sub-sections applies to the Datafeed(s) marked with [</w:t>
      </w:r>
      <w:r w:rsidRPr="00B774B4">
        <w:rPr>
          <w:rStyle w:val="IntenseEmphasis"/>
          <w:rFonts w:hint="eastAsia"/>
          <w:color w:val="E36C0A" w:themeColor="accent6" w:themeShade="BF"/>
        </w:rPr>
        <w:t>●</w:t>
      </w:r>
      <w:r w:rsidRPr="00B774B4">
        <w:rPr>
          <w:rStyle w:val="IntenseEmphasis"/>
          <w:color w:val="E36C0A" w:themeColor="accent6" w:themeShade="BF"/>
        </w:rPr>
        <w: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734"/>
        <w:gridCol w:w="1685"/>
        <w:gridCol w:w="1703"/>
      </w:tblGrid>
      <w:tr w:rsidR="004251ED" w:rsidRPr="00E05C83" w14:paraId="6CC8D513" w14:textId="77777777" w:rsidTr="00953EC2">
        <w:trPr>
          <w:trHeight w:hRule="exact" w:val="403"/>
        </w:trPr>
        <w:tc>
          <w:tcPr>
            <w:tcW w:w="1734" w:type="dxa"/>
          </w:tcPr>
          <w:p w14:paraId="3A9A96BF" w14:textId="77777777" w:rsidR="004251ED" w:rsidRPr="00F14312" w:rsidRDefault="004251ED" w:rsidP="00F166A8">
            <w:pPr>
              <w:pStyle w:val="DATAFEEDS0"/>
              <w:jc w:val="center"/>
              <w:rPr>
                <w:szCs w:val="18"/>
              </w:rPr>
            </w:pPr>
            <w:r w:rsidRPr="00A03E18">
              <w:rPr>
                <w:szCs w:val="18"/>
              </w:rPr>
              <w:t>Section</w:t>
            </w:r>
          </w:p>
        </w:tc>
        <w:tc>
          <w:tcPr>
            <w:tcW w:w="1685" w:type="dxa"/>
          </w:tcPr>
          <w:p w14:paraId="5795E445" w14:textId="77777777" w:rsidR="004251ED" w:rsidRPr="00F14312" w:rsidRDefault="004251ED" w:rsidP="00F166A8">
            <w:pPr>
              <w:pStyle w:val="DATAFEEDS0"/>
              <w:jc w:val="center"/>
              <w:rPr>
                <w:szCs w:val="18"/>
              </w:rPr>
            </w:pPr>
            <w:r w:rsidRPr="00A03E18">
              <w:rPr>
                <w:szCs w:val="18"/>
              </w:rPr>
              <w:t>OMD Securities Standard (SS)</w:t>
            </w:r>
          </w:p>
        </w:tc>
        <w:tc>
          <w:tcPr>
            <w:tcW w:w="1703" w:type="dxa"/>
          </w:tcPr>
          <w:p w14:paraId="2C62FE77" w14:textId="77777777" w:rsidR="004251ED" w:rsidRPr="00F14312" w:rsidRDefault="004251ED" w:rsidP="00F166A8">
            <w:pPr>
              <w:pStyle w:val="DATAFEEDS0"/>
              <w:jc w:val="center"/>
              <w:rPr>
                <w:szCs w:val="18"/>
              </w:rPr>
            </w:pPr>
            <w:r w:rsidRPr="00A03E18">
              <w:rPr>
                <w:szCs w:val="18"/>
              </w:rPr>
              <w:t>OMD Index             (Index)</w:t>
            </w:r>
          </w:p>
        </w:tc>
      </w:tr>
      <w:tr w:rsidR="004251ED" w:rsidRPr="00165595" w14:paraId="0640AF99" w14:textId="77777777" w:rsidTr="00953EC2">
        <w:trPr>
          <w:trHeight w:hRule="exact" w:val="284"/>
        </w:trPr>
        <w:tc>
          <w:tcPr>
            <w:tcW w:w="1734" w:type="dxa"/>
          </w:tcPr>
          <w:p w14:paraId="6FA31C6E" w14:textId="77777777" w:rsidR="004251ED" w:rsidRPr="00F14312" w:rsidRDefault="004251ED" w:rsidP="00F166A8">
            <w:pPr>
              <w:pStyle w:val="DATAFEEDS0"/>
              <w:jc w:val="center"/>
              <w:rPr>
                <w:szCs w:val="18"/>
              </w:rPr>
            </w:pPr>
            <w:bookmarkStart w:id="524" w:name="_Toc321012704"/>
            <w:bookmarkStart w:id="525" w:name="_Toc321043066"/>
            <w:r w:rsidRPr="00F14312">
              <w:rPr>
                <w:szCs w:val="18"/>
              </w:rPr>
              <w:t>3.1</w:t>
            </w:r>
            <w:r w:rsidR="005D5968">
              <w:rPr>
                <w:szCs w:val="18"/>
              </w:rPr>
              <w:t>0</w:t>
            </w:r>
            <w:r w:rsidRPr="00F14312">
              <w:rPr>
                <w:szCs w:val="18"/>
              </w:rPr>
              <w:t>.3</w:t>
            </w:r>
            <w:bookmarkEnd w:id="524"/>
            <w:bookmarkEnd w:id="525"/>
          </w:p>
        </w:tc>
        <w:tc>
          <w:tcPr>
            <w:tcW w:w="1685" w:type="dxa"/>
          </w:tcPr>
          <w:p w14:paraId="5F86A2C4" w14:textId="77777777" w:rsidR="004251ED" w:rsidRPr="00F14312" w:rsidRDefault="004251ED" w:rsidP="00F166A8">
            <w:pPr>
              <w:pStyle w:val="DATAFEEDS0"/>
              <w:jc w:val="center"/>
              <w:rPr>
                <w:sz w:val="24"/>
                <w:szCs w:val="24"/>
              </w:rPr>
            </w:pPr>
            <w:bookmarkStart w:id="526" w:name="_Toc321012705"/>
            <w:bookmarkStart w:id="527" w:name="_Toc321043067"/>
            <w:r w:rsidRPr="00F14312">
              <w:rPr>
                <w:rFonts w:ascii="Arial" w:hAnsi="Arial" w:cs="Arial" w:hint="eastAsia"/>
                <w:sz w:val="24"/>
                <w:szCs w:val="24"/>
              </w:rPr>
              <w:t>●</w:t>
            </w:r>
            <w:bookmarkEnd w:id="526"/>
            <w:bookmarkEnd w:id="527"/>
          </w:p>
        </w:tc>
        <w:tc>
          <w:tcPr>
            <w:tcW w:w="1703" w:type="dxa"/>
          </w:tcPr>
          <w:p w14:paraId="4B1F2E51" w14:textId="77777777" w:rsidR="004251ED" w:rsidRPr="00F14312" w:rsidRDefault="004251ED" w:rsidP="00F166A8">
            <w:pPr>
              <w:pStyle w:val="DATAFEEDS0"/>
              <w:jc w:val="center"/>
              <w:rPr>
                <w:szCs w:val="18"/>
              </w:rPr>
            </w:pPr>
          </w:p>
        </w:tc>
      </w:tr>
    </w:tbl>
    <w:p w14:paraId="7A9D2FB5" w14:textId="77777777" w:rsidR="007745FB" w:rsidRDefault="007745FB" w:rsidP="005A112D">
      <w:pPr>
        <w:rPr>
          <w:lang w:val="en-GB"/>
        </w:rPr>
      </w:pPr>
    </w:p>
    <w:p w14:paraId="7B3C3C9E" w14:textId="77777777" w:rsidR="005A112D" w:rsidRPr="00854161" w:rsidRDefault="005A112D" w:rsidP="005A112D">
      <w:pPr>
        <w:rPr>
          <w:lang w:val="en-GB"/>
        </w:rPr>
      </w:pPr>
      <w:r w:rsidRPr="00854161">
        <w:rPr>
          <w:lang w:val="en-GB"/>
        </w:rPr>
        <w:t>Th</w:t>
      </w:r>
      <w:r w:rsidR="00124B88">
        <w:rPr>
          <w:lang w:val="en-GB"/>
        </w:rPr>
        <w:t>e Yield</w:t>
      </w:r>
      <w:r w:rsidRPr="00854161">
        <w:rPr>
          <w:lang w:val="en-GB"/>
        </w:rPr>
        <w:t xml:space="preserve"> message is</w:t>
      </w:r>
      <w:r>
        <w:rPr>
          <w:lang w:val="en-GB"/>
        </w:rPr>
        <w:t xml:space="preserve"> </w:t>
      </w:r>
      <w:r w:rsidR="00124B88">
        <w:rPr>
          <w:lang w:val="en-GB"/>
        </w:rPr>
        <w:t>generated</w:t>
      </w:r>
      <w:r w:rsidRPr="00854161">
        <w:rPr>
          <w:lang w:val="en-GB"/>
        </w:rPr>
        <w:t xml:space="preserve"> for </w:t>
      </w:r>
      <w:r>
        <w:rPr>
          <w:lang w:val="en-GB"/>
        </w:rPr>
        <w:t xml:space="preserve">bond securities </w:t>
      </w:r>
      <w:r w:rsidR="00820D97">
        <w:rPr>
          <w:lang w:val="en-GB"/>
        </w:rPr>
        <w:t>when</w:t>
      </w:r>
      <w:r>
        <w:rPr>
          <w:lang w:val="en-GB"/>
        </w:rPr>
        <w:t xml:space="preserve"> the</w:t>
      </w:r>
      <w:r w:rsidR="00820D97">
        <w:rPr>
          <w:lang w:val="en-GB"/>
        </w:rPr>
        <w:t>ir</w:t>
      </w:r>
      <w:r w:rsidRPr="00854161">
        <w:rPr>
          <w:lang w:val="en-GB"/>
        </w:rPr>
        <w:t xml:space="preserve"> yield</w:t>
      </w:r>
      <w:r w:rsidR="00820D97">
        <w:rPr>
          <w:lang w:val="en-GB"/>
        </w:rPr>
        <w:t xml:space="preserve"> percentage</w:t>
      </w:r>
      <w:r w:rsidRPr="00854161">
        <w:rPr>
          <w:lang w:val="en-GB"/>
        </w:rPr>
        <w:t xml:space="preserve"> changes.</w:t>
      </w:r>
    </w:p>
    <w:p w14:paraId="50EE81FE" w14:textId="77777777" w:rsidR="005A112D" w:rsidRPr="005D124C" w:rsidRDefault="005A112D" w:rsidP="005A112D">
      <w:pPr>
        <w:rPr>
          <w:lang w:val="en-GB"/>
        </w:rPr>
      </w:pPr>
    </w:p>
    <w:p w14:paraId="68FDCC35" w14:textId="77777777" w:rsidR="005A112D" w:rsidRPr="003A1DAF" w:rsidRDefault="005A112D" w:rsidP="005A112D">
      <w:pPr>
        <w:pStyle w:val="HeadingLevel1"/>
      </w:pPr>
      <w:r>
        <w:t>Message Fields</w:t>
      </w:r>
    </w:p>
    <w:tbl>
      <w:tblPr>
        <w:tblStyle w:val="TableTemplate"/>
        <w:tblW w:w="9498" w:type="dxa"/>
        <w:tblInd w:w="108" w:type="dxa"/>
        <w:tblLayout w:type="fixed"/>
        <w:tblLook w:val="04A0" w:firstRow="1" w:lastRow="0" w:firstColumn="1" w:lastColumn="0" w:noHBand="0" w:noVBand="1"/>
      </w:tblPr>
      <w:tblGrid>
        <w:gridCol w:w="709"/>
        <w:gridCol w:w="2153"/>
        <w:gridCol w:w="900"/>
        <w:gridCol w:w="686"/>
        <w:gridCol w:w="2356"/>
        <w:gridCol w:w="2694"/>
      </w:tblGrid>
      <w:tr w:rsidR="00F437E2" w:rsidRPr="00AC3E5B" w14:paraId="717E3BEC" w14:textId="77777777" w:rsidTr="00EE3C76">
        <w:trPr>
          <w:cnfStyle w:val="100000000000" w:firstRow="1" w:lastRow="0" w:firstColumn="0" w:lastColumn="0" w:oddVBand="0" w:evenVBand="0" w:oddHBand="0" w:evenHBand="0" w:firstRowFirstColumn="0" w:firstRowLastColumn="0" w:lastRowFirstColumn="0" w:lastRowLastColumn="0"/>
          <w:tblHeader/>
        </w:trPr>
        <w:tc>
          <w:tcPr>
            <w:tcW w:w="709" w:type="dxa"/>
          </w:tcPr>
          <w:p w14:paraId="6B8FEC69" w14:textId="77777777" w:rsidR="00F437E2" w:rsidRPr="00AC3E5B" w:rsidRDefault="00F437E2" w:rsidP="00AA64A8">
            <w:pPr>
              <w:pStyle w:val="TableHeader"/>
              <w:spacing w:before="144" w:after="144"/>
              <w:ind w:left="90" w:right="90"/>
              <w:jc w:val="right"/>
            </w:pPr>
            <w:r>
              <w:t>Offset</w:t>
            </w:r>
          </w:p>
        </w:tc>
        <w:tc>
          <w:tcPr>
            <w:tcW w:w="2153" w:type="dxa"/>
          </w:tcPr>
          <w:p w14:paraId="0B6D6C36" w14:textId="77777777" w:rsidR="00F437E2" w:rsidRPr="00AC3E5B" w:rsidRDefault="00F437E2" w:rsidP="00AA64A8">
            <w:pPr>
              <w:pStyle w:val="TableHeader"/>
              <w:spacing w:before="144" w:after="144"/>
              <w:ind w:left="90" w:right="90"/>
              <w:jc w:val="left"/>
            </w:pPr>
            <w:r>
              <w:t>Field</w:t>
            </w:r>
          </w:p>
        </w:tc>
        <w:tc>
          <w:tcPr>
            <w:tcW w:w="900" w:type="dxa"/>
          </w:tcPr>
          <w:p w14:paraId="7FDD1507" w14:textId="77777777" w:rsidR="00F437E2" w:rsidRPr="00AC3E5B" w:rsidRDefault="00F437E2" w:rsidP="00AA64A8">
            <w:pPr>
              <w:pStyle w:val="TableHeader"/>
              <w:spacing w:before="144" w:after="144"/>
              <w:ind w:left="90" w:right="90"/>
            </w:pPr>
            <w:r>
              <w:t>Format</w:t>
            </w:r>
          </w:p>
        </w:tc>
        <w:tc>
          <w:tcPr>
            <w:tcW w:w="686" w:type="dxa"/>
          </w:tcPr>
          <w:p w14:paraId="5F7C9D56" w14:textId="77777777" w:rsidR="00F437E2" w:rsidRPr="00AC3E5B" w:rsidRDefault="00F437E2" w:rsidP="00AA64A8">
            <w:pPr>
              <w:pStyle w:val="TableHeader"/>
              <w:spacing w:before="144" w:after="144"/>
              <w:ind w:left="90" w:right="90"/>
              <w:jc w:val="right"/>
            </w:pPr>
            <w:r>
              <w:t>Len</w:t>
            </w:r>
          </w:p>
        </w:tc>
        <w:tc>
          <w:tcPr>
            <w:tcW w:w="2356" w:type="dxa"/>
          </w:tcPr>
          <w:p w14:paraId="4AACC661" w14:textId="77777777" w:rsidR="00F437E2" w:rsidRPr="00AC3E5B" w:rsidRDefault="00F437E2" w:rsidP="00AA64A8">
            <w:pPr>
              <w:pStyle w:val="TableHeader"/>
              <w:spacing w:before="144" w:after="144"/>
              <w:ind w:left="90" w:right="90"/>
              <w:jc w:val="left"/>
            </w:pPr>
            <w:r>
              <w:t>Description</w:t>
            </w:r>
          </w:p>
        </w:tc>
        <w:tc>
          <w:tcPr>
            <w:tcW w:w="2694" w:type="dxa"/>
          </w:tcPr>
          <w:p w14:paraId="614364C8" w14:textId="77777777" w:rsidR="00F437E2" w:rsidRPr="00AC3E5B" w:rsidRDefault="00F437E2" w:rsidP="00AA64A8">
            <w:pPr>
              <w:pStyle w:val="TableHeader"/>
              <w:spacing w:before="144" w:after="144"/>
              <w:ind w:left="90" w:right="90"/>
              <w:jc w:val="left"/>
            </w:pPr>
            <w:r>
              <w:t>Values</w:t>
            </w:r>
          </w:p>
        </w:tc>
      </w:tr>
      <w:tr w:rsidR="00F437E2" w:rsidRPr="003173E7" w14:paraId="7E0CC120" w14:textId="77777777" w:rsidTr="00EE3C76">
        <w:trPr>
          <w:cnfStyle w:val="000000100000" w:firstRow="0" w:lastRow="0" w:firstColumn="0" w:lastColumn="0" w:oddVBand="0" w:evenVBand="0" w:oddHBand="1" w:evenHBand="0" w:firstRowFirstColumn="0" w:firstRowLastColumn="0" w:lastRowFirstColumn="0" w:lastRowLastColumn="0"/>
          <w:cantSplit/>
        </w:trPr>
        <w:tc>
          <w:tcPr>
            <w:tcW w:w="709" w:type="dxa"/>
            <w:tcBorders>
              <w:bottom w:val="single" w:sz="12" w:space="0" w:color="FFFFFF" w:themeColor="background1"/>
            </w:tcBorders>
          </w:tcPr>
          <w:p w14:paraId="12CDC2D3" w14:textId="77777777" w:rsidR="00F437E2" w:rsidRPr="003173E7" w:rsidRDefault="00F437E2" w:rsidP="00AA64A8">
            <w:pPr>
              <w:pStyle w:val="Tablecontent"/>
              <w:ind w:left="90" w:right="90"/>
              <w:jc w:val="right"/>
            </w:pPr>
            <w:r>
              <w:t>0</w:t>
            </w:r>
          </w:p>
        </w:tc>
        <w:tc>
          <w:tcPr>
            <w:tcW w:w="2153" w:type="dxa"/>
            <w:tcBorders>
              <w:bottom w:val="single" w:sz="12" w:space="0" w:color="FFFFFF" w:themeColor="background1"/>
            </w:tcBorders>
          </w:tcPr>
          <w:p w14:paraId="7AB7D651" w14:textId="77777777" w:rsidR="00F437E2" w:rsidRPr="002F7693" w:rsidRDefault="00F437E2" w:rsidP="00AA64A8">
            <w:pPr>
              <w:pStyle w:val="Tablecontent"/>
              <w:ind w:left="90" w:right="90"/>
            </w:pPr>
            <w:r w:rsidRPr="002F7693">
              <w:t>MsgSize</w:t>
            </w:r>
          </w:p>
        </w:tc>
        <w:tc>
          <w:tcPr>
            <w:tcW w:w="900" w:type="dxa"/>
            <w:tcBorders>
              <w:bottom w:val="single" w:sz="12" w:space="0" w:color="FFFFFF" w:themeColor="background1"/>
            </w:tcBorders>
          </w:tcPr>
          <w:p w14:paraId="79A5CE12" w14:textId="77777777" w:rsidR="00F437E2" w:rsidRPr="003173E7" w:rsidRDefault="00F437E2" w:rsidP="00AA64A8">
            <w:pPr>
              <w:pStyle w:val="Tablecontent"/>
              <w:ind w:left="90" w:right="90"/>
              <w:jc w:val="center"/>
            </w:pPr>
            <w:r>
              <w:t>Uint16</w:t>
            </w:r>
          </w:p>
        </w:tc>
        <w:tc>
          <w:tcPr>
            <w:tcW w:w="686" w:type="dxa"/>
            <w:tcBorders>
              <w:bottom w:val="single" w:sz="12" w:space="0" w:color="FFFFFF" w:themeColor="background1"/>
            </w:tcBorders>
          </w:tcPr>
          <w:p w14:paraId="68DF7110" w14:textId="77777777" w:rsidR="00F437E2" w:rsidRPr="003173E7" w:rsidRDefault="00F437E2" w:rsidP="00AA64A8">
            <w:pPr>
              <w:pStyle w:val="Tablecontent"/>
              <w:ind w:left="90" w:right="90"/>
              <w:jc w:val="right"/>
            </w:pPr>
            <w:r>
              <w:t>2</w:t>
            </w:r>
          </w:p>
        </w:tc>
        <w:tc>
          <w:tcPr>
            <w:tcW w:w="2356" w:type="dxa"/>
            <w:tcBorders>
              <w:bottom w:val="single" w:sz="12" w:space="0" w:color="FFFFFF" w:themeColor="background1"/>
            </w:tcBorders>
          </w:tcPr>
          <w:p w14:paraId="5F015BA3" w14:textId="77777777" w:rsidR="00F437E2" w:rsidRPr="003173E7" w:rsidRDefault="00F437E2" w:rsidP="00AA64A8">
            <w:pPr>
              <w:pStyle w:val="Tablecontent"/>
              <w:ind w:left="90" w:right="90"/>
            </w:pPr>
            <w:r>
              <w:t>Size of the message</w:t>
            </w:r>
          </w:p>
        </w:tc>
        <w:tc>
          <w:tcPr>
            <w:tcW w:w="2694" w:type="dxa"/>
            <w:tcBorders>
              <w:bottom w:val="single" w:sz="12" w:space="0" w:color="FFFFFF" w:themeColor="background1"/>
            </w:tcBorders>
          </w:tcPr>
          <w:p w14:paraId="52255A79" w14:textId="77777777" w:rsidR="00F437E2" w:rsidRPr="007E27DF" w:rsidRDefault="00F437E2" w:rsidP="00AA64A8">
            <w:pPr>
              <w:pStyle w:val="Tablecontent"/>
              <w:ind w:left="90" w:right="90"/>
            </w:pPr>
            <w:r w:rsidRPr="007E27DF">
              <w:rPr>
                <w:rStyle w:val="Hiddencomments"/>
              </w:rPr>
              <w:sym w:font="Wingdings 3" w:char="F083"/>
            </w:r>
            <w:r w:rsidRPr="007E27DF">
              <w:rPr>
                <w:rStyle w:val="Hiddencomments"/>
              </w:rPr>
              <w:t>calculated</w:t>
            </w:r>
          </w:p>
        </w:tc>
      </w:tr>
      <w:tr w:rsidR="00F437E2" w:rsidRPr="003173E7" w14:paraId="590149B5" w14:textId="77777777" w:rsidTr="00EE3C76">
        <w:trPr>
          <w:cnfStyle w:val="000000010000" w:firstRow="0" w:lastRow="0" w:firstColumn="0" w:lastColumn="0" w:oddVBand="0" w:evenVBand="0" w:oddHBand="0" w:evenHBand="1" w:firstRowFirstColumn="0" w:firstRowLastColumn="0" w:lastRowFirstColumn="0" w:lastRowLastColumn="0"/>
        </w:trPr>
        <w:tc>
          <w:tcPr>
            <w:tcW w:w="709" w:type="dxa"/>
          </w:tcPr>
          <w:p w14:paraId="4A59DB6A" w14:textId="77777777" w:rsidR="00F437E2" w:rsidRPr="003173E7" w:rsidRDefault="00F437E2" w:rsidP="00AA64A8">
            <w:pPr>
              <w:pStyle w:val="Tablecontent"/>
              <w:ind w:left="90" w:right="90"/>
              <w:jc w:val="right"/>
            </w:pPr>
            <w:r>
              <w:t>2</w:t>
            </w:r>
          </w:p>
        </w:tc>
        <w:tc>
          <w:tcPr>
            <w:tcW w:w="2153" w:type="dxa"/>
          </w:tcPr>
          <w:p w14:paraId="744355D5" w14:textId="77777777" w:rsidR="00F437E2" w:rsidRPr="002F7693" w:rsidRDefault="00F437E2" w:rsidP="00AA64A8">
            <w:pPr>
              <w:pStyle w:val="Tablecontent"/>
              <w:ind w:left="90" w:right="90"/>
            </w:pPr>
            <w:r w:rsidRPr="002F7693">
              <w:t>MsgType</w:t>
            </w:r>
          </w:p>
        </w:tc>
        <w:tc>
          <w:tcPr>
            <w:tcW w:w="900" w:type="dxa"/>
          </w:tcPr>
          <w:p w14:paraId="5640D4E6" w14:textId="77777777" w:rsidR="00F437E2" w:rsidRPr="003173E7" w:rsidRDefault="00F437E2" w:rsidP="00AA64A8">
            <w:pPr>
              <w:pStyle w:val="Tablecontent"/>
              <w:ind w:left="90" w:right="90"/>
              <w:jc w:val="center"/>
            </w:pPr>
            <w:r>
              <w:t>Uint16</w:t>
            </w:r>
          </w:p>
        </w:tc>
        <w:tc>
          <w:tcPr>
            <w:tcW w:w="686" w:type="dxa"/>
          </w:tcPr>
          <w:p w14:paraId="10345399" w14:textId="77777777" w:rsidR="00F437E2" w:rsidRPr="003173E7" w:rsidRDefault="00F437E2" w:rsidP="00AA64A8">
            <w:pPr>
              <w:pStyle w:val="Tablecontent"/>
              <w:ind w:left="90" w:right="90"/>
              <w:jc w:val="right"/>
            </w:pPr>
            <w:r>
              <w:t>2</w:t>
            </w:r>
          </w:p>
        </w:tc>
        <w:tc>
          <w:tcPr>
            <w:tcW w:w="2356" w:type="dxa"/>
          </w:tcPr>
          <w:p w14:paraId="4277D878" w14:textId="28253EF7" w:rsidR="00F437E2" w:rsidRPr="00B67D0A" w:rsidRDefault="00B67D0A" w:rsidP="00AA64A8">
            <w:pPr>
              <w:pStyle w:val="Tablecontent"/>
              <w:ind w:left="90" w:right="90"/>
              <w:rPr>
                <w:rFonts w:eastAsia="PMingLiU"/>
                <w:lang w:eastAsia="zh-TW"/>
              </w:rPr>
            </w:pPr>
            <w:r>
              <w:t>Type of message</w:t>
            </w:r>
          </w:p>
        </w:tc>
        <w:tc>
          <w:tcPr>
            <w:tcW w:w="2694" w:type="dxa"/>
          </w:tcPr>
          <w:p w14:paraId="0AB83CCD" w14:textId="77777777" w:rsidR="00F437E2" w:rsidRPr="00CE0695" w:rsidRDefault="00BF72E1" w:rsidP="00AA64A8">
            <w:pPr>
              <w:pStyle w:val="Tablecontent"/>
              <w:ind w:left="549" w:right="90" w:hanging="459"/>
            </w:pPr>
            <w:r w:rsidRPr="00BF72E1">
              <w:rPr>
                <w:rStyle w:val="Value"/>
              </w:rPr>
              <w:t>44</w:t>
            </w:r>
            <w:r w:rsidR="00F437E2" w:rsidRPr="00CE0695">
              <w:tab/>
              <w:t>Yield</w:t>
            </w:r>
          </w:p>
        </w:tc>
      </w:tr>
      <w:tr w:rsidR="00F437E2" w:rsidRPr="00C71CA4" w14:paraId="6950D81D" w14:textId="77777777" w:rsidTr="00EE3C76">
        <w:trPr>
          <w:cnfStyle w:val="000000100000" w:firstRow="0" w:lastRow="0" w:firstColumn="0" w:lastColumn="0" w:oddVBand="0" w:evenVBand="0" w:oddHBand="1" w:evenHBand="0" w:firstRowFirstColumn="0" w:firstRowLastColumn="0" w:lastRowFirstColumn="0" w:lastRowLastColumn="0"/>
          <w:cantSplit/>
        </w:trPr>
        <w:tc>
          <w:tcPr>
            <w:tcW w:w="709" w:type="dxa"/>
            <w:tcBorders>
              <w:bottom w:val="single" w:sz="12" w:space="0" w:color="FFFFFF" w:themeColor="background1"/>
            </w:tcBorders>
          </w:tcPr>
          <w:p w14:paraId="2175784D" w14:textId="77777777" w:rsidR="00F437E2" w:rsidRPr="003173E7" w:rsidRDefault="00F437E2" w:rsidP="00AA64A8">
            <w:pPr>
              <w:pStyle w:val="Tablecontent"/>
              <w:ind w:left="90" w:right="90"/>
              <w:jc w:val="right"/>
            </w:pPr>
            <w:r>
              <w:t>4</w:t>
            </w:r>
          </w:p>
        </w:tc>
        <w:tc>
          <w:tcPr>
            <w:tcW w:w="2153" w:type="dxa"/>
            <w:tcBorders>
              <w:bottom w:val="single" w:sz="12" w:space="0" w:color="FFFFFF" w:themeColor="background1"/>
            </w:tcBorders>
          </w:tcPr>
          <w:p w14:paraId="3294E9C1" w14:textId="77777777" w:rsidR="00F437E2" w:rsidRPr="002F7693" w:rsidRDefault="00F437E2" w:rsidP="00AA64A8">
            <w:pPr>
              <w:pStyle w:val="Tablecontent"/>
              <w:ind w:left="90" w:right="90"/>
            </w:pPr>
            <w:r w:rsidRPr="002F7693">
              <w:t>SecurityCode</w:t>
            </w:r>
          </w:p>
        </w:tc>
        <w:tc>
          <w:tcPr>
            <w:tcW w:w="900" w:type="dxa"/>
            <w:tcBorders>
              <w:bottom w:val="single" w:sz="12" w:space="0" w:color="FFFFFF" w:themeColor="background1"/>
            </w:tcBorders>
          </w:tcPr>
          <w:p w14:paraId="15D86B68" w14:textId="77777777" w:rsidR="00F437E2" w:rsidRPr="003173E7" w:rsidRDefault="00F437E2" w:rsidP="00AA64A8">
            <w:pPr>
              <w:pStyle w:val="Tablecontent"/>
              <w:ind w:left="90" w:right="90"/>
              <w:jc w:val="center"/>
            </w:pPr>
            <w:r>
              <w:t>Uint32</w:t>
            </w:r>
          </w:p>
        </w:tc>
        <w:tc>
          <w:tcPr>
            <w:tcW w:w="686" w:type="dxa"/>
            <w:tcBorders>
              <w:bottom w:val="single" w:sz="12" w:space="0" w:color="FFFFFF" w:themeColor="background1"/>
            </w:tcBorders>
          </w:tcPr>
          <w:p w14:paraId="2A9D238A" w14:textId="77777777" w:rsidR="00F437E2" w:rsidRPr="003173E7" w:rsidRDefault="00F437E2" w:rsidP="00AA64A8">
            <w:pPr>
              <w:pStyle w:val="Tablecontent"/>
              <w:ind w:left="90" w:right="90"/>
              <w:jc w:val="right"/>
            </w:pPr>
            <w:r>
              <w:t>4</w:t>
            </w:r>
          </w:p>
        </w:tc>
        <w:tc>
          <w:tcPr>
            <w:tcW w:w="2356" w:type="dxa"/>
            <w:tcBorders>
              <w:bottom w:val="single" w:sz="12" w:space="0" w:color="FFFFFF" w:themeColor="background1"/>
            </w:tcBorders>
          </w:tcPr>
          <w:p w14:paraId="696925CB" w14:textId="77777777" w:rsidR="00F437E2" w:rsidRPr="003173E7" w:rsidRDefault="00F437E2" w:rsidP="00AA64A8">
            <w:pPr>
              <w:pStyle w:val="Tablecontent"/>
              <w:ind w:left="90" w:right="90"/>
            </w:pPr>
            <w:r>
              <w:t>Uniquely identifies a security available for trading</w:t>
            </w:r>
          </w:p>
        </w:tc>
        <w:tc>
          <w:tcPr>
            <w:tcW w:w="2694" w:type="dxa"/>
            <w:tcBorders>
              <w:bottom w:val="single" w:sz="12" w:space="0" w:color="FFFFFF" w:themeColor="background1"/>
            </w:tcBorders>
          </w:tcPr>
          <w:p w14:paraId="01DBD396" w14:textId="77777777" w:rsidR="00F437E2" w:rsidRPr="003173E7" w:rsidRDefault="00F437E2" w:rsidP="00AA64A8">
            <w:pPr>
              <w:pStyle w:val="Tablecontent"/>
              <w:ind w:left="90" w:right="90"/>
            </w:pPr>
            <w:r>
              <w:t xml:space="preserve">5 digit security codes with possible </w:t>
            </w:r>
            <w:r w:rsidR="00BF72E1" w:rsidRPr="00BF72E1">
              <w:t>values</w:t>
            </w:r>
            <w:r w:rsidR="00BF72E1" w:rsidRPr="00BF72E1">
              <w:rPr>
                <w:rStyle w:val="Value"/>
              </w:rPr>
              <w:t xml:space="preserve"> 1</w:t>
            </w:r>
            <w:r w:rsidR="00BF72E1" w:rsidRPr="00D55269">
              <w:t xml:space="preserve"> – </w:t>
            </w:r>
            <w:r w:rsidR="00BF72E1" w:rsidRPr="00BF72E1">
              <w:rPr>
                <w:rStyle w:val="Value"/>
              </w:rPr>
              <w:t>99999</w:t>
            </w:r>
          </w:p>
        </w:tc>
      </w:tr>
      <w:tr w:rsidR="00F437E2" w:rsidRPr="00C71CA4" w14:paraId="08EA1753" w14:textId="77777777" w:rsidTr="00EE3C76">
        <w:trPr>
          <w:cnfStyle w:val="000000010000" w:firstRow="0" w:lastRow="0" w:firstColumn="0" w:lastColumn="0" w:oddVBand="0" w:evenVBand="0" w:oddHBand="0" w:evenHBand="1" w:firstRowFirstColumn="0" w:firstRowLastColumn="0" w:lastRowFirstColumn="0" w:lastRowLastColumn="0"/>
        </w:trPr>
        <w:tc>
          <w:tcPr>
            <w:tcW w:w="709" w:type="dxa"/>
          </w:tcPr>
          <w:p w14:paraId="5D7FBA56" w14:textId="77777777" w:rsidR="00F437E2" w:rsidRPr="003173E7" w:rsidRDefault="00F437E2" w:rsidP="00AA64A8">
            <w:pPr>
              <w:pStyle w:val="Tablecontent"/>
              <w:ind w:left="90" w:right="90"/>
              <w:jc w:val="right"/>
            </w:pPr>
            <w:r>
              <w:t>8</w:t>
            </w:r>
          </w:p>
        </w:tc>
        <w:tc>
          <w:tcPr>
            <w:tcW w:w="2153" w:type="dxa"/>
          </w:tcPr>
          <w:p w14:paraId="081C5202" w14:textId="77777777" w:rsidR="00F437E2" w:rsidRPr="002F7693" w:rsidRDefault="00F437E2" w:rsidP="00AA64A8">
            <w:pPr>
              <w:pStyle w:val="Tablecontent"/>
              <w:ind w:left="90" w:right="90"/>
            </w:pPr>
            <w:r w:rsidRPr="002F7693">
              <w:t>Yield</w:t>
            </w:r>
          </w:p>
        </w:tc>
        <w:tc>
          <w:tcPr>
            <w:tcW w:w="900" w:type="dxa"/>
          </w:tcPr>
          <w:p w14:paraId="4182C542" w14:textId="77777777" w:rsidR="00F437E2" w:rsidRPr="003173E7" w:rsidRDefault="00F437E2" w:rsidP="00AA64A8">
            <w:pPr>
              <w:pStyle w:val="Tablecontent"/>
              <w:ind w:left="90" w:right="90"/>
              <w:jc w:val="center"/>
            </w:pPr>
            <w:r>
              <w:t>Int32</w:t>
            </w:r>
          </w:p>
        </w:tc>
        <w:tc>
          <w:tcPr>
            <w:tcW w:w="686" w:type="dxa"/>
          </w:tcPr>
          <w:p w14:paraId="50D64719" w14:textId="77777777" w:rsidR="00F437E2" w:rsidRPr="003173E7" w:rsidRDefault="00F437E2" w:rsidP="00AA64A8">
            <w:pPr>
              <w:pStyle w:val="Tablecontent"/>
              <w:ind w:left="90" w:right="90"/>
              <w:jc w:val="right"/>
            </w:pPr>
            <w:r>
              <w:t>4</w:t>
            </w:r>
          </w:p>
        </w:tc>
        <w:tc>
          <w:tcPr>
            <w:tcW w:w="2356" w:type="dxa"/>
          </w:tcPr>
          <w:p w14:paraId="477266EB" w14:textId="77777777" w:rsidR="00F437E2" w:rsidRPr="003173E7" w:rsidRDefault="00F437E2" w:rsidP="00AA64A8">
            <w:pPr>
              <w:pStyle w:val="Tablecontent"/>
              <w:ind w:left="90" w:right="90"/>
            </w:pPr>
            <w:r>
              <w:t>Current yield of the bond security based on its coupon rate and nominal price</w:t>
            </w:r>
          </w:p>
        </w:tc>
        <w:tc>
          <w:tcPr>
            <w:tcW w:w="2694" w:type="dxa"/>
          </w:tcPr>
          <w:p w14:paraId="0AE3213D" w14:textId="77777777" w:rsidR="00F437E2" w:rsidRDefault="00F437E2" w:rsidP="00AA64A8">
            <w:pPr>
              <w:pStyle w:val="Tablecontent"/>
              <w:ind w:left="90" w:right="90"/>
            </w:pPr>
            <w:r>
              <w:t>3 implied decimal places</w:t>
            </w:r>
          </w:p>
          <w:p w14:paraId="467EC8CC" w14:textId="7EA9392A" w:rsidR="00F437E2" w:rsidRPr="003173E7" w:rsidRDefault="00BF72E1" w:rsidP="00AA64A8">
            <w:pPr>
              <w:pStyle w:val="Tablecontent"/>
              <w:ind w:left="90" w:right="90"/>
            </w:pPr>
            <w:r w:rsidRPr="00BF72E1">
              <w:rPr>
                <w:rStyle w:val="Value"/>
              </w:rPr>
              <w:t xml:space="preserve">0 </w:t>
            </w:r>
            <w:r w:rsidR="00F437E2">
              <w:t xml:space="preserve">means </w:t>
            </w:r>
            <w:r w:rsidR="001A1C44" w:rsidRPr="00402BE2">
              <w:t>Not available</w:t>
            </w:r>
          </w:p>
        </w:tc>
      </w:tr>
      <w:tr w:rsidR="00F437E2" w:rsidRPr="003173E7" w14:paraId="7F9B38B0" w14:textId="77777777" w:rsidTr="00EE3C76">
        <w:trPr>
          <w:gridAfter w:val="1"/>
          <w:cnfStyle w:val="000000100000" w:firstRow="0" w:lastRow="0" w:firstColumn="0" w:lastColumn="0" w:oddVBand="0" w:evenVBand="0" w:oddHBand="1" w:evenHBand="0" w:firstRowFirstColumn="0" w:firstRowLastColumn="0" w:lastRowFirstColumn="0" w:lastRowLastColumn="0"/>
          <w:wAfter w:w="2694" w:type="dxa"/>
        </w:trPr>
        <w:tc>
          <w:tcPr>
            <w:tcW w:w="3762" w:type="dxa"/>
            <w:gridSpan w:val="3"/>
            <w:shd w:val="clear" w:color="auto" w:fill="C6D9F1" w:themeFill="text2" w:themeFillTint="33"/>
          </w:tcPr>
          <w:p w14:paraId="178D7D22" w14:textId="77777777" w:rsidR="00F437E2" w:rsidRPr="003173E7" w:rsidRDefault="00F437E2" w:rsidP="00AA64A8">
            <w:pPr>
              <w:pStyle w:val="Tablecontent"/>
              <w:tabs>
                <w:tab w:val="right" w:leader="dot" w:pos="3753"/>
              </w:tabs>
              <w:ind w:left="90" w:right="90"/>
            </w:pPr>
            <w:r>
              <w:t>Total Length</w:t>
            </w:r>
            <w:r>
              <w:tab/>
            </w:r>
          </w:p>
        </w:tc>
        <w:tc>
          <w:tcPr>
            <w:tcW w:w="686" w:type="dxa"/>
            <w:shd w:val="clear" w:color="auto" w:fill="C6D9F1" w:themeFill="text2" w:themeFillTint="33"/>
          </w:tcPr>
          <w:p w14:paraId="2A063AC0" w14:textId="77777777" w:rsidR="00F437E2" w:rsidRDefault="00F437E2" w:rsidP="00AA64A8">
            <w:pPr>
              <w:pStyle w:val="Tablecontent"/>
              <w:ind w:left="90" w:right="90"/>
              <w:jc w:val="right"/>
            </w:pPr>
            <w:r>
              <w:rPr>
                <w:noProof/>
              </w:rPr>
              <w:t>12</w:t>
            </w:r>
          </w:p>
        </w:tc>
        <w:tc>
          <w:tcPr>
            <w:tcW w:w="2356" w:type="dxa"/>
            <w:tcBorders>
              <w:right w:val="single" w:sz="12" w:space="0" w:color="FFFFFF" w:themeColor="background1"/>
            </w:tcBorders>
            <w:shd w:val="clear" w:color="auto" w:fill="auto"/>
          </w:tcPr>
          <w:p w14:paraId="4C089078" w14:textId="77777777" w:rsidR="00F437E2" w:rsidRPr="003173E7" w:rsidRDefault="00F437E2" w:rsidP="00AA64A8">
            <w:pPr>
              <w:pStyle w:val="Tablecontent"/>
              <w:ind w:left="90" w:right="90"/>
            </w:pPr>
            <w:r>
              <w:rPr>
                <w:rStyle w:val="Hiddencomments"/>
              </w:rPr>
              <w:sym w:font="Wingdings 3" w:char="0083"/>
            </w:r>
            <w:r>
              <w:rPr>
                <w:rStyle w:val="Hiddencomments"/>
              </w:rPr>
              <w:t>calculated</w:t>
            </w:r>
          </w:p>
        </w:tc>
      </w:tr>
    </w:tbl>
    <w:p w14:paraId="00DAA3C3" w14:textId="77777777" w:rsidR="008A5767" w:rsidRDefault="008A5767" w:rsidP="00FC1E8E">
      <w:pPr>
        <w:rPr>
          <w:lang w:val="en-US"/>
        </w:rPr>
      </w:pPr>
    </w:p>
    <w:p w14:paraId="5EC93200" w14:textId="77777777" w:rsidR="005A112D" w:rsidRDefault="005A112D" w:rsidP="00C0493F">
      <w:pPr>
        <w:rPr>
          <w:lang w:val="en-US"/>
        </w:rPr>
      </w:pPr>
    </w:p>
    <w:p w14:paraId="679012C0" w14:textId="77777777" w:rsidR="00443BA6" w:rsidRDefault="005A112D">
      <w:pPr>
        <w:pStyle w:val="Heading2"/>
        <w:rPr>
          <w:lang w:val="en-US"/>
        </w:rPr>
      </w:pPr>
      <w:bookmarkStart w:id="528" w:name="_Toc320941293"/>
      <w:bookmarkStart w:id="529" w:name="_Toc508378777"/>
      <w:r>
        <w:rPr>
          <w:lang w:val="en-US"/>
        </w:rPr>
        <w:t>News</w:t>
      </w:r>
      <w:bookmarkEnd w:id="528"/>
      <w:bookmarkEnd w:id="529"/>
    </w:p>
    <w:p w14:paraId="1D2C3282" w14:textId="77777777" w:rsidR="005A112D" w:rsidRDefault="002404D8" w:rsidP="005A112D">
      <w:pPr>
        <w:pStyle w:val="Heading3"/>
        <w:rPr>
          <w:lang w:val="en-US"/>
        </w:rPr>
      </w:pPr>
      <w:bookmarkStart w:id="530" w:name="Msg_News22"/>
      <w:bookmarkStart w:id="531" w:name="_Toc320941294"/>
      <w:bookmarkStart w:id="532" w:name="_Toc508378778"/>
      <w:r>
        <w:rPr>
          <w:lang w:val="en-US"/>
        </w:rPr>
        <w:t xml:space="preserve">News </w:t>
      </w:r>
      <w:r w:rsidR="005A112D">
        <w:rPr>
          <w:lang w:val="en-US"/>
        </w:rPr>
        <w:t>(22)</w:t>
      </w:r>
      <w:bookmarkEnd w:id="530"/>
      <w:bookmarkEnd w:id="531"/>
      <w:bookmarkEnd w:id="532"/>
    </w:p>
    <w:p w14:paraId="439A6823" w14:textId="77777777" w:rsidR="007745FB" w:rsidRPr="00F22981" w:rsidRDefault="007745FB" w:rsidP="00242B1A">
      <w:pPr>
        <w:pStyle w:val="DATAFEEDS0"/>
        <w:rPr>
          <w:lang w:val="en-GB"/>
        </w:rPr>
      </w:pPr>
      <w:r w:rsidRPr="00B774B4">
        <w:rPr>
          <w:rStyle w:val="IntenseEmphasis"/>
          <w:color w:val="E36C0A" w:themeColor="accent6" w:themeShade="BF"/>
        </w:rPr>
        <w:t>The information supplied in this section and its sub-sections applies to the Datafeed(s) marked with [</w:t>
      </w:r>
      <w:r w:rsidRPr="00B774B4">
        <w:rPr>
          <w:rStyle w:val="IntenseEmphasis"/>
          <w:rFonts w:hint="eastAsia"/>
          <w:color w:val="E36C0A" w:themeColor="accent6" w:themeShade="BF"/>
        </w:rPr>
        <w:t>●</w:t>
      </w:r>
      <w:r w:rsidRPr="00B774B4">
        <w:rPr>
          <w:rStyle w:val="IntenseEmphasis"/>
          <w:color w:val="E36C0A" w:themeColor="accent6" w:themeShade="BF"/>
        </w:rPr>
        <w: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734"/>
        <w:gridCol w:w="1685"/>
        <w:gridCol w:w="1703"/>
      </w:tblGrid>
      <w:tr w:rsidR="004251ED" w:rsidRPr="00E05C83" w14:paraId="10F473AB" w14:textId="77777777" w:rsidTr="00953EC2">
        <w:trPr>
          <w:trHeight w:hRule="exact" w:val="403"/>
        </w:trPr>
        <w:tc>
          <w:tcPr>
            <w:tcW w:w="1734" w:type="dxa"/>
          </w:tcPr>
          <w:p w14:paraId="1599E86D" w14:textId="77777777" w:rsidR="004251ED" w:rsidRPr="00F14312" w:rsidRDefault="004251ED" w:rsidP="00F166A8">
            <w:pPr>
              <w:pStyle w:val="DATAFEEDS0"/>
              <w:jc w:val="center"/>
              <w:rPr>
                <w:szCs w:val="18"/>
              </w:rPr>
            </w:pPr>
            <w:r w:rsidRPr="00A03E18">
              <w:rPr>
                <w:szCs w:val="18"/>
              </w:rPr>
              <w:t>Section</w:t>
            </w:r>
          </w:p>
        </w:tc>
        <w:tc>
          <w:tcPr>
            <w:tcW w:w="1685" w:type="dxa"/>
          </w:tcPr>
          <w:p w14:paraId="4C764BAE" w14:textId="77777777" w:rsidR="004251ED" w:rsidRPr="00F14312" w:rsidRDefault="004251ED" w:rsidP="00F166A8">
            <w:pPr>
              <w:pStyle w:val="DATAFEEDS0"/>
              <w:jc w:val="center"/>
              <w:rPr>
                <w:szCs w:val="18"/>
              </w:rPr>
            </w:pPr>
            <w:r w:rsidRPr="00A03E18">
              <w:rPr>
                <w:szCs w:val="18"/>
              </w:rPr>
              <w:t>OMD Securities Standard (SS)</w:t>
            </w:r>
          </w:p>
        </w:tc>
        <w:tc>
          <w:tcPr>
            <w:tcW w:w="1703" w:type="dxa"/>
          </w:tcPr>
          <w:p w14:paraId="714220E2" w14:textId="77777777" w:rsidR="004251ED" w:rsidRPr="00F14312" w:rsidRDefault="004251ED" w:rsidP="00F166A8">
            <w:pPr>
              <w:pStyle w:val="DATAFEEDS0"/>
              <w:jc w:val="center"/>
              <w:rPr>
                <w:szCs w:val="18"/>
              </w:rPr>
            </w:pPr>
            <w:r w:rsidRPr="00A03E18">
              <w:rPr>
                <w:szCs w:val="18"/>
              </w:rPr>
              <w:t>OMD Index             (Index)</w:t>
            </w:r>
          </w:p>
        </w:tc>
      </w:tr>
      <w:tr w:rsidR="004251ED" w:rsidRPr="00165595" w14:paraId="6D95A82E" w14:textId="77777777" w:rsidTr="00953EC2">
        <w:trPr>
          <w:trHeight w:hRule="exact" w:val="284"/>
        </w:trPr>
        <w:tc>
          <w:tcPr>
            <w:tcW w:w="1734" w:type="dxa"/>
          </w:tcPr>
          <w:p w14:paraId="0D061A73" w14:textId="77777777" w:rsidR="004251ED" w:rsidRPr="00F14312" w:rsidRDefault="004251ED" w:rsidP="00F166A8">
            <w:pPr>
              <w:pStyle w:val="DATAFEEDS0"/>
              <w:jc w:val="center"/>
              <w:rPr>
                <w:szCs w:val="18"/>
              </w:rPr>
            </w:pPr>
            <w:bookmarkStart w:id="533" w:name="_Toc321012714"/>
            <w:bookmarkStart w:id="534" w:name="_Toc321043076"/>
            <w:r w:rsidRPr="00F14312">
              <w:rPr>
                <w:szCs w:val="18"/>
              </w:rPr>
              <w:t>3.1</w:t>
            </w:r>
            <w:bookmarkEnd w:id="533"/>
            <w:bookmarkEnd w:id="534"/>
            <w:r w:rsidR="005D5968">
              <w:rPr>
                <w:szCs w:val="18"/>
              </w:rPr>
              <w:t>1</w:t>
            </w:r>
            <w:r>
              <w:rPr>
                <w:szCs w:val="18"/>
              </w:rPr>
              <w:t>.1</w:t>
            </w:r>
          </w:p>
        </w:tc>
        <w:tc>
          <w:tcPr>
            <w:tcW w:w="1685" w:type="dxa"/>
          </w:tcPr>
          <w:p w14:paraId="3E317183" w14:textId="77777777" w:rsidR="004251ED" w:rsidRPr="00F14312" w:rsidRDefault="004251ED" w:rsidP="00F166A8">
            <w:pPr>
              <w:pStyle w:val="DATAFEEDS0"/>
              <w:jc w:val="center"/>
              <w:rPr>
                <w:sz w:val="24"/>
                <w:szCs w:val="24"/>
              </w:rPr>
            </w:pPr>
            <w:bookmarkStart w:id="535" w:name="_Toc321012715"/>
            <w:bookmarkStart w:id="536" w:name="_Toc321043077"/>
            <w:r w:rsidRPr="00F14312">
              <w:rPr>
                <w:rFonts w:ascii="Arial" w:hAnsi="Arial" w:cs="Arial" w:hint="eastAsia"/>
                <w:sz w:val="24"/>
                <w:szCs w:val="24"/>
              </w:rPr>
              <w:t>●</w:t>
            </w:r>
            <w:bookmarkEnd w:id="535"/>
            <w:bookmarkEnd w:id="536"/>
          </w:p>
        </w:tc>
        <w:tc>
          <w:tcPr>
            <w:tcW w:w="1703" w:type="dxa"/>
          </w:tcPr>
          <w:p w14:paraId="09DC903A" w14:textId="77777777" w:rsidR="004251ED" w:rsidRPr="00F14312" w:rsidRDefault="004251ED" w:rsidP="00F166A8">
            <w:pPr>
              <w:pStyle w:val="DATAFEEDS0"/>
              <w:jc w:val="center"/>
              <w:rPr>
                <w:szCs w:val="18"/>
              </w:rPr>
            </w:pPr>
          </w:p>
        </w:tc>
      </w:tr>
    </w:tbl>
    <w:p w14:paraId="2161E5DF" w14:textId="77777777" w:rsidR="007745FB" w:rsidRDefault="007745FB" w:rsidP="005A112D">
      <w:pPr>
        <w:rPr>
          <w:lang w:val="en-IE"/>
        </w:rPr>
      </w:pPr>
    </w:p>
    <w:p w14:paraId="43BC6AE9" w14:textId="77777777" w:rsidR="005A112D" w:rsidRDefault="000B5479" w:rsidP="005A112D">
      <w:pPr>
        <w:rPr>
          <w:lang w:val="en-IE"/>
        </w:rPr>
      </w:pPr>
      <w:r>
        <w:rPr>
          <w:lang w:val="en-IE"/>
        </w:rPr>
        <w:lastRenderedPageBreak/>
        <w:t>Th</w:t>
      </w:r>
      <w:r w:rsidR="00124B88">
        <w:rPr>
          <w:lang w:val="en-IE"/>
        </w:rPr>
        <w:t>e News</w:t>
      </w:r>
      <w:r>
        <w:rPr>
          <w:lang w:val="en-IE"/>
        </w:rPr>
        <w:t xml:space="preserve"> message is generated whenever a news update occurs. The message indicates which markets and/or securities the news is applied to. If </w:t>
      </w:r>
      <w:r w:rsidR="005266EB" w:rsidRPr="005266EB">
        <w:rPr>
          <w:lang w:val="en-GB"/>
        </w:rPr>
        <w:t>NoMarketCode</w:t>
      </w:r>
      <w:r>
        <w:rPr>
          <w:lang w:val="en-IE"/>
        </w:rPr>
        <w:t xml:space="preserve"> and </w:t>
      </w:r>
      <w:r w:rsidR="005266EB" w:rsidRPr="005266EB">
        <w:rPr>
          <w:lang w:val="en-GB"/>
        </w:rPr>
        <w:t>NoSecurityCodes</w:t>
      </w:r>
      <w:r>
        <w:rPr>
          <w:lang w:val="en-IE"/>
        </w:rPr>
        <w:t xml:space="preserve"> are both set to zero, the news applies to all markets.</w:t>
      </w:r>
      <w:r w:rsidR="00934BB5">
        <w:rPr>
          <w:lang w:val="en-IE"/>
        </w:rPr>
        <w:t xml:space="preserve"> </w:t>
      </w:r>
    </w:p>
    <w:p w14:paraId="2E5E50C0" w14:textId="77777777" w:rsidR="00934BB5" w:rsidRDefault="00934BB5" w:rsidP="005A112D">
      <w:pPr>
        <w:rPr>
          <w:lang w:val="en-IE"/>
        </w:rPr>
      </w:pPr>
    </w:p>
    <w:p w14:paraId="734CA300" w14:textId="77777777" w:rsidR="003D1E8E" w:rsidRDefault="003D1E8E" w:rsidP="005A112D">
      <w:pPr>
        <w:rPr>
          <w:lang w:val="en-IE"/>
        </w:rPr>
      </w:pPr>
      <w:r>
        <w:rPr>
          <w:lang w:val="en-IE"/>
        </w:rPr>
        <w:t xml:space="preserve">The news may be fragmented across multiple consecutive messages. The </w:t>
      </w:r>
      <w:r w:rsidR="005266EB" w:rsidRPr="005266EB">
        <w:rPr>
          <w:lang w:val="en-GB"/>
        </w:rPr>
        <w:t>LastFragment</w:t>
      </w:r>
      <w:r w:rsidR="00F332B1">
        <w:rPr>
          <w:lang w:val="en-IE"/>
        </w:rPr>
        <w:t xml:space="preserve"> field will be set to ‘Y’ in</w:t>
      </w:r>
      <w:r>
        <w:rPr>
          <w:lang w:val="en-IE"/>
        </w:rPr>
        <w:t xml:space="preserve"> the</w:t>
      </w:r>
      <w:r w:rsidR="00F332B1">
        <w:rPr>
          <w:lang w:val="en-IE"/>
        </w:rPr>
        <w:t xml:space="preserve"> message that contains the</w:t>
      </w:r>
      <w:r>
        <w:rPr>
          <w:lang w:val="en-IE"/>
        </w:rPr>
        <w:t xml:space="preserve"> last fragment.</w:t>
      </w:r>
      <w:r w:rsidR="009837B3">
        <w:rPr>
          <w:lang w:val="en-IE"/>
        </w:rPr>
        <w:t xml:space="preserve">  </w:t>
      </w:r>
      <w:r w:rsidR="009837B3" w:rsidRPr="009837B3">
        <w:rPr>
          <w:lang w:val="en-IE"/>
        </w:rPr>
        <w:t>The "Headline" will only be carried in the first message and blanked from the second message onwards.</w:t>
      </w:r>
    </w:p>
    <w:p w14:paraId="5E161B41" w14:textId="77777777" w:rsidR="005A112D" w:rsidRDefault="005A112D" w:rsidP="005A112D">
      <w:pPr>
        <w:rPr>
          <w:lang w:val="en-IE"/>
        </w:rPr>
      </w:pPr>
    </w:p>
    <w:p w14:paraId="112067F4" w14:textId="77777777" w:rsidR="005A112D" w:rsidRPr="003A1DAF" w:rsidRDefault="005A112D" w:rsidP="005A112D">
      <w:pPr>
        <w:pStyle w:val="HeadingLevel1"/>
      </w:pPr>
      <w:r>
        <w:t>Message Fields</w:t>
      </w:r>
    </w:p>
    <w:tbl>
      <w:tblPr>
        <w:tblStyle w:val="TableTemplate"/>
        <w:tblW w:w="9498" w:type="dxa"/>
        <w:tblInd w:w="108" w:type="dxa"/>
        <w:tblBorders>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1134"/>
        <w:gridCol w:w="1638"/>
        <w:gridCol w:w="1080"/>
        <w:gridCol w:w="596"/>
        <w:gridCol w:w="2356"/>
        <w:gridCol w:w="2694"/>
      </w:tblGrid>
      <w:tr w:rsidR="00F437E2" w:rsidRPr="00AC3E5B" w14:paraId="6C6FE362" w14:textId="77777777" w:rsidTr="00EE3C76">
        <w:trPr>
          <w:cnfStyle w:val="100000000000" w:firstRow="1" w:lastRow="0" w:firstColumn="0" w:lastColumn="0" w:oddVBand="0" w:evenVBand="0" w:oddHBand="0" w:evenHBand="0" w:firstRowFirstColumn="0" w:firstRowLastColumn="0" w:lastRowFirstColumn="0" w:lastRowLastColumn="0"/>
          <w:tblHeader/>
        </w:trPr>
        <w:tc>
          <w:tcPr>
            <w:tcW w:w="1134" w:type="dxa"/>
          </w:tcPr>
          <w:p w14:paraId="2340BF3A" w14:textId="77777777" w:rsidR="00F437E2" w:rsidRPr="00AC3E5B" w:rsidRDefault="00F437E2" w:rsidP="00AA64A8">
            <w:pPr>
              <w:pStyle w:val="TableHeader"/>
              <w:keepNext/>
              <w:spacing w:before="144" w:after="144"/>
              <w:ind w:left="90" w:right="90"/>
              <w:jc w:val="right"/>
            </w:pPr>
            <w:r>
              <w:t>Offset</w:t>
            </w:r>
          </w:p>
        </w:tc>
        <w:tc>
          <w:tcPr>
            <w:tcW w:w="1638" w:type="dxa"/>
          </w:tcPr>
          <w:p w14:paraId="05F4E7C5" w14:textId="77777777" w:rsidR="00F437E2" w:rsidRPr="00AC3E5B" w:rsidRDefault="00F437E2" w:rsidP="00AA64A8">
            <w:pPr>
              <w:pStyle w:val="TableHeader"/>
              <w:keepNext/>
              <w:spacing w:before="144" w:after="144"/>
              <w:ind w:left="90" w:right="90"/>
              <w:jc w:val="left"/>
            </w:pPr>
            <w:r>
              <w:t>Field</w:t>
            </w:r>
          </w:p>
        </w:tc>
        <w:tc>
          <w:tcPr>
            <w:tcW w:w="1080" w:type="dxa"/>
          </w:tcPr>
          <w:p w14:paraId="1F6C1FEC" w14:textId="77777777" w:rsidR="00F437E2" w:rsidRPr="00AC3E5B" w:rsidRDefault="00F437E2" w:rsidP="00AA64A8">
            <w:pPr>
              <w:pStyle w:val="TableHeader"/>
              <w:keepNext/>
              <w:spacing w:before="144" w:after="144"/>
              <w:ind w:left="90" w:right="90"/>
            </w:pPr>
            <w:r>
              <w:t>Format</w:t>
            </w:r>
          </w:p>
        </w:tc>
        <w:tc>
          <w:tcPr>
            <w:tcW w:w="596" w:type="dxa"/>
          </w:tcPr>
          <w:p w14:paraId="121172C9" w14:textId="77777777" w:rsidR="00F437E2" w:rsidRPr="00AC3E5B" w:rsidRDefault="00F437E2" w:rsidP="00AA64A8">
            <w:pPr>
              <w:pStyle w:val="TableHeader"/>
              <w:keepNext/>
              <w:spacing w:before="144" w:after="144"/>
              <w:ind w:left="90" w:right="90"/>
              <w:jc w:val="right"/>
            </w:pPr>
            <w:r>
              <w:t>Len</w:t>
            </w:r>
          </w:p>
        </w:tc>
        <w:tc>
          <w:tcPr>
            <w:tcW w:w="2356" w:type="dxa"/>
          </w:tcPr>
          <w:p w14:paraId="426D3886" w14:textId="77777777" w:rsidR="00F437E2" w:rsidRPr="00AC3E5B" w:rsidRDefault="00F437E2" w:rsidP="00AA64A8">
            <w:pPr>
              <w:pStyle w:val="TableHeader"/>
              <w:keepNext/>
              <w:spacing w:before="144" w:after="144"/>
              <w:ind w:left="90" w:right="90"/>
              <w:jc w:val="left"/>
            </w:pPr>
            <w:r>
              <w:t>Description</w:t>
            </w:r>
          </w:p>
        </w:tc>
        <w:tc>
          <w:tcPr>
            <w:tcW w:w="2694" w:type="dxa"/>
          </w:tcPr>
          <w:p w14:paraId="731E4CA9" w14:textId="77777777" w:rsidR="00F437E2" w:rsidRPr="00AC3E5B" w:rsidRDefault="00F437E2" w:rsidP="00AA64A8">
            <w:pPr>
              <w:pStyle w:val="TableHeader"/>
              <w:keepNext/>
              <w:spacing w:before="144" w:after="144"/>
              <w:ind w:left="90" w:right="90"/>
              <w:jc w:val="left"/>
            </w:pPr>
            <w:r>
              <w:t>Values</w:t>
            </w:r>
          </w:p>
        </w:tc>
      </w:tr>
      <w:tr w:rsidR="00F437E2" w:rsidRPr="003173E7" w14:paraId="03437E2A" w14:textId="77777777" w:rsidTr="00EE3C76">
        <w:trPr>
          <w:cnfStyle w:val="000000100000" w:firstRow="0" w:lastRow="0" w:firstColumn="0" w:lastColumn="0" w:oddVBand="0" w:evenVBand="0" w:oddHBand="1" w:evenHBand="0" w:firstRowFirstColumn="0" w:firstRowLastColumn="0" w:lastRowFirstColumn="0" w:lastRowLastColumn="0"/>
          <w:cantSplit/>
        </w:trPr>
        <w:tc>
          <w:tcPr>
            <w:tcW w:w="1134" w:type="dxa"/>
          </w:tcPr>
          <w:p w14:paraId="1B730756" w14:textId="77777777" w:rsidR="00F437E2" w:rsidRPr="003173E7" w:rsidRDefault="00F437E2" w:rsidP="00AA64A8">
            <w:pPr>
              <w:pStyle w:val="Tablecontent"/>
              <w:ind w:left="90" w:right="90"/>
              <w:jc w:val="right"/>
            </w:pPr>
            <w:r>
              <w:t>0</w:t>
            </w:r>
          </w:p>
        </w:tc>
        <w:tc>
          <w:tcPr>
            <w:tcW w:w="1638" w:type="dxa"/>
          </w:tcPr>
          <w:p w14:paraId="26ED34E7" w14:textId="77777777" w:rsidR="00F437E2" w:rsidRPr="002F7693" w:rsidRDefault="00F437E2" w:rsidP="00AA64A8">
            <w:pPr>
              <w:pStyle w:val="Tablecontent"/>
              <w:ind w:left="90" w:right="90"/>
            </w:pPr>
            <w:r w:rsidRPr="002F7693">
              <w:t>MsgSize</w:t>
            </w:r>
          </w:p>
        </w:tc>
        <w:tc>
          <w:tcPr>
            <w:tcW w:w="1080" w:type="dxa"/>
          </w:tcPr>
          <w:p w14:paraId="75134068" w14:textId="77777777" w:rsidR="00F437E2" w:rsidRPr="003173E7" w:rsidRDefault="00F437E2" w:rsidP="00AA64A8">
            <w:pPr>
              <w:pStyle w:val="Tablecontent"/>
              <w:ind w:left="90" w:right="90"/>
              <w:jc w:val="center"/>
            </w:pPr>
            <w:r>
              <w:t>Uint16</w:t>
            </w:r>
          </w:p>
        </w:tc>
        <w:tc>
          <w:tcPr>
            <w:tcW w:w="596" w:type="dxa"/>
          </w:tcPr>
          <w:p w14:paraId="7E9AC259" w14:textId="77777777" w:rsidR="00F437E2" w:rsidRPr="003173E7" w:rsidRDefault="00F437E2" w:rsidP="00AA64A8">
            <w:pPr>
              <w:pStyle w:val="Tablecontent"/>
              <w:ind w:left="90" w:right="90"/>
              <w:jc w:val="right"/>
            </w:pPr>
            <w:r>
              <w:t>2</w:t>
            </w:r>
          </w:p>
        </w:tc>
        <w:tc>
          <w:tcPr>
            <w:tcW w:w="2356" w:type="dxa"/>
          </w:tcPr>
          <w:p w14:paraId="121ED82E" w14:textId="77777777" w:rsidR="00F437E2" w:rsidRPr="003173E7" w:rsidRDefault="00F437E2" w:rsidP="00AA64A8">
            <w:pPr>
              <w:pStyle w:val="Tablecontent"/>
              <w:ind w:left="90" w:right="90"/>
            </w:pPr>
            <w:r>
              <w:t>Size of the message</w:t>
            </w:r>
          </w:p>
        </w:tc>
        <w:tc>
          <w:tcPr>
            <w:tcW w:w="2694" w:type="dxa"/>
          </w:tcPr>
          <w:p w14:paraId="44581C53" w14:textId="77777777" w:rsidR="00F437E2" w:rsidRPr="000B00D7" w:rsidRDefault="00F437E2" w:rsidP="00AA64A8">
            <w:pPr>
              <w:pStyle w:val="Tablecontent"/>
              <w:ind w:left="90" w:right="90"/>
              <w:rPr>
                <w:rStyle w:val="Value"/>
              </w:rPr>
            </w:pPr>
          </w:p>
        </w:tc>
      </w:tr>
      <w:tr w:rsidR="00F437E2" w:rsidRPr="003173E7" w14:paraId="05712425" w14:textId="77777777" w:rsidTr="00EE3C76">
        <w:trPr>
          <w:cnfStyle w:val="000000010000" w:firstRow="0" w:lastRow="0" w:firstColumn="0" w:lastColumn="0" w:oddVBand="0" w:evenVBand="0" w:oddHBand="0" w:evenHBand="1" w:firstRowFirstColumn="0" w:firstRowLastColumn="0" w:lastRowFirstColumn="0" w:lastRowLastColumn="0"/>
        </w:trPr>
        <w:tc>
          <w:tcPr>
            <w:tcW w:w="1134" w:type="dxa"/>
          </w:tcPr>
          <w:p w14:paraId="4F4BB4D9" w14:textId="77777777" w:rsidR="00F437E2" w:rsidRPr="003173E7" w:rsidRDefault="00F437E2" w:rsidP="00AA64A8">
            <w:pPr>
              <w:pStyle w:val="Tablecontent"/>
              <w:ind w:left="90" w:right="90"/>
              <w:jc w:val="right"/>
            </w:pPr>
            <w:r>
              <w:t>2</w:t>
            </w:r>
          </w:p>
        </w:tc>
        <w:tc>
          <w:tcPr>
            <w:tcW w:w="1638" w:type="dxa"/>
          </w:tcPr>
          <w:p w14:paraId="2665CD64" w14:textId="77777777" w:rsidR="00F437E2" w:rsidRPr="002F7693" w:rsidRDefault="00F437E2" w:rsidP="00AA64A8">
            <w:pPr>
              <w:pStyle w:val="Tablecontent"/>
              <w:ind w:left="90" w:right="90"/>
            </w:pPr>
            <w:r w:rsidRPr="002F7693">
              <w:t>MsgType</w:t>
            </w:r>
          </w:p>
        </w:tc>
        <w:tc>
          <w:tcPr>
            <w:tcW w:w="1080" w:type="dxa"/>
          </w:tcPr>
          <w:p w14:paraId="2A8536AB" w14:textId="77777777" w:rsidR="00F437E2" w:rsidRPr="003173E7" w:rsidRDefault="00F437E2" w:rsidP="00AA64A8">
            <w:pPr>
              <w:pStyle w:val="Tablecontent"/>
              <w:ind w:left="90" w:right="90"/>
              <w:jc w:val="center"/>
            </w:pPr>
            <w:r>
              <w:t>Uint16</w:t>
            </w:r>
          </w:p>
        </w:tc>
        <w:tc>
          <w:tcPr>
            <w:tcW w:w="596" w:type="dxa"/>
          </w:tcPr>
          <w:p w14:paraId="538F0095" w14:textId="77777777" w:rsidR="00F437E2" w:rsidRPr="003173E7" w:rsidRDefault="00F437E2" w:rsidP="00AA64A8">
            <w:pPr>
              <w:pStyle w:val="Tablecontent"/>
              <w:ind w:left="90" w:right="90"/>
              <w:jc w:val="right"/>
            </w:pPr>
            <w:r>
              <w:t>2</w:t>
            </w:r>
          </w:p>
        </w:tc>
        <w:tc>
          <w:tcPr>
            <w:tcW w:w="2356" w:type="dxa"/>
          </w:tcPr>
          <w:p w14:paraId="30163264" w14:textId="27AD39C0" w:rsidR="00F437E2" w:rsidRPr="00B67D0A" w:rsidRDefault="00B67D0A" w:rsidP="00AA64A8">
            <w:pPr>
              <w:pStyle w:val="Tablecontent"/>
              <w:ind w:left="90" w:right="90"/>
              <w:rPr>
                <w:rFonts w:eastAsia="PMingLiU"/>
                <w:lang w:eastAsia="zh-TW"/>
              </w:rPr>
            </w:pPr>
            <w:r>
              <w:t>Type of message</w:t>
            </w:r>
          </w:p>
        </w:tc>
        <w:tc>
          <w:tcPr>
            <w:tcW w:w="2694" w:type="dxa"/>
          </w:tcPr>
          <w:p w14:paraId="5E97ED22" w14:textId="77777777" w:rsidR="00015B59" w:rsidRDefault="00BF72E1" w:rsidP="00AA64A8">
            <w:pPr>
              <w:pStyle w:val="Tablecontent"/>
              <w:ind w:left="549" w:right="90" w:hanging="459"/>
            </w:pPr>
            <w:r w:rsidRPr="00BF72E1">
              <w:rPr>
                <w:rStyle w:val="Value"/>
              </w:rPr>
              <w:t>22</w:t>
            </w:r>
            <w:r w:rsidR="00F437E2">
              <w:tab/>
              <w:t>News</w:t>
            </w:r>
          </w:p>
        </w:tc>
      </w:tr>
      <w:tr w:rsidR="00F437E2" w:rsidRPr="00C71CA4" w14:paraId="3F7410EB" w14:textId="77777777" w:rsidTr="00EE3C76">
        <w:trPr>
          <w:cnfStyle w:val="000000100000" w:firstRow="0" w:lastRow="0" w:firstColumn="0" w:lastColumn="0" w:oddVBand="0" w:evenVBand="0" w:oddHBand="1" w:evenHBand="0" w:firstRowFirstColumn="0" w:firstRowLastColumn="0" w:lastRowFirstColumn="0" w:lastRowLastColumn="0"/>
          <w:cantSplit/>
        </w:trPr>
        <w:tc>
          <w:tcPr>
            <w:tcW w:w="1134" w:type="dxa"/>
          </w:tcPr>
          <w:p w14:paraId="60845D68" w14:textId="77777777" w:rsidR="00F437E2" w:rsidRPr="003173E7" w:rsidRDefault="00F437E2" w:rsidP="00AA64A8">
            <w:pPr>
              <w:pStyle w:val="Tablecontent"/>
              <w:ind w:left="90" w:right="90"/>
              <w:jc w:val="right"/>
            </w:pPr>
            <w:r>
              <w:t>4</w:t>
            </w:r>
          </w:p>
        </w:tc>
        <w:tc>
          <w:tcPr>
            <w:tcW w:w="1638" w:type="dxa"/>
          </w:tcPr>
          <w:p w14:paraId="510040F0" w14:textId="77777777" w:rsidR="00F437E2" w:rsidRPr="002F7693" w:rsidRDefault="00F437E2" w:rsidP="00AA64A8">
            <w:pPr>
              <w:pStyle w:val="Tablecontent"/>
              <w:ind w:left="90" w:right="90"/>
            </w:pPr>
            <w:r w:rsidRPr="002F7693">
              <w:t>NewsType</w:t>
            </w:r>
          </w:p>
        </w:tc>
        <w:tc>
          <w:tcPr>
            <w:tcW w:w="1080" w:type="dxa"/>
          </w:tcPr>
          <w:p w14:paraId="11C80F15" w14:textId="77777777" w:rsidR="00F437E2" w:rsidRPr="003173E7" w:rsidRDefault="00F437E2" w:rsidP="00AA64A8">
            <w:pPr>
              <w:pStyle w:val="Tablecontent"/>
              <w:ind w:left="90" w:right="90"/>
              <w:jc w:val="center"/>
            </w:pPr>
            <w:r>
              <w:t>String</w:t>
            </w:r>
          </w:p>
        </w:tc>
        <w:tc>
          <w:tcPr>
            <w:tcW w:w="596" w:type="dxa"/>
          </w:tcPr>
          <w:p w14:paraId="42F74E94" w14:textId="77777777" w:rsidR="00F437E2" w:rsidRPr="003173E7" w:rsidRDefault="00F437E2" w:rsidP="00AA64A8">
            <w:pPr>
              <w:pStyle w:val="Tablecontent"/>
              <w:ind w:left="90" w:right="90"/>
              <w:jc w:val="right"/>
            </w:pPr>
            <w:r>
              <w:t>3</w:t>
            </w:r>
          </w:p>
        </w:tc>
        <w:tc>
          <w:tcPr>
            <w:tcW w:w="2356" w:type="dxa"/>
          </w:tcPr>
          <w:p w14:paraId="248E5537" w14:textId="77777777" w:rsidR="00F437E2" w:rsidRPr="003173E7" w:rsidRDefault="00F437E2" w:rsidP="00AA64A8">
            <w:pPr>
              <w:pStyle w:val="Tablecontent"/>
              <w:ind w:left="90" w:right="90"/>
            </w:pPr>
            <w:r>
              <w:t>Type of Exchange news</w:t>
            </w:r>
          </w:p>
        </w:tc>
        <w:tc>
          <w:tcPr>
            <w:tcW w:w="2694" w:type="dxa"/>
          </w:tcPr>
          <w:p w14:paraId="0367E378" w14:textId="77777777" w:rsidR="008C3E31" w:rsidRDefault="00F437E2" w:rsidP="00AA64A8">
            <w:pPr>
              <w:pStyle w:val="Tablecontent"/>
              <w:keepNext/>
              <w:ind w:leftChars="19" w:left="460" w:right="90" w:hangingChars="236" w:hanging="426"/>
            </w:pPr>
            <w:r>
              <w:rPr>
                <w:rStyle w:val="Value"/>
              </w:rPr>
              <w:t>EXN</w:t>
            </w:r>
            <w:r>
              <w:tab/>
              <w:t>Exchange news</w:t>
            </w:r>
          </w:p>
          <w:p w14:paraId="438E26D2" w14:textId="77777777" w:rsidR="008C3E31" w:rsidRDefault="00F437E2" w:rsidP="00AA64A8">
            <w:pPr>
              <w:pStyle w:val="Tablecontent"/>
              <w:ind w:leftChars="19" w:left="460" w:right="90" w:hangingChars="236" w:hanging="426"/>
            </w:pPr>
            <w:r>
              <w:rPr>
                <w:rStyle w:val="Value"/>
              </w:rPr>
              <w:t>EXC</w:t>
            </w:r>
            <w:r>
              <w:tab/>
              <w:t>Chinese Exchange news</w:t>
            </w:r>
          </w:p>
        </w:tc>
      </w:tr>
      <w:tr w:rsidR="00F437E2" w:rsidRPr="00C71CA4" w14:paraId="3872DFB9" w14:textId="77777777" w:rsidTr="00EE3C76">
        <w:trPr>
          <w:cnfStyle w:val="000000010000" w:firstRow="0" w:lastRow="0" w:firstColumn="0" w:lastColumn="0" w:oddVBand="0" w:evenVBand="0" w:oddHBand="0" w:evenHBand="1" w:firstRowFirstColumn="0" w:firstRowLastColumn="0" w:lastRowFirstColumn="0" w:lastRowLastColumn="0"/>
        </w:trPr>
        <w:tc>
          <w:tcPr>
            <w:tcW w:w="1134" w:type="dxa"/>
          </w:tcPr>
          <w:p w14:paraId="62B9DDE9" w14:textId="77777777" w:rsidR="00F437E2" w:rsidRPr="003173E7" w:rsidRDefault="00F437E2" w:rsidP="00AA64A8">
            <w:pPr>
              <w:pStyle w:val="Tablecontent"/>
              <w:ind w:left="90" w:right="90"/>
              <w:jc w:val="right"/>
            </w:pPr>
            <w:r>
              <w:t>7</w:t>
            </w:r>
          </w:p>
        </w:tc>
        <w:tc>
          <w:tcPr>
            <w:tcW w:w="1638" w:type="dxa"/>
          </w:tcPr>
          <w:p w14:paraId="0F832BFC" w14:textId="77777777" w:rsidR="00F437E2" w:rsidRPr="002F7693" w:rsidRDefault="00F437E2" w:rsidP="00AA64A8">
            <w:pPr>
              <w:pStyle w:val="Tablecontent"/>
              <w:ind w:left="90" w:right="90"/>
            </w:pPr>
            <w:r w:rsidRPr="002F7693">
              <w:t>NewsID</w:t>
            </w:r>
          </w:p>
        </w:tc>
        <w:tc>
          <w:tcPr>
            <w:tcW w:w="1080" w:type="dxa"/>
          </w:tcPr>
          <w:p w14:paraId="363B0B16" w14:textId="77777777" w:rsidR="00F437E2" w:rsidRPr="003173E7" w:rsidRDefault="00F437E2" w:rsidP="00AA64A8">
            <w:pPr>
              <w:pStyle w:val="Tablecontent"/>
              <w:ind w:left="90" w:right="90"/>
              <w:jc w:val="center"/>
            </w:pPr>
            <w:r>
              <w:t>String</w:t>
            </w:r>
          </w:p>
        </w:tc>
        <w:tc>
          <w:tcPr>
            <w:tcW w:w="596" w:type="dxa"/>
          </w:tcPr>
          <w:p w14:paraId="122508BC" w14:textId="77777777" w:rsidR="00F437E2" w:rsidRPr="003173E7" w:rsidRDefault="00F437E2" w:rsidP="00AA64A8">
            <w:pPr>
              <w:pStyle w:val="Tablecontent"/>
              <w:ind w:left="90" w:right="90"/>
              <w:jc w:val="right"/>
            </w:pPr>
            <w:r>
              <w:t>3</w:t>
            </w:r>
          </w:p>
        </w:tc>
        <w:tc>
          <w:tcPr>
            <w:tcW w:w="2356" w:type="dxa"/>
          </w:tcPr>
          <w:p w14:paraId="31CCE18D" w14:textId="3B8D3A11" w:rsidR="00F437E2" w:rsidRPr="00B67D0A" w:rsidRDefault="00F437E2" w:rsidP="00AA64A8">
            <w:pPr>
              <w:pStyle w:val="Tablecontent"/>
              <w:ind w:left="90" w:right="90"/>
              <w:rPr>
                <w:rFonts w:eastAsia="PMingLiU"/>
                <w:lang w:eastAsia="zh-TW"/>
              </w:rPr>
            </w:pPr>
            <w:r>
              <w:t xml:space="preserve">Unique number for the news page within each </w:t>
            </w:r>
            <w:r w:rsidR="005266EB" w:rsidRPr="005266EB">
              <w:t>NewsType</w:t>
            </w:r>
          </w:p>
        </w:tc>
        <w:tc>
          <w:tcPr>
            <w:tcW w:w="2694" w:type="dxa"/>
          </w:tcPr>
          <w:p w14:paraId="1BF59C1E" w14:textId="77777777" w:rsidR="00F437E2" w:rsidRPr="001A42BA" w:rsidRDefault="00F437E2" w:rsidP="00AA64A8">
            <w:pPr>
              <w:pStyle w:val="Tablecontent"/>
              <w:ind w:left="90" w:right="90"/>
              <w:rPr>
                <w:highlight w:val="yellow"/>
              </w:rPr>
            </w:pPr>
          </w:p>
        </w:tc>
      </w:tr>
      <w:tr w:rsidR="00F437E2" w:rsidRPr="00C71CA4" w14:paraId="02F0A958" w14:textId="77777777" w:rsidTr="00EE3C76">
        <w:trPr>
          <w:cnfStyle w:val="000000100000" w:firstRow="0" w:lastRow="0" w:firstColumn="0" w:lastColumn="0" w:oddVBand="0" w:evenVBand="0" w:oddHBand="1" w:evenHBand="0" w:firstRowFirstColumn="0" w:firstRowLastColumn="0" w:lastRowFirstColumn="0" w:lastRowLastColumn="0"/>
        </w:trPr>
        <w:tc>
          <w:tcPr>
            <w:tcW w:w="1134" w:type="dxa"/>
          </w:tcPr>
          <w:p w14:paraId="29FD9838" w14:textId="77777777" w:rsidR="00F437E2" w:rsidRDefault="00F437E2" w:rsidP="00AA64A8">
            <w:pPr>
              <w:pStyle w:val="Tablecontent"/>
              <w:ind w:left="90" w:right="90"/>
              <w:jc w:val="right"/>
            </w:pPr>
            <w:r>
              <w:t>10</w:t>
            </w:r>
          </w:p>
        </w:tc>
        <w:tc>
          <w:tcPr>
            <w:tcW w:w="1638" w:type="dxa"/>
          </w:tcPr>
          <w:p w14:paraId="00C57849" w14:textId="77777777" w:rsidR="00F437E2" w:rsidRPr="002F7693" w:rsidRDefault="00F437E2" w:rsidP="00AA64A8">
            <w:pPr>
              <w:pStyle w:val="Tablecontent"/>
              <w:ind w:left="90" w:right="90"/>
            </w:pPr>
            <w:r w:rsidRPr="002F7693">
              <w:t>Headline</w:t>
            </w:r>
          </w:p>
        </w:tc>
        <w:tc>
          <w:tcPr>
            <w:tcW w:w="1080" w:type="dxa"/>
          </w:tcPr>
          <w:p w14:paraId="32A43720" w14:textId="77777777" w:rsidR="00F437E2" w:rsidRDefault="00F437E2" w:rsidP="00AA64A8">
            <w:pPr>
              <w:pStyle w:val="Tablecontent"/>
              <w:ind w:left="90" w:right="90"/>
              <w:jc w:val="center"/>
            </w:pPr>
            <w:r>
              <w:t>String</w:t>
            </w:r>
            <w:r w:rsidR="00E126AB">
              <w:t xml:space="preserve"> / Binary</w:t>
            </w:r>
          </w:p>
        </w:tc>
        <w:tc>
          <w:tcPr>
            <w:tcW w:w="596" w:type="dxa"/>
          </w:tcPr>
          <w:p w14:paraId="60E39FB7" w14:textId="77777777" w:rsidR="00F437E2" w:rsidRDefault="00E126AB" w:rsidP="00AA64A8">
            <w:pPr>
              <w:pStyle w:val="Tablecontent"/>
              <w:ind w:left="90" w:right="90"/>
              <w:jc w:val="right"/>
            </w:pPr>
            <w:r>
              <w:t>320</w:t>
            </w:r>
          </w:p>
        </w:tc>
        <w:tc>
          <w:tcPr>
            <w:tcW w:w="2356" w:type="dxa"/>
          </w:tcPr>
          <w:p w14:paraId="177313B3" w14:textId="77777777" w:rsidR="00F437E2" w:rsidRDefault="00F437E2" w:rsidP="00AA64A8">
            <w:pPr>
              <w:pStyle w:val="Tablecontent"/>
              <w:ind w:left="90" w:right="90"/>
            </w:pPr>
            <w:r>
              <w:t>News headline</w:t>
            </w:r>
          </w:p>
        </w:tc>
        <w:tc>
          <w:tcPr>
            <w:tcW w:w="2694" w:type="dxa"/>
          </w:tcPr>
          <w:p w14:paraId="34C77E83" w14:textId="77777777" w:rsidR="00E126AB" w:rsidRPr="00E62868" w:rsidRDefault="0037465A" w:rsidP="00AA64A8">
            <w:pPr>
              <w:pStyle w:val="Tablecontent"/>
              <w:keepNext/>
              <w:ind w:left="374" w:right="90" w:hanging="284"/>
              <w:contextualSpacing/>
            </w:pPr>
            <w:r w:rsidRPr="00E62868">
              <w:t xml:space="preserve">If </w:t>
            </w:r>
            <w:r w:rsidR="00E126AB" w:rsidRPr="00E62868">
              <w:t xml:space="preserve">NewsType is </w:t>
            </w:r>
            <w:r w:rsidRPr="00E62868">
              <w:rPr>
                <w:rStyle w:val="Value"/>
              </w:rPr>
              <w:t>EXN</w:t>
            </w:r>
            <w:r w:rsidR="00E126AB" w:rsidRPr="00E62868">
              <w:t xml:space="preserve"> the </w:t>
            </w:r>
            <w:r w:rsidR="00DA67B9" w:rsidRPr="00E62868">
              <w:t>Headline</w:t>
            </w:r>
            <w:r w:rsidR="00E126AB" w:rsidRPr="00E62868">
              <w:t xml:space="preserve"> is ASCII encoded</w:t>
            </w:r>
          </w:p>
          <w:p w14:paraId="644D422D" w14:textId="77777777" w:rsidR="00F437E2" w:rsidRDefault="00E126AB" w:rsidP="00AA64A8">
            <w:pPr>
              <w:pStyle w:val="Tablecontent"/>
              <w:keepNext/>
              <w:ind w:left="374" w:right="90" w:hanging="284"/>
              <w:contextualSpacing/>
              <w:rPr>
                <w:rStyle w:val="Value"/>
              </w:rPr>
            </w:pPr>
            <w:r w:rsidRPr="00E62868">
              <w:t xml:space="preserve">If NewsType is </w:t>
            </w:r>
            <w:r w:rsidRPr="00E62868">
              <w:rPr>
                <w:rStyle w:val="Value"/>
              </w:rPr>
              <w:t>EXC</w:t>
            </w:r>
            <w:r w:rsidRPr="00E62868">
              <w:t xml:space="preserve"> the </w:t>
            </w:r>
            <w:r w:rsidR="00DA67B9" w:rsidRPr="00E62868">
              <w:t xml:space="preserve">Headline </w:t>
            </w:r>
            <w:r w:rsidRPr="00E62868">
              <w:t>is Unicode UTF-16LE encoded</w:t>
            </w:r>
          </w:p>
        </w:tc>
      </w:tr>
      <w:tr w:rsidR="00F437E2" w:rsidRPr="00C71CA4" w14:paraId="2025B04B" w14:textId="77777777" w:rsidTr="00EE3C76">
        <w:trPr>
          <w:cnfStyle w:val="000000010000" w:firstRow="0" w:lastRow="0" w:firstColumn="0" w:lastColumn="0" w:oddVBand="0" w:evenVBand="0" w:oddHBand="0" w:evenHBand="1" w:firstRowFirstColumn="0" w:firstRowLastColumn="0" w:lastRowFirstColumn="0" w:lastRowLastColumn="0"/>
        </w:trPr>
        <w:tc>
          <w:tcPr>
            <w:tcW w:w="1134" w:type="dxa"/>
          </w:tcPr>
          <w:p w14:paraId="659D4525" w14:textId="77777777" w:rsidR="00F437E2" w:rsidRDefault="00082FE6" w:rsidP="00AA64A8">
            <w:pPr>
              <w:pStyle w:val="Tablecontent"/>
              <w:ind w:left="90" w:right="90"/>
              <w:jc w:val="right"/>
            </w:pPr>
            <w:r>
              <w:t>330</w:t>
            </w:r>
          </w:p>
        </w:tc>
        <w:tc>
          <w:tcPr>
            <w:tcW w:w="1638" w:type="dxa"/>
          </w:tcPr>
          <w:p w14:paraId="5D7294C7" w14:textId="77777777" w:rsidR="00F437E2" w:rsidRPr="002F7693" w:rsidRDefault="00F437E2" w:rsidP="00AA64A8">
            <w:pPr>
              <w:pStyle w:val="Tablecontent"/>
              <w:ind w:left="90" w:right="90"/>
            </w:pPr>
            <w:r w:rsidRPr="002F7693">
              <w:t>CancelFlag</w:t>
            </w:r>
          </w:p>
        </w:tc>
        <w:tc>
          <w:tcPr>
            <w:tcW w:w="1080" w:type="dxa"/>
          </w:tcPr>
          <w:p w14:paraId="0FC27C33" w14:textId="77777777" w:rsidR="00F437E2" w:rsidRDefault="00F437E2" w:rsidP="00AA64A8">
            <w:pPr>
              <w:pStyle w:val="Tablecontent"/>
              <w:ind w:left="90" w:right="90"/>
              <w:jc w:val="center"/>
            </w:pPr>
            <w:r>
              <w:t>String</w:t>
            </w:r>
          </w:p>
        </w:tc>
        <w:tc>
          <w:tcPr>
            <w:tcW w:w="596" w:type="dxa"/>
          </w:tcPr>
          <w:p w14:paraId="33236534" w14:textId="77777777" w:rsidR="00F437E2" w:rsidRDefault="00F437E2" w:rsidP="00AA64A8">
            <w:pPr>
              <w:pStyle w:val="Tablecontent"/>
              <w:ind w:left="90" w:right="90"/>
              <w:jc w:val="right"/>
            </w:pPr>
            <w:r>
              <w:t>1</w:t>
            </w:r>
          </w:p>
        </w:tc>
        <w:tc>
          <w:tcPr>
            <w:tcW w:w="2356" w:type="dxa"/>
          </w:tcPr>
          <w:p w14:paraId="6FEE49F7" w14:textId="018A0524" w:rsidR="00F437E2" w:rsidRPr="00B67D0A" w:rsidRDefault="00F437E2" w:rsidP="00AA64A8">
            <w:pPr>
              <w:pStyle w:val="Tablecontent"/>
              <w:ind w:left="90" w:right="90"/>
              <w:rPr>
                <w:rFonts w:eastAsia="PMingLiU"/>
                <w:lang w:eastAsia="zh-TW"/>
              </w:rPr>
            </w:pPr>
            <w:r>
              <w:t xml:space="preserve">Indicator of whether previously released exchange news (identified by </w:t>
            </w:r>
            <w:r w:rsidR="005266EB" w:rsidRPr="005266EB">
              <w:t>NewsType</w:t>
            </w:r>
            <w:r>
              <w:t xml:space="preserve"> and </w:t>
            </w:r>
            <w:r w:rsidR="005266EB" w:rsidRPr="005266EB">
              <w:t>NewsID</w:t>
            </w:r>
            <w:r w:rsidR="00B67D0A">
              <w:t>) has been cancelled</w:t>
            </w:r>
          </w:p>
        </w:tc>
        <w:tc>
          <w:tcPr>
            <w:tcW w:w="2694" w:type="dxa"/>
          </w:tcPr>
          <w:p w14:paraId="23986CE9" w14:textId="77777777" w:rsidR="00F437E2" w:rsidRPr="00E547F9" w:rsidRDefault="00F437E2" w:rsidP="00AA64A8">
            <w:pPr>
              <w:pStyle w:val="Tablecontent"/>
              <w:keepNext/>
              <w:ind w:left="374" w:right="90" w:hanging="284"/>
              <w:contextualSpacing/>
            </w:pPr>
            <w:r>
              <w:rPr>
                <w:rStyle w:val="Value"/>
              </w:rPr>
              <w:t>Y</w:t>
            </w:r>
            <w:r w:rsidRPr="00E547F9">
              <w:tab/>
              <w:t>Ca</w:t>
            </w:r>
            <w:r>
              <w:t>ncelled</w:t>
            </w:r>
          </w:p>
          <w:p w14:paraId="2996FAF1" w14:textId="77777777" w:rsidR="00F437E2" w:rsidRDefault="00F437E2" w:rsidP="00AA64A8">
            <w:pPr>
              <w:pStyle w:val="Tablecontent"/>
              <w:ind w:left="373" w:right="90" w:hanging="283"/>
            </w:pPr>
            <w:r>
              <w:rPr>
                <w:rStyle w:val="Value"/>
              </w:rPr>
              <w:t>N</w:t>
            </w:r>
            <w:r w:rsidRPr="00E547F9">
              <w:tab/>
            </w:r>
            <w:r>
              <w:t>Not cancelled</w:t>
            </w:r>
          </w:p>
        </w:tc>
      </w:tr>
      <w:tr w:rsidR="00F437E2" w:rsidRPr="00C71CA4" w14:paraId="45EE160B" w14:textId="77777777" w:rsidTr="00EE3C76">
        <w:trPr>
          <w:cnfStyle w:val="000000100000" w:firstRow="0" w:lastRow="0" w:firstColumn="0" w:lastColumn="0" w:oddVBand="0" w:evenVBand="0" w:oddHBand="1" w:evenHBand="0" w:firstRowFirstColumn="0" w:firstRowLastColumn="0" w:lastRowFirstColumn="0" w:lastRowLastColumn="0"/>
        </w:trPr>
        <w:tc>
          <w:tcPr>
            <w:tcW w:w="1134" w:type="dxa"/>
          </w:tcPr>
          <w:p w14:paraId="60E8DE53" w14:textId="77777777" w:rsidR="00F437E2" w:rsidRPr="003173E7" w:rsidRDefault="00082FE6" w:rsidP="00AA64A8">
            <w:pPr>
              <w:pStyle w:val="Tablecontent"/>
              <w:ind w:left="90" w:right="90"/>
              <w:jc w:val="right"/>
            </w:pPr>
            <w:r>
              <w:t>331</w:t>
            </w:r>
          </w:p>
        </w:tc>
        <w:tc>
          <w:tcPr>
            <w:tcW w:w="1638" w:type="dxa"/>
          </w:tcPr>
          <w:p w14:paraId="60A5EF04" w14:textId="77777777" w:rsidR="00F437E2" w:rsidRPr="002F7693" w:rsidRDefault="00F437E2" w:rsidP="00AA64A8">
            <w:pPr>
              <w:pStyle w:val="Tablecontent"/>
              <w:ind w:left="90" w:right="90"/>
            </w:pPr>
            <w:r w:rsidRPr="002F7693">
              <w:t>LastFragment</w:t>
            </w:r>
          </w:p>
        </w:tc>
        <w:tc>
          <w:tcPr>
            <w:tcW w:w="1080" w:type="dxa"/>
          </w:tcPr>
          <w:p w14:paraId="58CF56A0" w14:textId="77777777" w:rsidR="00F437E2" w:rsidRPr="003173E7" w:rsidRDefault="00F437E2" w:rsidP="00AA64A8">
            <w:pPr>
              <w:pStyle w:val="Tablecontent"/>
              <w:ind w:left="90" w:right="90"/>
              <w:jc w:val="center"/>
            </w:pPr>
            <w:r>
              <w:t>String</w:t>
            </w:r>
          </w:p>
        </w:tc>
        <w:tc>
          <w:tcPr>
            <w:tcW w:w="596" w:type="dxa"/>
          </w:tcPr>
          <w:p w14:paraId="253B20BA" w14:textId="77777777" w:rsidR="00F437E2" w:rsidRPr="003173E7" w:rsidRDefault="00F437E2" w:rsidP="00AA64A8">
            <w:pPr>
              <w:pStyle w:val="Tablecontent"/>
              <w:ind w:left="90" w:right="90"/>
              <w:jc w:val="right"/>
            </w:pPr>
            <w:r>
              <w:t>1</w:t>
            </w:r>
          </w:p>
        </w:tc>
        <w:tc>
          <w:tcPr>
            <w:tcW w:w="2356" w:type="dxa"/>
          </w:tcPr>
          <w:p w14:paraId="686348EC" w14:textId="77B54E59" w:rsidR="00F437E2" w:rsidRPr="00B67D0A" w:rsidRDefault="00F437E2" w:rsidP="00AA64A8">
            <w:pPr>
              <w:pStyle w:val="Tablecontent"/>
              <w:ind w:left="90" w:right="90"/>
              <w:rPr>
                <w:rFonts w:eastAsia="PMingLiU"/>
                <w:lang w:eastAsia="zh-TW"/>
              </w:rPr>
            </w:pPr>
            <w:r>
              <w:t xml:space="preserve">Indicates whether this message is the last in a </w:t>
            </w:r>
            <w:r w:rsidR="00B67D0A">
              <w:t>sequence of messages</w:t>
            </w:r>
          </w:p>
        </w:tc>
        <w:tc>
          <w:tcPr>
            <w:tcW w:w="2694" w:type="dxa"/>
          </w:tcPr>
          <w:p w14:paraId="43F17F45" w14:textId="77777777" w:rsidR="00DF169F" w:rsidRDefault="00BF72E1" w:rsidP="00AA64A8">
            <w:pPr>
              <w:pStyle w:val="Tablecontent"/>
              <w:keepNext/>
              <w:ind w:left="90" w:right="90"/>
            </w:pPr>
            <w:r w:rsidRPr="00BF72E1">
              <w:rPr>
                <w:rStyle w:val="Value"/>
              </w:rPr>
              <w:t>Y</w:t>
            </w:r>
            <w:r w:rsidR="00F437E2">
              <w:t xml:space="preserve"> </w:t>
            </w:r>
            <w:r w:rsidR="006215AD">
              <w:t xml:space="preserve">   </w:t>
            </w:r>
            <w:r w:rsidR="00F437E2">
              <w:t>Complete</w:t>
            </w:r>
          </w:p>
          <w:p w14:paraId="22AC455F" w14:textId="77777777" w:rsidR="00F437E2" w:rsidRPr="003173E7" w:rsidRDefault="00BF72E1" w:rsidP="00AA64A8">
            <w:pPr>
              <w:pStyle w:val="Tablecontent"/>
              <w:keepNext/>
              <w:ind w:left="90" w:right="90"/>
            </w:pPr>
            <w:r w:rsidRPr="00BF72E1">
              <w:rPr>
                <w:rStyle w:val="Value"/>
              </w:rPr>
              <w:t>N</w:t>
            </w:r>
            <w:r w:rsidR="006215AD">
              <w:t xml:space="preserve">    </w:t>
            </w:r>
            <w:r w:rsidR="00F437E2">
              <w:t>Not</w:t>
            </w:r>
            <w:r w:rsidR="00DF169F">
              <w:t xml:space="preserve"> </w:t>
            </w:r>
            <w:r w:rsidR="00F437E2">
              <w:t>complete</w:t>
            </w:r>
          </w:p>
        </w:tc>
      </w:tr>
      <w:tr w:rsidR="00F437E2" w:rsidRPr="003173E7" w14:paraId="7079248D" w14:textId="77777777" w:rsidTr="00EE3C76">
        <w:trPr>
          <w:cnfStyle w:val="000000010000" w:firstRow="0" w:lastRow="0" w:firstColumn="0" w:lastColumn="0" w:oddVBand="0" w:evenVBand="0" w:oddHBand="0" w:evenHBand="1" w:firstRowFirstColumn="0" w:firstRowLastColumn="0" w:lastRowFirstColumn="0" w:lastRowLastColumn="0"/>
        </w:trPr>
        <w:tc>
          <w:tcPr>
            <w:tcW w:w="1134" w:type="dxa"/>
          </w:tcPr>
          <w:p w14:paraId="59D0773D" w14:textId="77777777" w:rsidR="00F437E2" w:rsidRDefault="00082FE6" w:rsidP="00AA64A8">
            <w:pPr>
              <w:pStyle w:val="Tablecontent"/>
              <w:ind w:left="90" w:right="90"/>
              <w:jc w:val="right"/>
            </w:pPr>
            <w:r>
              <w:t>332</w:t>
            </w:r>
          </w:p>
        </w:tc>
        <w:tc>
          <w:tcPr>
            <w:tcW w:w="1638" w:type="dxa"/>
          </w:tcPr>
          <w:p w14:paraId="2D7B57CC" w14:textId="77777777" w:rsidR="00F437E2" w:rsidRDefault="00F437E2" w:rsidP="00AA64A8">
            <w:pPr>
              <w:pStyle w:val="Tablecontent"/>
              <w:ind w:left="90" w:right="90"/>
            </w:pPr>
            <w:r>
              <w:t>Filler</w:t>
            </w:r>
          </w:p>
        </w:tc>
        <w:tc>
          <w:tcPr>
            <w:tcW w:w="1080" w:type="dxa"/>
          </w:tcPr>
          <w:p w14:paraId="6FE3F184" w14:textId="77777777" w:rsidR="00F437E2" w:rsidRDefault="00F437E2" w:rsidP="00AA64A8">
            <w:pPr>
              <w:pStyle w:val="Tablecontent"/>
              <w:ind w:left="90" w:right="90"/>
              <w:jc w:val="center"/>
            </w:pPr>
            <w:r>
              <w:t>String</w:t>
            </w:r>
          </w:p>
        </w:tc>
        <w:tc>
          <w:tcPr>
            <w:tcW w:w="596" w:type="dxa"/>
          </w:tcPr>
          <w:p w14:paraId="16B54EF0" w14:textId="77777777" w:rsidR="00F437E2" w:rsidRDefault="00F437E2" w:rsidP="00AA64A8">
            <w:pPr>
              <w:pStyle w:val="Tablecontent"/>
              <w:ind w:left="90" w:right="90"/>
              <w:jc w:val="right"/>
            </w:pPr>
            <w:r>
              <w:t>4</w:t>
            </w:r>
          </w:p>
        </w:tc>
        <w:tc>
          <w:tcPr>
            <w:tcW w:w="2356" w:type="dxa"/>
          </w:tcPr>
          <w:p w14:paraId="44A21BF0" w14:textId="77777777" w:rsidR="00F437E2" w:rsidRDefault="00F437E2" w:rsidP="00AA64A8">
            <w:pPr>
              <w:pStyle w:val="Tablecontent"/>
              <w:ind w:left="90" w:right="90"/>
            </w:pPr>
          </w:p>
        </w:tc>
        <w:tc>
          <w:tcPr>
            <w:tcW w:w="2694" w:type="dxa"/>
          </w:tcPr>
          <w:p w14:paraId="1A169C5C" w14:textId="77777777" w:rsidR="00F437E2" w:rsidRDefault="00F437E2" w:rsidP="00AA64A8">
            <w:pPr>
              <w:pStyle w:val="Tablecontent"/>
              <w:ind w:left="374" w:right="90" w:hanging="284"/>
            </w:pPr>
          </w:p>
        </w:tc>
      </w:tr>
      <w:tr w:rsidR="00F437E2" w:rsidRPr="00C71CA4" w14:paraId="167BF84D" w14:textId="77777777" w:rsidTr="00EE3C76">
        <w:trPr>
          <w:cnfStyle w:val="000000100000" w:firstRow="0" w:lastRow="0" w:firstColumn="0" w:lastColumn="0" w:oddVBand="0" w:evenVBand="0" w:oddHBand="1" w:evenHBand="0" w:firstRowFirstColumn="0" w:firstRowLastColumn="0" w:lastRowFirstColumn="0" w:lastRowLastColumn="0"/>
        </w:trPr>
        <w:tc>
          <w:tcPr>
            <w:tcW w:w="1134" w:type="dxa"/>
          </w:tcPr>
          <w:p w14:paraId="727C18BA" w14:textId="77777777" w:rsidR="00F437E2" w:rsidRDefault="00082FE6" w:rsidP="00AA64A8">
            <w:pPr>
              <w:pStyle w:val="Tablecontent"/>
              <w:ind w:left="90" w:right="90"/>
              <w:jc w:val="right"/>
            </w:pPr>
            <w:r>
              <w:t>336</w:t>
            </w:r>
          </w:p>
        </w:tc>
        <w:tc>
          <w:tcPr>
            <w:tcW w:w="1638" w:type="dxa"/>
          </w:tcPr>
          <w:p w14:paraId="1DCD79CE" w14:textId="77777777" w:rsidR="00F437E2" w:rsidRPr="002F7693" w:rsidRDefault="00F437E2" w:rsidP="00AA64A8">
            <w:pPr>
              <w:pStyle w:val="Tablecontent"/>
              <w:ind w:left="90" w:right="90"/>
            </w:pPr>
            <w:r w:rsidRPr="002F7693">
              <w:t>ReleaseTime</w:t>
            </w:r>
          </w:p>
        </w:tc>
        <w:tc>
          <w:tcPr>
            <w:tcW w:w="1080" w:type="dxa"/>
          </w:tcPr>
          <w:p w14:paraId="6EC68C67" w14:textId="77777777" w:rsidR="00F437E2" w:rsidRDefault="00F437E2" w:rsidP="00AA64A8">
            <w:pPr>
              <w:pStyle w:val="Tablecontent"/>
              <w:ind w:left="90" w:right="90"/>
              <w:jc w:val="center"/>
            </w:pPr>
            <w:r>
              <w:t>Uint64</w:t>
            </w:r>
          </w:p>
        </w:tc>
        <w:tc>
          <w:tcPr>
            <w:tcW w:w="596" w:type="dxa"/>
          </w:tcPr>
          <w:p w14:paraId="520550F0" w14:textId="77777777" w:rsidR="00F437E2" w:rsidRDefault="00F437E2" w:rsidP="00AA64A8">
            <w:pPr>
              <w:pStyle w:val="Tablecontent"/>
              <w:ind w:left="90" w:right="90"/>
              <w:jc w:val="right"/>
            </w:pPr>
            <w:r>
              <w:t>8</w:t>
            </w:r>
          </w:p>
        </w:tc>
        <w:tc>
          <w:tcPr>
            <w:tcW w:w="2356" w:type="dxa"/>
          </w:tcPr>
          <w:p w14:paraId="30FEFB67" w14:textId="66D5807F" w:rsidR="00F437E2" w:rsidRPr="00B67D0A" w:rsidRDefault="00F437E2" w:rsidP="00AA64A8">
            <w:pPr>
              <w:pStyle w:val="Tablecontent"/>
              <w:ind w:left="90" w:right="90"/>
              <w:rPr>
                <w:rFonts w:eastAsia="PMingLiU"/>
                <w:lang w:eastAsia="zh-TW"/>
              </w:rPr>
            </w:pPr>
            <w:r>
              <w:t xml:space="preserve">Release time of the </w:t>
            </w:r>
            <w:r w:rsidR="00B67D0A">
              <w:t>news</w:t>
            </w:r>
          </w:p>
        </w:tc>
        <w:tc>
          <w:tcPr>
            <w:tcW w:w="2694" w:type="dxa"/>
          </w:tcPr>
          <w:p w14:paraId="40FF6DB1" w14:textId="77777777" w:rsidR="009736CE" w:rsidRDefault="009736CE" w:rsidP="00AA64A8">
            <w:pPr>
              <w:pStyle w:val="Tablecontent"/>
              <w:ind w:left="90" w:right="90"/>
            </w:pPr>
            <w:r>
              <w:t>The number of nanoseconds</w:t>
            </w:r>
            <w:r w:rsidRPr="008B022A">
              <w:t xml:space="preserve"> elapsed since midnight Coordinated Universal Time (UTC) of January 1, 1970</w:t>
            </w:r>
          </w:p>
          <w:p w14:paraId="221FFFE3" w14:textId="77777777" w:rsidR="009736CE" w:rsidRDefault="009736CE" w:rsidP="00AA64A8">
            <w:pPr>
              <w:pStyle w:val="Tablecontent"/>
              <w:ind w:left="90" w:right="90"/>
            </w:pPr>
          </w:p>
          <w:p w14:paraId="40A8601C" w14:textId="77777777" w:rsidR="00BF72E1" w:rsidRDefault="009736CE" w:rsidP="00AA64A8">
            <w:pPr>
              <w:pStyle w:val="Tablecontent"/>
              <w:ind w:left="90" w:right="90"/>
            </w:pPr>
            <w:r>
              <w:t>ReleaseTime precision is currently provided to the nearest second.</w:t>
            </w:r>
          </w:p>
        </w:tc>
      </w:tr>
      <w:tr w:rsidR="00F437E2" w:rsidRPr="003173E7" w14:paraId="027A3E0C" w14:textId="77777777" w:rsidTr="00EE3C76">
        <w:trPr>
          <w:cnfStyle w:val="000000010000" w:firstRow="0" w:lastRow="0" w:firstColumn="0" w:lastColumn="0" w:oddVBand="0" w:evenVBand="0" w:oddHBand="0" w:evenHBand="1" w:firstRowFirstColumn="0" w:firstRowLastColumn="0" w:lastRowFirstColumn="0" w:lastRowLastColumn="0"/>
        </w:trPr>
        <w:tc>
          <w:tcPr>
            <w:tcW w:w="1134" w:type="dxa"/>
          </w:tcPr>
          <w:p w14:paraId="2CF16B8E" w14:textId="77777777" w:rsidR="00F437E2" w:rsidRDefault="00082FE6" w:rsidP="00AA64A8">
            <w:pPr>
              <w:pStyle w:val="Tablecontent"/>
              <w:ind w:left="90" w:right="90"/>
              <w:jc w:val="right"/>
            </w:pPr>
            <w:r>
              <w:t>344</w:t>
            </w:r>
          </w:p>
        </w:tc>
        <w:tc>
          <w:tcPr>
            <w:tcW w:w="1638" w:type="dxa"/>
          </w:tcPr>
          <w:p w14:paraId="44B7E84C" w14:textId="77777777" w:rsidR="00F437E2" w:rsidRDefault="00F437E2" w:rsidP="00AA64A8">
            <w:pPr>
              <w:pStyle w:val="Tablecontent"/>
              <w:ind w:left="90" w:right="90"/>
            </w:pPr>
            <w:r>
              <w:t>Filler</w:t>
            </w:r>
          </w:p>
        </w:tc>
        <w:tc>
          <w:tcPr>
            <w:tcW w:w="1080" w:type="dxa"/>
          </w:tcPr>
          <w:p w14:paraId="5E5790E9" w14:textId="77777777" w:rsidR="00F437E2" w:rsidRDefault="00F437E2" w:rsidP="00AA64A8">
            <w:pPr>
              <w:pStyle w:val="Tablecontent"/>
              <w:ind w:left="90" w:right="90"/>
              <w:jc w:val="center"/>
            </w:pPr>
            <w:r>
              <w:t>String</w:t>
            </w:r>
          </w:p>
        </w:tc>
        <w:tc>
          <w:tcPr>
            <w:tcW w:w="596" w:type="dxa"/>
          </w:tcPr>
          <w:p w14:paraId="605F2AA9" w14:textId="77777777" w:rsidR="00F437E2" w:rsidRDefault="00F437E2" w:rsidP="00AA64A8">
            <w:pPr>
              <w:pStyle w:val="Tablecontent"/>
              <w:ind w:left="90" w:right="90"/>
              <w:jc w:val="right"/>
            </w:pPr>
            <w:r>
              <w:t>2</w:t>
            </w:r>
          </w:p>
        </w:tc>
        <w:tc>
          <w:tcPr>
            <w:tcW w:w="2356" w:type="dxa"/>
          </w:tcPr>
          <w:p w14:paraId="3DF48470" w14:textId="77777777" w:rsidR="00F437E2" w:rsidRDefault="00F437E2" w:rsidP="00AA64A8">
            <w:pPr>
              <w:pStyle w:val="Tablecontent"/>
              <w:ind w:left="90" w:right="90"/>
            </w:pPr>
          </w:p>
        </w:tc>
        <w:tc>
          <w:tcPr>
            <w:tcW w:w="2694" w:type="dxa"/>
          </w:tcPr>
          <w:p w14:paraId="68899DDE" w14:textId="77777777" w:rsidR="00F437E2" w:rsidRDefault="00F437E2" w:rsidP="00AA64A8">
            <w:pPr>
              <w:pStyle w:val="Tablecontent"/>
              <w:ind w:left="374" w:right="90" w:hanging="284"/>
            </w:pPr>
          </w:p>
        </w:tc>
      </w:tr>
      <w:tr w:rsidR="00F437E2" w:rsidRPr="003173E7" w14:paraId="37F5A143" w14:textId="77777777" w:rsidTr="00EE3C76">
        <w:trPr>
          <w:cnfStyle w:val="000000100000" w:firstRow="0" w:lastRow="0" w:firstColumn="0" w:lastColumn="0" w:oddVBand="0" w:evenVBand="0" w:oddHBand="1" w:evenHBand="0" w:firstRowFirstColumn="0" w:firstRowLastColumn="0" w:lastRowFirstColumn="0" w:lastRowLastColumn="0"/>
        </w:trPr>
        <w:tc>
          <w:tcPr>
            <w:tcW w:w="1134" w:type="dxa"/>
          </w:tcPr>
          <w:p w14:paraId="26AAF128" w14:textId="77777777" w:rsidR="00F437E2" w:rsidRPr="003173E7" w:rsidRDefault="00082FE6" w:rsidP="00AA64A8">
            <w:pPr>
              <w:pStyle w:val="Tablecontent"/>
              <w:ind w:left="90" w:right="90"/>
              <w:jc w:val="right"/>
            </w:pPr>
            <w:r>
              <w:t>346</w:t>
            </w:r>
          </w:p>
        </w:tc>
        <w:tc>
          <w:tcPr>
            <w:tcW w:w="1638" w:type="dxa"/>
          </w:tcPr>
          <w:p w14:paraId="06F2581D" w14:textId="77777777" w:rsidR="00F437E2" w:rsidRPr="002F7693" w:rsidRDefault="00F437E2" w:rsidP="00AA64A8">
            <w:pPr>
              <w:pStyle w:val="Tablecontent"/>
              <w:ind w:left="90" w:right="90"/>
            </w:pPr>
            <w:r w:rsidRPr="002F7693">
              <w:t>NoMarketCodes</w:t>
            </w:r>
          </w:p>
        </w:tc>
        <w:tc>
          <w:tcPr>
            <w:tcW w:w="1080" w:type="dxa"/>
          </w:tcPr>
          <w:p w14:paraId="1A2B0D14" w14:textId="77777777" w:rsidR="00F437E2" w:rsidRDefault="00F437E2" w:rsidP="00AA64A8">
            <w:pPr>
              <w:pStyle w:val="Tablecontent"/>
              <w:ind w:left="90" w:right="90"/>
              <w:jc w:val="center"/>
            </w:pPr>
            <w:r>
              <w:t>Uint16</w:t>
            </w:r>
          </w:p>
        </w:tc>
        <w:tc>
          <w:tcPr>
            <w:tcW w:w="596" w:type="dxa"/>
          </w:tcPr>
          <w:p w14:paraId="00A1891E" w14:textId="77777777" w:rsidR="00F437E2" w:rsidRDefault="00F437E2" w:rsidP="00AA64A8">
            <w:pPr>
              <w:pStyle w:val="Tablecontent"/>
              <w:ind w:left="90" w:right="90"/>
              <w:jc w:val="right"/>
            </w:pPr>
            <w:r>
              <w:t>2</w:t>
            </w:r>
          </w:p>
        </w:tc>
        <w:tc>
          <w:tcPr>
            <w:tcW w:w="2356" w:type="dxa"/>
          </w:tcPr>
          <w:p w14:paraId="5015F700" w14:textId="13BAF27F" w:rsidR="00F437E2" w:rsidRPr="00B67D0A" w:rsidRDefault="00BF72E1" w:rsidP="00AA64A8">
            <w:pPr>
              <w:pStyle w:val="Tablecontent"/>
              <w:ind w:left="90" w:right="90"/>
              <w:rPr>
                <w:rStyle w:val="Value"/>
                <w:rFonts w:eastAsia="PMingLiU"/>
                <w:lang w:eastAsia="zh-TW"/>
              </w:rPr>
            </w:pPr>
            <w:r w:rsidRPr="00BF72E1">
              <w:t>Number of m</w:t>
            </w:r>
            <w:r w:rsidR="00B67D0A">
              <w:t>arket codes within this message</w:t>
            </w:r>
          </w:p>
        </w:tc>
        <w:tc>
          <w:tcPr>
            <w:tcW w:w="2694" w:type="dxa"/>
          </w:tcPr>
          <w:p w14:paraId="75B19031" w14:textId="77777777" w:rsidR="00F437E2" w:rsidRPr="00A97BA2" w:rsidRDefault="00BF72E1" w:rsidP="00AA64A8">
            <w:pPr>
              <w:pStyle w:val="Tablecontent"/>
              <w:ind w:left="374" w:right="90" w:hanging="284"/>
              <w:rPr>
                <w:rStyle w:val="Value"/>
              </w:rPr>
            </w:pPr>
            <w:r w:rsidRPr="00BF72E1">
              <w:rPr>
                <w:rStyle w:val="Value"/>
              </w:rPr>
              <w:t xml:space="preserve">0 </w:t>
            </w:r>
            <w:r w:rsidRPr="00BF72E1">
              <w:t>to</w:t>
            </w:r>
            <w:r w:rsidRPr="00BF72E1">
              <w:rPr>
                <w:rStyle w:val="Value"/>
              </w:rPr>
              <w:t xml:space="preserve"> 4</w:t>
            </w:r>
          </w:p>
        </w:tc>
      </w:tr>
      <w:tr w:rsidR="00F437E2" w:rsidRPr="003173E7" w14:paraId="58E58B0A" w14:textId="77777777" w:rsidTr="00EE3C76">
        <w:trPr>
          <w:cnfStyle w:val="000000010000" w:firstRow="0" w:lastRow="0" w:firstColumn="0" w:lastColumn="0" w:oddVBand="0" w:evenVBand="0" w:oddHBand="0" w:evenHBand="1" w:firstRowFirstColumn="0" w:firstRowLastColumn="0" w:lastRowFirstColumn="0" w:lastRowLastColumn="0"/>
        </w:trPr>
        <w:tc>
          <w:tcPr>
            <w:tcW w:w="1134" w:type="dxa"/>
          </w:tcPr>
          <w:p w14:paraId="65384BBF" w14:textId="77777777" w:rsidR="00F437E2" w:rsidRDefault="00082FE6" w:rsidP="00AA64A8">
            <w:pPr>
              <w:pStyle w:val="Tablecontent"/>
              <w:ind w:left="90" w:right="90"/>
              <w:jc w:val="right"/>
            </w:pPr>
            <w:r>
              <w:rPr>
                <w:noProof/>
                <w:lang w:val="en-GB" w:eastAsia="en-GB"/>
              </w:rPr>
              <w:t>348</w:t>
            </w:r>
          </w:p>
        </w:tc>
        <w:tc>
          <w:tcPr>
            <w:tcW w:w="1638" w:type="dxa"/>
          </w:tcPr>
          <w:p w14:paraId="3BBED85F" w14:textId="77777777" w:rsidR="00F437E2" w:rsidRPr="002F7693" w:rsidRDefault="00F437E2" w:rsidP="00AA64A8">
            <w:pPr>
              <w:pStyle w:val="Tablecontent"/>
              <w:ind w:left="90" w:right="90"/>
            </w:pPr>
            <w:r w:rsidRPr="002F7693">
              <w:t>MarketCode</w:t>
            </w:r>
          </w:p>
        </w:tc>
        <w:tc>
          <w:tcPr>
            <w:tcW w:w="1080" w:type="dxa"/>
          </w:tcPr>
          <w:p w14:paraId="237F8343" w14:textId="77777777" w:rsidR="00F437E2" w:rsidRDefault="00F437E2" w:rsidP="00AA64A8">
            <w:pPr>
              <w:pStyle w:val="Tablecontent"/>
              <w:ind w:left="90" w:right="90"/>
              <w:jc w:val="center"/>
            </w:pPr>
            <w:r>
              <w:t>String</w:t>
            </w:r>
          </w:p>
        </w:tc>
        <w:tc>
          <w:tcPr>
            <w:tcW w:w="596" w:type="dxa"/>
          </w:tcPr>
          <w:p w14:paraId="6DDB7781" w14:textId="77777777" w:rsidR="00F437E2" w:rsidRDefault="00F437E2" w:rsidP="00AA64A8">
            <w:pPr>
              <w:pStyle w:val="Tablecontent"/>
              <w:ind w:left="90" w:right="90"/>
              <w:jc w:val="right"/>
            </w:pPr>
            <w:r>
              <w:t>4</w:t>
            </w:r>
          </w:p>
        </w:tc>
        <w:tc>
          <w:tcPr>
            <w:tcW w:w="2356" w:type="dxa"/>
          </w:tcPr>
          <w:p w14:paraId="17848BB9" w14:textId="5E665DAB" w:rsidR="00F437E2" w:rsidRDefault="00F437E2" w:rsidP="00AA64A8">
            <w:pPr>
              <w:pStyle w:val="Tablecontent"/>
              <w:ind w:left="90" w:right="90"/>
            </w:pPr>
            <w:r>
              <w:t xml:space="preserve">Market </w:t>
            </w:r>
            <w:r w:rsidR="00E62868" w:rsidRPr="00FC395D">
              <w:t>segment identifier</w:t>
            </w:r>
          </w:p>
        </w:tc>
        <w:tc>
          <w:tcPr>
            <w:tcW w:w="2694" w:type="dxa"/>
          </w:tcPr>
          <w:p w14:paraId="52F0F56C" w14:textId="2B1581B2" w:rsidR="00F437E2" w:rsidRPr="00A97BA2" w:rsidRDefault="00BF72E1" w:rsidP="00AA64A8">
            <w:pPr>
              <w:pStyle w:val="Tablecontent"/>
              <w:keepNext/>
              <w:ind w:left="90" w:right="90"/>
              <w:rPr>
                <w:rStyle w:val="Value"/>
              </w:rPr>
            </w:pPr>
            <w:r w:rsidRPr="00BF72E1">
              <w:rPr>
                <w:rStyle w:val="Value"/>
              </w:rPr>
              <w:t>MAIN</w:t>
            </w:r>
          </w:p>
          <w:p w14:paraId="01041970" w14:textId="77777777" w:rsidR="00F437E2" w:rsidRPr="00A97BA2" w:rsidRDefault="00BF72E1" w:rsidP="00AA64A8">
            <w:pPr>
              <w:pStyle w:val="Tablecontent"/>
              <w:keepNext/>
              <w:ind w:left="90" w:right="90"/>
              <w:rPr>
                <w:rStyle w:val="Value"/>
              </w:rPr>
            </w:pPr>
            <w:r w:rsidRPr="00BF72E1">
              <w:rPr>
                <w:rStyle w:val="Value"/>
              </w:rPr>
              <w:t>GEM</w:t>
            </w:r>
          </w:p>
          <w:p w14:paraId="15509211" w14:textId="77777777" w:rsidR="00F437E2" w:rsidRPr="00A97BA2" w:rsidRDefault="00BF72E1" w:rsidP="00AA64A8">
            <w:pPr>
              <w:pStyle w:val="Tablecontent"/>
              <w:keepNext/>
              <w:ind w:left="90" w:right="90"/>
              <w:rPr>
                <w:rStyle w:val="Value"/>
              </w:rPr>
            </w:pPr>
            <w:r w:rsidRPr="00BF72E1">
              <w:rPr>
                <w:rStyle w:val="Value"/>
              </w:rPr>
              <w:t>NASD</w:t>
            </w:r>
          </w:p>
          <w:p w14:paraId="4F004861" w14:textId="77777777" w:rsidR="00F437E2" w:rsidRPr="00A97BA2" w:rsidRDefault="00BF72E1" w:rsidP="00AA64A8">
            <w:pPr>
              <w:pStyle w:val="Tablecontent"/>
              <w:ind w:left="90" w:right="90"/>
              <w:rPr>
                <w:rStyle w:val="Value"/>
              </w:rPr>
            </w:pPr>
            <w:r w:rsidRPr="00BF72E1">
              <w:rPr>
                <w:rStyle w:val="Value"/>
              </w:rPr>
              <w:t>ETS</w:t>
            </w:r>
          </w:p>
        </w:tc>
      </w:tr>
      <w:tr w:rsidR="00F437E2" w:rsidRPr="003173E7" w14:paraId="73DFF6CF" w14:textId="77777777" w:rsidTr="00EE3C76">
        <w:trPr>
          <w:cnfStyle w:val="000000100000" w:firstRow="0" w:lastRow="0" w:firstColumn="0" w:lastColumn="0" w:oddVBand="0" w:evenVBand="0" w:oddHBand="1" w:evenHBand="0" w:firstRowFirstColumn="0" w:firstRowLastColumn="0" w:lastRowFirstColumn="0" w:lastRowLastColumn="0"/>
        </w:trPr>
        <w:tc>
          <w:tcPr>
            <w:tcW w:w="1134" w:type="dxa"/>
          </w:tcPr>
          <w:p w14:paraId="7913E009" w14:textId="77777777" w:rsidR="00435C5D" w:rsidRDefault="00082FE6" w:rsidP="00AA64A8">
            <w:pPr>
              <w:pStyle w:val="Tablecontent"/>
              <w:ind w:left="90" w:right="90"/>
              <w:jc w:val="right"/>
            </w:pPr>
            <w:r>
              <w:t xml:space="preserve">348 </w:t>
            </w:r>
            <w:r w:rsidR="007242DE">
              <w:t>+ 4</w:t>
            </w:r>
            <w:r w:rsidR="007242DE" w:rsidRPr="0021582C">
              <w:rPr>
                <w:rFonts w:ascii="Courier New" w:hAnsi="Courier New" w:cs="Courier New"/>
                <w:sz w:val="16"/>
              </w:rPr>
              <w:t>n</w:t>
            </w:r>
            <w:r w:rsidR="007242DE">
              <w:rPr>
                <w:rFonts w:ascii="Courier New" w:hAnsi="Courier New" w:cs="Courier New"/>
                <w:sz w:val="16"/>
                <w:vertAlign w:val="subscript"/>
              </w:rPr>
              <w:t>M</w:t>
            </w:r>
            <w:r w:rsidR="007242DE">
              <w:t xml:space="preserve"> </w:t>
            </w:r>
          </w:p>
        </w:tc>
        <w:tc>
          <w:tcPr>
            <w:tcW w:w="1638" w:type="dxa"/>
          </w:tcPr>
          <w:p w14:paraId="0A86BE92" w14:textId="77777777" w:rsidR="00F437E2" w:rsidRDefault="00F437E2" w:rsidP="00AA64A8">
            <w:pPr>
              <w:pStyle w:val="Tablecontent"/>
              <w:ind w:left="90" w:right="90"/>
            </w:pPr>
            <w:r>
              <w:t>Filler</w:t>
            </w:r>
          </w:p>
        </w:tc>
        <w:tc>
          <w:tcPr>
            <w:tcW w:w="1080" w:type="dxa"/>
          </w:tcPr>
          <w:p w14:paraId="6E499FE8" w14:textId="77777777" w:rsidR="00F437E2" w:rsidRDefault="00F437E2" w:rsidP="00AA64A8">
            <w:pPr>
              <w:pStyle w:val="Tablecontent"/>
              <w:ind w:left="90" w:right="90"/>
              <w:jc w:val="center"/>
            </w:pPr>
            <w:r>
              <w:t>String</w:t>
            </w:r>
          </w:p>
        </w:tc>
        <w:tc>
          <w:tcPr>
            <w:tcW w:w="596" w:type="dxa"/>
          </w:tcPr>
          <w:p w14:paraId="19888251" w14:textId="77777777" w:rsidR="00F437E2" w:rsidRDefault="00F437E2" w:rsidP="00AA64A8">
            <w:pPr>
              <w:pStyle w:val="Tablecontent"/>
              <w:ind w:left="90" w:right="90"/>
              <w:jc w:val="right"/>
            </w:pPr>
            <w:r>
              <w:t>2</w:t>
            </w:r>
          </w:p>
        </w:tc>
        <w:tc>
          <w:tcPr>
            <w:tcW w:w="2356" w:type="dxa"/>
          </w:tcPr>
          <w:p w14:paraId="24FC1ACB" w14:textId="77777777" w:rsidR="00F437E2" w:rsidRDefault="00F437E2" w:rsidP="00AA64A8">
            <w:pPr>
              <w:pStyle w:val="Tablecontent"/>
              <w:ind w:left="90" w:right="90"/>
            </w:pPr>
          </w:p>
        </w:tc>
        <w:tc>
          <w:tcPr>
            <w:tcW w:w="2694" w:type="dxa"/>
          </w:tcPr>
          <w:p w14:paraId="769CAE84" w14:textId="77777777" w:rsidR="00F437E2" w:rsidRDefault="00F437E2" w:rsidP="00AA64A8">
            <w:pPr>
              <w:pStyle w:val="Tablecontent"/>
              <w:ind w:left="374" w:right="90" w:hanging="284"/>
            </w:pPr>
          </w:p>
        </w:tc>
      </w:tr>
      <w:tr w:rsidR="00F437E2" w:rsidRPr="003173E7" w14:paraId="04DA06A8" w14:textId="77777777" w:rsidTr="00EE3C76">
        <w:trPr>
          <w:cnfStyle w:val="000000010000" w:firstRow="0" w:lastRow="0" w:firstColumn="0" w:lastColumn="0" w:oddVBand="0" w:evenVBand="0" w:oddHBand="0" w:evenHBand="1" w:firstRowFirstColumn="0" w:firstRowLastColumn="0" w:lastRowFirstColumn="0" w:lastRowLastColumn="0"/>
        </w:trPr>
        <w:tc>
          <w:tcPr>
            <w:tcW w:w="1134" w:type="dxa"/>
          </w:tcPr>
          <w:p w14:paraId="720C62F3" w14:textId="77777777" w:rsidR="00435C5D" w:rsidRDefault="00082FE6" w:rsidP="00AA64A8">
            <w:pPr>
              <w:pStyle w:val="Tablecontent"/>
              <w:ind w:left="90" w:right="90"/>
              <w:jc w:val="right"/>
            </w:pPr>
            <w:r>
              <w:t>350</w:t>
            </w:r>
            <w:r w:rsidR="007242DE">
              <w:t xml:space="preserve"> + 4</w:t>
            </w:r>
            <w:r w:rsidR="007242DE" w:rsidRPr="0021582C">
              <w:rPr>
                <w:rFonts w:ascii="Courier New" w:hAnsi="Courier New" w:cs="Courier New"/>
                <w:sz w:val="16"/>
              </w:rPr>
              <w:t>n</w:t>
            </w:r>
            <w:r w:rsidR="007242DE">
              <w:rPr>
                <w:rFonts w:ascii="Courier New" w:hAnsi="Courier New" w:cs="Courier New"/>
                <w:sz w:val="16"/>
                <w:vertAlign w:val="subscript"/>
              </w:rPr>
              <w:t>M</w:t>
            </w:r>
            <w:r w:rsidR="007242DE">
              <w:t xml:space="preserve"> </w:t>
            </w:r>
          </w:p>
        </w:tc>
        <w:tc>
          <w:tcPr>
            <w:tcW w:w="1638" w:type="dxa"/>
          </w:tcPr>
          <w:p w14:paraId="603CF8F0" w14:textId="77777777" w:rsidR="00F437E2" w:rsidRPr="002F7693" w:rsidRDefault="00F437E2" w:rsidP="00AA64A8">
            <w:pPr>
              <w:pStyle w:val="Tablecontent"/>
              <w:ind w:left="90" w:right="90"/>
            </w:pPr>
            <w:r w:rsidRPr="002F7693">
              <w:t>NoSecurityCodes</w:t>
            </w:r>
          </w:p>
        </w:tc>
        <w:tc>
          <w:tcPr>
            <w:tcW w:w="1080" w:type="dxa"/>
          </w:tcPr>
          <w:p w14:paraId="1E270859" w14:textId="77777777" w:rsidR="00F437E2" w:rsidRDefault="00F437E2" w:rsidP="00AA64A8">
            <w:pPr>
              <w:pStyle w:val="Tablecontent"/>
              <w:ind w:left="90" w:right="90"/>
              <w:jc w:val="center"/>
            </w:pPr>
            <w:r>
              <w:t>Uint16</w:t>
            </w:r>
          </w:p>
        </w:tc>
        <w:tc>
          <w:tcPr>
            <w:tcW w:w="596" w:type="dxa"/>
          </w:tcPr>
          <w:p w14:paraId="5A780D28" w14:textId="77777777" w:rsidR="00F437E2" w:rsidRDefault="00F437E2" w:rsidP="00AA64A8">
            <w:pPr>
              <w:pStyle w:val="Tablecontent"/>
              <w:ind w:left="90" w:right="90"/>
              <w:jc w:val="right"/>
            </w:pPr>
            <w:r>
              <w:t>2</w:t>
            </w:r>
          </w:p>
        </w:tc>
        <w:tc>
          <w:tcPr>
            <w:tcW w:w="2356" w:type="dxa"/>
          </w:tcPr>
          <w:p w14:paraId="4A9D94AB" w14:textId="3B4410B1" w:rsidR="00F437E2" w:rsidRPr="00B67D0A" w:rsidRDefault="00F437E2" w:rsidP="00AA64A8">
            <w:pPr>
              <w:pStyle w:val="Tablecontent"/>
              <w:ind w:left="90" w:right="90"/>
              <w:rPr>
                <w:rFonts w:eastAsia="PMingLiU"/>
                <w:lang w:eastAsia="zh-TW"/>
              </w:rPr>
            </w:pPr>
            <w:r>
              <w:t>Number of sec</w:t>
            </w:r>
            <w:r w:rsidR="00B67D0A">
              <w:t>urity codes within this message</w:t>
            </w:r>
          </w:p>
        </w:tc>
        <w:tc>
          <w:tcPr>
            <w:tcW w:w="2694" w:type="dxa"/>
          </w:tcPr>
          <w:p w14:paraId="1A5D357F" w14:textId="77777777" w:rsidR="00F437E2" w:rsidRDefault="00BF72E1" w:rsidP="00AA64A8">
            <w:pPr>
              <w:pStyle w:val="Tablecontent"/>
              <w:ind w:left="374" w:right="90" w:hanging="284"/>
            </w:pPr>
            <w:r w:rsidRPr="00BF72E1">
              <w:rPr>
                <w:rStyle w:val="Value"/>
              </w:rPr>
              <w:t xml:space="preserve">0 </w:t>
            </w:r>
            <w:r w:rsidR="00F437E2">
              <w:t xml:space="preserve">to </w:t>
            </w:r>
            <w:r w:rsidRPr="00BF72E1">
              <w:rPr>
                <w:rStyle w:val="Value"/>
              </w:rPr>
              <w:t>200</w:t>
            </w:r>
          </w:p>
        </w:tc>
      </w:tr>
      <w:tr w:rsidR="00F437E2" w:rsidRPr="00C71CA4" w14:paraId="427ADCFB" w14:textId="77777777" w:rsidTr="00EE3C76">
        <w:trPr>
          <w:cnfStyle w:val="000000100000" w:firstRow="0" w:lastRow="0" w:firstColumn="0" w:lastColumn="0" w:oddVBand="0" w:evenVBand="0" w:oddHBand="1" w:evenHBand="0" w:firstRowFirstColumn="0" w:firstRowLastColumn="0" w:lastRowFirstColumn="0" w:lastRowLastColumn="0"/>
        </w:trPr>
        <w:tc>
          <w:tcPr>
            <w:tcW w:w="1134" w:type="dxa"/>
          </w:tcPr>
          <w:p w14:paraId="3B3E1361" w14:textId="77777777" w:rsidR="00F437E2" w:rsidRPr="003173E7" w:rsidRDefault="00082FE6" w:rsidP="00AA64A8">
            <w:pPr>
              <w:pStyle w:val="Tablecontent"/>
              <w:ind w:left="90" w:right="90"/>
              <w:jc w:val="right"/>
            </w:pPr>
            <w:r>
              <w:t>352</w:t>
            </w:r>
            <w:r w:rsidR="007242DE">
              <w:t>+ 4</w:t>
            </w:r>
            <w:r w:rsidR="007242DE" w:rsidRPr="0021582C">
              <w:rPr>
                <w:rFonts w:ascii="Courier New" w:hAnsi="Courier New" w:cs="Courier New"/>
                <w:sz w:val="16"/>
              </w:rPr>
              <w:t>n</w:t>
            </w:r>
            <w:r w:rsidR="007242DE">
              <w:rPr>
                <w:rFonts w:ascii="Courier New" w:hAnsi="Courier New" w:cs="Courier New"/>
                <w:sz w:val="16"/>
                <w:vertAlign w:val="subscript"/>
              </w:rPr>
              <w:t>M</w:t>
            </w:r>
          </w:p>
        </w:tc>
        <w:tc>
          <w:tcPr>
            <w:tcW w:w="1638" w:type="dxa"/>
          </w:tcPr>
          <w:p w14:paraId="577A3A7E" w14:textId="77777777" w:rsidR="00F437E2" w:rsidRPr="002F7693" w:rsidRDefault="00F437E2" w:rsidP="00AA64A8">
            <w:pPr>
              <w:pStyle w:val="Tablecontent"/>
              <w:ind w:left="90" w:right="90"/>
            </w:pPr>
            <w:r w:rsidRPr="002F7693">
              <w:t>SecurityCode</w:t>
            </w:r>
          </w:p>
        </w:tc>
        <w:tc>
          <w:tcPr>
            <w:tcW w:w="1080" w:type="dxa"/>
          </w:tcPr>
          <w:p w14:paraId="0722CDD7" w14:textId="77777777" w:rsidR="00F437E2" w:rsidRDefault="00F437E2" w:rsidP="00AA64A8">
            <w:pPr>
              <w:pStyle w:val="Tablecontent"/>
              <w:ind w:left="90" w:right="90"/>
              <w:jc w:val="center"/>
            </w:pPr>
            <w:r>
              <w:t>Uint32</w:t>
            </w:r>
          </w:p>
        </w:tc>
        <w:tc>
          <w:tcPr>
            <w:tcW w:w="596" w:type="dxa"/>
          </w:tcPr>
          <w:p w14:paraId="5D3F7151" w14:textId="77777777" w:rsidR="00F437E2" w:rsidRDefault="00F437E2" w:rsidP="00AA64A8">
            <w:pPr>
              <w:pStyle w:val="Tablecontent"/>
              <w:ind w:left="90" w:right="90"/>
              <w:jc w:val="right"/>
            </w:pPr>
            <w:r>
              <w:t>4</w:t>
            </w:r>
          </w:p>
        </w:tc>
        <w:tc>
          <w:tcPr>
            <w:tcW w:w="2356" w:type="dxa"/>
          </w:tcPr>
          <w:p w14:paraId="65EB23D0" w14:textId="77777777" w:rsidR="00F437E2" w:rsidRDefault="00F437E2" w:rsidP="00AA64A8">
            <w:pPr>
              <w:pStyle w:val="Tablecontent"/>
              <w:ind w:left="90" w:right="90"/>
            </w:pPr>
            <w:r>
              <w:t>Uniquely identifies a security available for trading</w:t>
            </w:r>
          </w:p>
        </w:tc>
        <w:tc>
          <w:tcPr>
            <w:tcW w:w="2694" w:type="dxa"/>
          </w:tcPr>
          <w:p w14:paraId="08C9D847" w14:textId="77777777" w:rsidR="00F437E2" w:rsidRDefault="00F437E2" w:rsidP="00AA64A8">
            <w:pPr>
              <w:pStyle w:val="Tablecontent"/>
              <w:ind w:left="90" w:right="90"/>
            </w:pPr>
            <w:r>
              <w:t xml:space="preserve"> 5 digit security codes with possible values </w:t>
            </w:r>
            <w:r w:rsidR="00BF72E1" w:rsidRPr="00BF72E1">
              <w:rPr>
                <w:rStyle w:val="Value"/>
              </w:rPr>
              <w:t>1</w:t>
            </w:r>
            <w:r w:rsidR="00BF72E1" w:rsidRPr="00D55269">
              <w:t xml:space="preserve"> – </w:t>
            </w:r>
            <w:r w:rsidR="00BF72E1" w:rsidRPr="00BF72E1">
              <w:rPr>
                <w:rStyle w:val="Value"/>
              </w:rPr>
              <w:t>99999</w:t>
            </w:r>
          </w:p>
        </w:tc>
      </w:tr>
      <w:tr w:rsidR="00F437E2" w:rsidRPr="003173E7" w14:paraId="0F208E4B" w14:textId="77777777" w:rsidTr="00EE3C76">
        <w:trPr>
          <w:cnfStyle w:val="000000010000" w:firstRow="0" w:lastRow="0" w:firstColumn="0" w:lastColumn="0" w:oddVBand="0" w:evenVBand="0" w:oddHBand="0" w:evenHBand="1" w:firstRowFirstColumn="0" w:firstRowLastColumn="0" w:lastRowFirstColumn="0" w:lastRowLastColumn="0"/>
        </w:trPr>
        <w:tc>
          <w:tcPr>
            <w:tcW w:w="1134" w:type="dxa"/>
          </w:tcPr>
          <w:p w14:paraId="7E7C6411" w14:textId="77777777" w:rsidR="00435C5D" w:rsidRDefault="00082FE6" w:rsidP="00AA64A8">
            <w:pPr>
              <w:pStyle w:val="Tablecontent"/>
              <w:ind w:left="90" w:right="90"/>
              <w:jc w:val="right"/>
            </w:pPr>
            <w:r>
              <w:t>352</w:t>
            </w:r>
            <w:r w:rsidR="007242DE">
              <w:t xml:space="preserve"> + 4</w:t>
            </w:r>
            <w:r w:rsidR="007242DE" w:rsidRPr="0021582C">
              <w:rPr>
                <w:rFonts w:ascii="Courier New" w:hAnsi="Courier New" w:cs="Courier New"/>
                <w:sz w:val="16"/>
              </w:rPr>
              <w:t>n</w:t>
            </w:r>
            <w:r w:rsidR="007242DE">
              <w:rPr>
                <w:rFonts w:ascii="Courier New" w:hAnsi="Courier New" w:cs="Courier New"/>
                <w:sz w:val="16"/>
                <w:vertAlign w:val="subscript"/>
              </w:rPr>
              <w:t xml:space="preserve">M </w:t>
            </w:r>
            <w:r w:rsidR="007242DE">
              <w:t>+ 4</w:t>
            </w:r>
            <w:r w:rsidR="007242DE" w:rsidRPr="0021582C">
              <w:rPr>
                <w:rFonts w:ascii="Courier New" w:hAnsi="Courier New" w:cs="Courier New"/>
                <w:sz w:val="16"/>
              </w:rPr>
              <w:t>n</w:t>
            </w:r>
            <w:r w:rsidR="007242DE">
              <w:rPr>
                <w:rFonts w:ascii="Courier New" w:hAnsi="Courier New" w:cs="Courier New"/>
                <w:sz w:val="16"/>
                <w:vertAlign w:val="subscript"/>
              </w:rPr>
              <w:t>S</w:t>
            </w:r>
          </w:p>
        </w:tc>
        <w:tc>
          <w:tcPr>
            <w:tcW w:w="1638" w:type="dxa"/>
          </w:tcPr>
          <w:p w14:paraId="0517ED0B" w14:textId="77777777" w:rsidR="00F437E2" w:rsidRDefault="00F437E2" w:rsidP="00AA64A8">
            <w:pPr>
              <w:pStyle w:val="Tablecontent"/>
              <w:ind w:left="90" w:right="90"/>
            </w:pPr>
            <w:r>
              <w:t>Filler</w:t>
            </w:r>
          </w:p>
        </w:tc>
        <w:tc>
          <w:tcPr>
            <w:tcW w:w="1080" w:type="dxa"/>
          </w:tcPr>
          <w:p w14:paraId="01ED850F" w14:textId="77777777" w:rsidR="00F437E2" w:rsidRDefault="00F437E2" w:rsidP="00AA64A8">
            <w:pPr>
              <w:pStyle w:val="Tablecontent"/>
              <w:ind w:left="90" w:right="90"/>
              <w:jc w:val="center"/>
            </w:pPr>
            <w:r>
              <w:t>String</w:t>
            </w:r>
          </w:p>
        </w:tc>
        <w:tc>
          <w:tcPr>
            <w:tcW w:w="596" w:type="dxa"/>
          </w:tcPr>
          <w:p w14:paraId="10163D8F" w14:textId="77777777" w:rsidR="00F437E2" w:rsidRDefault="00F437E2" w:rsidP="00AA64A8">
            <w:pPr>
              <w:pStyle w:val="Tablecontent"/>
              <w:ind w:left="90" w:right="90"/>
              <w:jc w:val="right"/>
            </w:pPr>
            <w:r>
              <w:t>2</w:t>
            </w:r>
          </w:p>
        </w:tc>
        <w:tc>
          <w:tcPr>
            <w:tcW w:w="2356" w:type="dxa"/>
          </w:tcPr>
          <w:p w14:paraId="404457C4" w14:textId="77777777" w:rsidR="00F437E2" w:rsidRDefault="00F437E2" w:rsidP="00AA64A8">
            <w:pPr>
              <w:pStyle w:val="Tablecontent"/>
              <w:ind w:left="90" w:right="90"/>
            </w:pPr>
          </w:p>
        </w:tc>
        <w:tc>
          <w:tcPr>
            <w:tcW w:w="2694" w:type="dxa"/>
          </w:tcPr>
          <w:p w14:paraId="18E7C941" w14:textId="77777777" w:rsidR="00F437E2" w:rsidRDefault="00F437E2" w:rsidP="00AA64A8">
            <w:pPr>
              <w:pStyle w:val="Tablecontent"/>
              <w:ind w:left="90" w:right="90"/>
            </w:pPr>
          </w:p>
        </w:tc>
      </w:tr>
      <w:tr w:rsidR="00F437E2" w:rsidRPr="00C71CA4" w14:paraId="0B522475" w14:textId="77777777" w:rsidTr="00EE3C76">
        <w:trPr>
          <w:cnfStyle w:val="000000100000" w:firstRow="0" w:lastRow="0" w:firstColumn="0" w:lastColumn="0" w:oddVBand="0" w:evenVBand="0" w:oddHBand="1" w:evenHBand="0" w:firstRowFirstColumn="0" w:firstRowLastColumn="0" w:lastRowFirstColumn="0" w:lastRowLastColumn="0"/>
        </w:trPr>
        <w:tc>
          <w:tcPr>
            <w:tcW w:w="1134" w:type="dxa"/>
          </w:tcPr>
          <w:p w14:paraId="6EFF9841" w14:textId="77777777" w:rsidR="00435C5D" w:rsidRDefault="00A22B41" w:rsidP="00AA64A8">
            <w:pPr>
              <w:pStyle w:val="Tablecontent"/>
              <w:ind w:left="90" w:right="90"/>
              <w:jc w:val="right"/>
            </w:pPr>
            <w:r>
              <w:t>354</w:t>
            </w:r>
            <w:r w:rsidR="00B814E3">
              <w:t xml:space="preserve"> + 4</w:t>
            </w:r>
            <w:r w:rsidR="00B814E3" w:rsidRPr="0021582C">
              <w:rPr>
                <w:rFonts w:ascii="Courier New" w:hAnsi="Courier New" w:cs="Courier New"/>
                <w:sz w:val="16"/>
              </w:rPr>
              <w:t>n</w:t>
            </w:r>
            <w:r w:rsidR="00B814E3">
              <w:rPr>
                <w:rFonts w:ascii="Courier New" w:hAnsi="Courier New" w:cs="Courier New"/>
                <w:sz w:val="16"/>
                <w:vertAlign w:val="subscript"/>
              </w:rPr>
              <w:t xml:space="preserve">M </w:t>
            </w:r>
            <w:r w:rsidR="00B814E3">
              <w:t>+ 4</w:t>
            </w:r>
            <w:r w:rsidR="00B814E3" w:rsidRPr="0021582C">
              <w:rPr>
                <w:rFonts w:ascii="Courier New" w:hAnsi="Courier New" w:cs="Courier New"/>
                <w:sz w:val="16"/>
              </w:rPr>
              <w:t>n</w:t>
            </w:r>
            <w:r w:rsidR="00B814E3">
              <w:rPr>
                <w:rFonts w:ascii="Courier New" w:hAnsi="Courier New" w:cs="Courier New"/>
                <w:sz w:val="16"/>
                <w:vertAlign w:val="subscript"/>
              </w:rPr>
              <w:t>S</w:t>
            </w:r>
          </w:p>
        </w:tc>
        <w:tc>
          <w:tcPr>
            <w:tcW w:w="1638" w:type="dxa"/>
          </w:tcPr>
          <w:p w14:paraId="5E80DA9D" w14:textId="77777777" w:rsidR="00F437E2" w:rsidRPr="002F7693" w:rsidRDefault="00F437E2" w:rsidP="00AA64A8">
            <w:pPr>
              <w:pStyle w:val="Tablecontent"/>
              <w:ind w:left="90" w:right="90"/>
            </w:pPr>
            <w:r w:rsidRPr="002F7693">
              <w:t>NoNewsLines</w:t>
            </w:r>
          </w:p>
        </w:tc>
        <w:tc>
          <w:tcPr>
            <w:tcW w:w="1080" w:type="dxa"/>
          </w:tcPr>
          <w:p w14:paraId="104FB38C" w14:textId="77777777" w:rsidR="00F437E2" w:rsidRDefault="00F437E2" w:rsidP="00AA64A8">
            <w:pPr>
              <w:pStyle w:val="Tablecontent"/>
              <w:ind w:left="90" w:right="90"/>
              <w:jc w:val="center"/>
            </w:pPr>
            <w:r>
              <w:t>Uint16</w:t>
            </w:r>
          </w:p>
        </w:tc>
        <w:tc>
          <w:tcPr>
            <w:tcW w:w="596" w:type="dxa"/>
          </w:tcPr>
          <w:p w14:paraId="5CA7B4A9" w14:textId="77777777" w:rsidR="00F437E2" w:rsidRDefault="00F437E2" w:rsidP="00AA64A8">
            <w:pPr>
              <w:pStyle w:val="Tablecontent"/>
              <w:ind w:left="90" w:right="90"/>
              <w:jc w:val="right"/>
            </w:pPr>
            <w:r>
              <w:t>2</w:t>
            </w:r>
          </w:p>
        </w:tc>
        <w:tc>
          <w:tcPr>
            <w:tcW w:w="2356" w:type="dxa"/>
          </w:tcPr>
          <w:p w14:paraId="28CA9714" w14:textId="07AA34B9" w:rsidR="00F437E2" w:rsidRPr="00B67D0A" w:rsidRDefault="00B67D0A" w:rsidP="00AA64A8">
            <w:pPr>
              <w:pStyle w:val="Tablecontent"/>
              <w:ind w:left="90" w:right="90"/>
              <w:rPr>
                <w:rFonts w:eastAsia="PMingLiU"/>
                <w:lang w:eastAsia="zh-TW"/>
              </w:rPr>
            </w:pPr>
            <w:r>
              <w:t>Number of news lines</w:t>
            </w:r>
          </w:p>
        </w:tc>
        <w:tc>
          <w:tcPr>
            <w:tcW w:w="2694" w:type="dxa"/>
          </w:tcPr>
          <w:p w14:paraId="7F12B261" w14:textId="77777777" w:rsidR="00F437E2" w:rsidRDefault="00F437E2" w:rsidP="00AA64A8">
            <w:pPr>
              <w:pStyle w:val="Tablecontent"/>
              <w:ind w:left="90" w:right="90"/>
            </w:pPr>
            <w:r>
              <w:t>Maximum of 10 lines per “news page” is currently supported</w:t>
            </w:r>
          </w:p>
        </w:tc>
      </w:tr>
      <w:tr w:rsidR="00E126AB" w:rsidRPr="00C71CA4" w14:paraId="3BE99BEC" w14:textId="77777777" w:rsidTr="00EE3C76">
        <w:trPr>
          <w:cnfStyle w:val="000000010000" w:firstRow="0" w:lastRow="0" w:firstColumn="0" w:lastColumn="0" w:oddVBand="0" w:evenVBand="0" w:oddHBand="0" w:evenHBand="1" w:firstRowFirstColumn="0" w:firstRowLastColumn="0" w:lastRowFirstColumn="0" w:lastRowLastColumn="0"/>
        </w:trPr>
        <w:tc>
          <w:tcPr>
            <w:tcW w:w="1134" w:type="dxa"/>
          </w:tcPr>
          <w:p w14:paraId="694D61A9" w14:textId="77777777" w:rsidR="00E126AB" w:rsidRDefault="00A22B41" w:rsidP="00AA64A8">
            <w:pPr>
              <w:pStyle w:val="Tablecontent"/>
              <w:ind w:left="90" w:right="90"/>
              <w:jc w:val="right"/>
            </w:pPr>
            <w:r>
              <w:rPr>
                <w:noProof/>
                <w:lang w:val="en-GB" w:eastAsia="en-GB"/>
              </w:rPr>
              <w:lastRenderedPageBreak/>
              <w:t>356</w:t>
            </w:r>
            <w:r w:rsidR="00E126AB">
              <w:t xml:space="preserve"> + 4</w:t>
            </w:r>
            <w:r w:rsidR="00E126AB" w:rsidRPr="0021582C">
              <w:rPr>
                <w:rFonts w:ascii="Courier New" w:hAnsi="Courier New" w:cs="Courier New"/>
                <w:sz w:val="16"/>
              </w:rPr>
              <w:t>n</w:t>
            </w:r>
            <w:r w:rsidR="00E126AB">
              <w:rPr>
                <w:rFonts w:ascii="Courier New" w:hAnsi="Courier New" w:cs="Courier New"/>
                <w:sz w:val="16"/>
                <w:vertAlign w:val="subscript"/>
              </w:rPr>
              <w:t xml:space="preserve">M </w:t>
            </w:r>
            <w:r w:rsidR="00E126AB">
              <w:t>+ 4</w:t>
            </w:r>
            <w:r w:rsidR="00E126AB" w:rsidRPr="0021582C">
              <w:rPr>
                <w:rFonts w:ascii="Courier New" w:hAnsi="Courier New" w:cs="Courier New"/>
                <w:sz w:val="16"/>
              </w:rPr>
              <w:t>n</w:t>
            </w:r>
            <w:r w:rsidR="00E126AB">
              <w:rPr>
                <w:rFonts w:ascii="Courier New" w:hAnsi="Courier New" w:cs="Courier New"/>
                <w:sz w:val="16"/>
                <w:vertAlign w:val="subscript"/>
              </w:rPr>
              <w:t>S</w:t>
            </w:r>
            <w:r>
              <w:rPr>
                <w:rFonts w:ascii="Courier New" w:hAnsi="Courier New" w:cs="Courier New"/>
                <w:sz w:val="16"/>
                <w:vertAlign w:val="subscript"/>
              </w:rPr>
              <w:t xml:space="preserve"> </w:t>
            </w:r>
          </w:p>
        </w:tc>
        <w:tc>
          <w:tcPr>
            <w:tcW w:w="1638" w:type="dxa"/>
          </w:tcPr>
          <w:p w14:paraId="58A88355" w14:textId="77777777" w:rsidR="00E126AB" w:rsidRPr="002F7693" w:rsidRDefault="00E126AB" w:rsidP="00AA64A8">
            <w:pPr>
              <w:pStyle w:val="Tablecontent"/>
              <w:ind w:left="90" w:right="90"/>
            </w:pPr>
            <w:r w:rsidRPr="002F7693">
              <w:t>NewsLine</w:t>
            </w:r>
          </w:p>
        </w:tc>
        <w:tc>
          <w:tcPr>
            <w:tcW w:w="1080" w:type="dxa"/>
          </w:tcPr>
          <w:p w14:paraId="53C34625" w14:textId="77777777" w:rsidR="00E126AB" w:rsidRDefault="00E126AB" w:rsidP="00AA64A8">
            <w:pPr>
              <w:pStyle w:val="Tablecontent"/>
              <w:ind w:left="90" w:right="90"/>
              <w:jc w:val="center"/>
            </w:pPr>
            <w:r>
              <w:t>String / Binary</w:t>
            </w:r>
          </w:p>
        </w:tc>
        <w:tc>
          <w:tcPr>
            <w:tcW w:w="596" w:type="dxa"/>
          </w:tcPr>
          <w:p w14:paraId="0566D35C" w14:textId="77777777" w:rsidR="00E126AB" w:rsidRDefault="00E126AB" w:rsidP="00AA64A8">
            <w:pPr>
              <w:pStyle w:val="Tablecontent"/>
              <w:ind w:left="90" w:right="90"/>
              <w:jc w:val="right"/>
            </w:pPr>
            <w:r>
              <w:t>160</w:t>
            </w:r>
          </w:p>
        </w:tc>
        <w:tc>
          <w:tcPr>
            <w:tcW w:w="2356" w:type="dxa"/>
          </w:tcPr>
          <w:p w14:paraId="54C722B3" w14:textId="77777777" w:rsidR="00E126AB" w:rsidRDefault="00E126AB" w:rsidP="00AA64A8">
            <w:pPr>
              <w:pStyle w:val="Tablecontent"/>
              <w:ind w:left="90" w:right="90"/>
            </w:pPr>
            <w:r>
              <w:t>News line</w:t>
            </w:r>
          </w:p>
        </w:tc>
        <w:tc>
          <w:tcPr>
            <w:tcW w:w="2694" w:type="dxa"/>
          </w:tcPr>
          <w:p w14:paraId="768B024B" w14:textId="77777777" w:rsidR="00E126AB" w:rsidRPr="00E62868" w:rsidRDefault="00E126AB" w:rsidP="00AA64A8">
            <w:pPr>
              <w:pStyle w:val="Tablecontent"/>
              <w:keepNext/>
              <w:ind w:left="374" w:right="90" w:hanging="284"/>
              <w:contextualSpacing/>
            </w:pPr>
            <w:r w:rsidRPr="00E62868">
              <w:t xml:space="preserve">If NewsType is </w:t>
            </w:r>
            <w:r w:rsidRPr="00E62868">
              <w:rPr>
                <w:rStyle w:val="Value"/>
              </w:rPr>
              <w:t>EXN</w:t>
            </w:r>
            <w:r w:rsidRPr="00E62868">
              <w:t xml:space="preserve"> the </w:t>
            </w:r>
            <w:r w:rsidR="00DA67B9" w:rsidRPr="00E62868">
              <w:t xml:space="preserve">NewsLine is </w:t>
            </w:r>
            <w:r w:rsidRPr="00E62868">
              <w:t>ASCII encoded</w:t>
            </w:r>
          </w:p>
          <w:p w14:paraId="4DE3EC35" w14:textId="77777777" w:rsidR="0037465A" w:rsidRDefault="00E126AB" w:rsidP="00AA64A8">
            <w:pPr>
              <w:pStyle w:val="Tablecontent"/>
              <w:ind w:left="378" w:right="90" w:hanging="288"/>
            </w:pPr>
            <w:r w:rsidRPr="00E62868">
              <w:t xml:space="preserve">If NewsType is </w:t>
            </w:r>
            <w:r w:rsidRPr="00E62868">
              <w:rPr>
                <w:rStyle w:val="Value"/>
              </w:rPr>
              <w:t>EXC</w:t>
            </w:r>
            <w:r w:rsidRPr="00E62868">
              <w:t xml:space="preserve"> the </w:t>
            </w:r>
            <w:r w:rsidR="00DA67B9" w:rsidRPr="00E62868">
              <w:t>NewsLine</w:t>
            </w:r>
            <w:r w:rsidRPr="00E62868">
              <w:t xml:space="preserve"> is Unicode UTF-16LE encoded</w:t>
            </w:r>
          </w:p>
        </w:tc>
      </w:tr>
      <w:tr w:rsidR="00F437E2" w:rsidRPr="003173E7" w14:paraId="610021DF" w14:textId="77777777" w:rsidTr="00EE3C76">
        <w:trPr>
          <w:gridAfter w:val="1"/>
          <w:cnfStyle w:val="000000100000" w:firstRow="0" w:lastRow="0" w:firstColumn="0" w:lastColumn="0" w:oddVBand="0" w:evenVBand="0" w:oddHBand="1" w:evenHBand="0" w:firstRowFirstColumn="0" w:firstRowLastColumn="0" w:lastRowFirstColumn="0" w:lastRowLastColumn="0"/>
          <w:wAfter w:w="2694" w:type="dxa"/>
        </w:trPr>
        <w:tc>
          <w:tcPr>
            <w:tcW w:w="2772" w:type="dxa"/>
            <w:gridSpan w:val="2"/>
            <w:shd w:val="clear" w:color="auto" w:fill="C6D9F1" w:themeFill="text2" w:themeFillTint="33"/>
          </w:tcPr>
          <w:p w14:paraId="0C0F9171" w14:textId="77777777" w:rsidR="00F437E2" w:rsidRPr="003173E7" w:rsidRDefault="00F437E2" w:rsidP="00AA64A8">
            <w:pPr>
              <w:pStyle w:val="Tablecontent"/>
              <w:tabs>
                <w:tab w:val="right" w:leader="dot" w:pos="3328"/>
              </w:tabs>
              <w:ind w:left="90" w:right="90"/>
            </w:pPr>
            <w:r>
              <w:t>Total Length</w:t>
            </w:r>
            <w:r>
              <w:tab/>
            </w:r>
          </w:p>
        </w:tc>
        <w:tc>
          <w:tcPr>
            <w:tcW w:w="1676" w:type="dxa"/>
            <w:gridSpan w:val="2"/>
            <w:shd w:val="clear" w:color="auto" w:fill="C6D9F1" w:themeFill="text2" w:themeFillTint="33"/>
          </w:tcPr>
          <w:p w14:paraId="4C4B5452" w14:textId="77777777" w:rsidR="00F437E2" w:rsidRDefault="00EB1321" w:rsidP="00AA64A8">
            <w:pPr>
              <w:pStyle w:val="Tablecontent"/>
              <w:ind w:left="90" w:right="90"/>
              <w:jc w:val="right"/>
            </w:pPr>
            <w:r>
              <w:t xml:space="preserve">356 </w:t>
            </w:r>
            <w:r w:rsidR="00F437E2" w:rsidRPr="002D1CEE">
              <w:t xml:space="preserve">+ </w:t>
            </w:r>
            <w:r w:rsidR="00F437E2">
              <w:t>4</w:t>
            </w:r>
            <w:r w:rsidR="00F437E2">
              <w:rPr>
                <w:rFonts w:ascii="Courier New" w:hAnsi="Courier New" w:cs="Courier New"/>
              </w:rPr>
              <w:t>n</w:t>
            </w:r>
            <w:r w:rsidR="00F437E2">
              <w:rPr>
                <w:rFonts w:ascii="Courier New" w:hAnsi="Courier New" w:cs="Courier New"/>
                <w:vertAlign w:val="subscript"/>
              </w:rPr>
              <w:t xml:space="preserve">M </w:t>
            </w:r>
            <w:r w:rsidR="00F437E2" w:rsidRPr="00D55269">
              <w:t xml:space="preserve">+ </w:t>
            </w:r>
            <w:r w:rsidR="00F437E2">
              <w:t>4</w:t>
            </w:r>
            <w:r w:rsidR="00F437E2">
              <w:rPr>
                <w:rFonts w:ascii="Courier New" w:hAnsi="Courier New" w:cs="Courier New"/>
              </w:rPr>
              <w:t>n</w:t>
            </w:r>
            <w:r w:rsidR="00F437E2">
              <w:rPr>
                <w:rFonts w:ascii="Courier New" w:hAnsi="Courier New" w:cs="Courier New"/>
                <w:vertAlign w:val="subscript"/>
              </w:rPr>
              <w:t>S</w:t>
            </w:r>
            <w:r w:rsidR="00F437E2" w:rsidRPr="00D55269">
              <w:t xml:space="preserve">+ </w:t>
            </w:r>
            <w:r>
              <w:t>16</w:t>
            </w:r>
            <w:r w:rsidR="00EC082E">
              <w:t>0</w:t>
            </w:r>
            <w:r w:rsidR="00EC082E">
              <w:rPr>
                <w:rFonts w:ascii="Courier New" w:hAnsi="Courier New" w:cs="Courier New"/>
              </w:rPr>
              <w:t>n</w:t>
            </w:r>
            <w:r w:rsidR="00EC082E">
              <w:rPr>
                <w:rFonts w:ascii="Courier New" w:hAnsi="Courier New" w:cs="Courier New"/>
                <w:vertAlign w:val="subscript"/>
              </w:rPr>
              <w:t>p</w:t>
            </w:r>
          </w:p>
        </w:tc>
        <w:tc>
          <w:tcPr>
            <w:tcW w:w="2356" w:type="dxa"/>
            <w:shd w:val="clear" w:color="auto" w:fill="auto"/>
          </w:tcPr>
          <w:p w14:paraId="00EEB771" w14:textId="77777777" w:rsidR="00F437E2" w:rsidRPr="003173E7" w:rsidRDefault="00F437E2" w:rsidP="00AA64A8">
            <w:pPr>
              <w:pStyle w:val="Tablecontent"/>
              <w:ind w:left="90" w:right="90"/>
            </w:pPr>
            <w:r>
              <w:rPr>
                <w:rStyle w:val="Hiddencomments"/>
              </w:rPr>
              <w:sym w:font="Wingdings 3" w:char="0083"/>
            </w:r>
            <w:r>
              <w:rPr>
                <w:rStyle w:val="Hiddencomments"/>
              </w:rPr>
              <w:t>variable, manual entry</w:t>
            </w:r>
          </w:p>
        </w:tc>
      </w:tr>
    </w:tbl>
    <w:p w14:paraId="5D204E37" w14:textId="77777777" w:rsidR="005A112D" w:rsidRDefault="005A112D" w:rsidP="005A112D">
      <w:pPr>
        <w:jc w:val="right"/>
        <w:rPr>
          <w:sz w:val="16"/>
          <w:lang w:val="en-US"/>
        </w:rPr>
      </w:pPr>
      <w:r w:rsidRPr="0021582C">
        <w:rPr>
          <w:sz w:val="16"/>
          <w:lang w:val="en-US"/>
        </w:rPr>
        <w:t>(</w:t>
      </w:r>
      <w:r w:rsidRPr="0021582C">
        <w:rPr>
          <w:rFonts w:ascii="Courier New" w:hAnsi="Courier New" w:cs="Courier New"/>
          <w:sz w:val="16"/>
          <w:lang w:val="en-US"/>
        </w:rPr>
        <w:t>n</w:t>
      </w:r>
      <w:r>
        <w:rPr>
          <w:rFonts w:ascii="Courier New" w:hAnsi="Courier New" w:cs="Courier New"/>
          <w:sz w:val="16"/>
          <w:vertAlign w:val="subscript"/>
          <w:lang w:val="en-US"/>
        </w:rPr>
        <w:t>M</w:t>
      </w:r>
      <w:r w:rsidRPr="0021582C">
        <w:rPr>
          <w:rFonts w:ascii="Arial Narrow" w:hAnsi="Arial Narrow"/>
          <w:sz w:val="16"/>
          <w:lang w:val="en-US"/>
        </w:rPr>
        <w:t xml:space="preserve"> = value of </w:t>
      </w:r>
      <w:r>
        <w:rPr>
          <w:rFonts w:ascii="Arial Narrow" w:hAnsi="Arial Narrow"/>
          <w:sz w:val="16"/>
          <w:lang w:val="en-US"/>
        </w:rPr>
        <w:t>NoMarketCodes</w:t>
      </w:r>
      <w:r w:rsidRPr="0021582C">
        <w:rPr>
          <w:sz w:val="16"/>
          <w:lang w:val="en-US"/>
        </w:rPr>
        <w:t>)</w:t>
      </w:r>
    </w:p>
    <w:p w14:paraId="3B656FFE" w14:textId="77777777" w:rsidR="005A112D" w:rsidRPr="0021582C" w:rsidRDefault="005A112D" w:rsidP="005A112D">
      <w:pPr>
        <w:jc w:val="right"/>
        <w:rPr>
          <w:lang w:val="en-US"/>
        </w:rPr>
      </w:pPr>
      <w:r w:rsidRPr="0021582C">
        <w:rPr>
          <w:sz w:val="16"/>
          <w:lang w:val="en-US"/>
        </w:rPr>
        <w:t>(</w:t>
      </w:r>
      <w:r w:rsidRPr="0021582C">
        <w:rPr>
          <w:rFonts w:ascii="Courier New" w:hAnsi="Courier New" w:cs="Courier New"/>
          <w:sz w:val="16"/>
          <w:lang w:val="en-US"/>
        </w:rPr>
        <w:t>n</w:t>
      </w:r>
      <w:r>
        <w:rPr>
          <w:rFonts w:ascii="Courier New" w:hAnsi="Courier New" w:cs="Courier New"/>
          <w:sz w:val="16"/>
          <w:vertAlign w:val="subscript"/>
          <w:lang w:val="en-US"/>
        </w:rPr>
        <w:t>S</w:t>
      </w:r>
      <w:r w:rsidRPr="0021582C">
        <w:rPr>
          <w:rFonts w:ascii="Arial Narrow" w:hAnsi="Arial Narrow"/>
          <w:sz w:val="16"/>
          <w:lang w:val="en-US"/>
        </w:rPr>
        <w:t xml:space="preserve"> = value of </w:t>
      </w:r>
      <w:r>
        <w:rPr>
          <w:rFonts w:ascii="Arial Narrow" w:hAnsi="Arial Narrow"/>
          <w:sz w:val="16"/>
          <w:lang w:val="en-US"/>
        </w:rPr>
        <w:t>NoSecurityCodes</w:t>
      </w:r>
      <w:r w:rsidRPr="0021582C">
        <w:rPr>
          <w:sz w:val="16"/>
          <w:lang w:val="en-US"/>
        </w:rPr>
        <w:t>)</w:t>
      </w:r>
    </w:p>
    <w:p w14:paraId="3D863F36" w14:textId="77777777" w:rsidR="00CA7A87" w:rsidRPr="0021582C" w:rsidRDefault="00CA7A87" w:rsidP="00CA7A87">
      <w:pPr>
        <w:jc w:val="right"/>
        <w:rPr>
          <w:lang w:val="en-US"/>
        </w:rPr>
      </w:pPr>
      <w:r w:rsidRPr="0021582C">
        <w:rPr>
          <w:sz w:val="16"/>
          <w:lang w:val="en-US"/>
        </w:rPr>
        <w:t>(</w:t>
      </w:r>
      <w:r w:rsidRPr="0021582C">
        <w:rPr>
          <w:rFonts w:ascii="Courier New" w:hAnsi="Courier New" w:cs="Courier New"/>
          <w:sz w:val="16"/>
          <w:lang w:val="en-US"/>
        </w:rPr>
        <w:t>n</w:t>
      </w:r>
      <w:r>
        <w:rPr>
          <w:rFonts w:ascii="Courier New" w:hAnsi="Courier New" w:cs="Courier New"/>
          <w:sz w:val="16"/>
          <w:vertAlign w:val="subscript"/>
          <w:lang w:val="en-US"/>
        </w:rPr>
        <w:t>p</w:t>
      </w:r>
      <w:r w:rsidRPr="0021582C">
        <w:rPr>
          <w:rFonts w:ascii="Arial Narrow" w:hAnsi="Arial Narrow"/>
          <w:sz w:val="16"/>
          <w:lang w:val="en-US"/>
        </w:rPr>
        <w:t xml:space="preserve"> = value of </w:t>
      </w:r>
      <w:r>
        <w:rPr>
          <w:rFonts w:ascii="Arial Narrow" w:hAnsi="Arial Narrow"/>
          <w:sz w:val="16"/>
          <w:lang w:val="en-US"/>
        </w:rPr>
        <w:t>NoNewsLines</w:t>
      </w:r>
      <w:r w:rsidRPr="0021582C">
        <w:rPr>
          <w:sz w:val="16"/>
          <w:lang w:val="en-US"/>
        </w:rPr>
        <w:t>)</w:t>
      </w:r>
    </w:p>
    <w:p w14:paraId="6233CF96" w14:textId="77777777" w:rsidR="002A610F" w:rsidRDefault="002A610F" w:rsidP="00FC1E8E">
      <w:pPr>
        <w:rPr>
          <w:lang w:val="en-US"/>
        </w:rPr>
      </w:pPr>
    </w:p>
    <w:p w14:paraId="76A75C9D" w14:textId="77777777" w:rsidR="000E65DA" w:rsidRPr="00FC1E8E" w:rsidRDefault="000E65DA" w:rsidP="00FC1E8E">
      <w:pPr>
        <w:rPr>
          <w:lang w:val="en-US"/>
        </w:rPr>
      </w:pPr>
    </w:p>
    <w:p w14:paraId="3969263C" w14:textId="77777777" w:rsidR="00092B4B" w:rsidRPr="006D6B50" w:rsidRDefault="00092B4B" w:rsidP="00BC6751">
      <w:pPr>
        <w:pStyle w:val="Heading2"/>
        <w:rPr>
          <w:lang w:val="en-US"/>
        </w:rPr>
      </w:pPr>
      <w:bookmarkStart w:id="537" w:name="_Toc320941295"/>
      <w:bookmarkStart w:id="538" w:name="_Toc508378779"/>
      <w:r w:rsidRPr="006D6B50">
        <w:rPr>
          <w:lang w:val="en-US"/>
        </w:rPr>
        <w:t>Index Data</w:t>
      </w:r>
      <w:bookmarkEnd w:id="537"/>
      <w:r w:rsidR="00D9551A" w:rsidRPr="006D6B50">
        <w:rPr>
          <w:lang w:val="en-US"/>
        </w:rPr>
        <w:t xml:space="preserve"> </w:t>
      </w:r>
      <w:r w:rsidR="00D9551A" w:rsidRPr="001E77F7">
        <w:rPr>
          <w:lang w:val="en-US"/>
        </w:rPr>
        <w:t>and Market Information</w:t>
      </w:r>
      <w:bookmarkEnd w:id="538"/>
    </w:p>
    <w:p w14:paraId="11EC9FE8" w14:textId="77777777" w:rsidR="007745FB" w:rsidRPr="006D6B50" w:rsidRDefault="007745FB" w:rsidP="00242B1A">
      <w:pPr>
        <w:pStyle w:val="DATAFEEDS0"/>
        <w:rPr>
          <w:lang w:val="en-GB"/>
        </w:rPr>
      </w:pPr>
      <w:bookmarkStart w:id="539" w:name="Msg_IndexDefinition70"/>
      <w:bookmarkStart w:id="540" w:name="_Toc320941296"/>
      <w:r w:rsidRPr="006D6B50">
        <w:rPr>
          <w:rStyle w:val="IntenseEmphasis"/>
          <w:color w:val="E36C0A" w:themeColor="accent6" w:themeShade="BF"/>
        </w:rPr>
        <w:t>The information supplied in this section and its sub-sections applies to the Datafeed(s) marked with [</w:t>
      </w:r>
      <w:r w:rsidRPr="006D6B50">
        <w:rPr>
          <w:rStyle w:val="IntenseEmphasis"/>
          <w:rFonts w:hint="eastAsia"/>
          <w:color w:val="E36C0A" w:themeColor="accent6" w:themeShade="BF"/>
        </w:rPr>
        <w:t>●</w:t>
      </w:r>
      <w:r w:rsidRPr="006D6B50">
        <w:rPr>
          <w:rStyle w:val="IntenseEmphasis"/>
          <w:color w:val="E36C0A" w:themeColor="accent6" w:themeShade="BF"/>
        </w:rPr>
        <w: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734"/>
        <w:gridCol w:w="1685"/>
        <w:gridCol w:w="1703"/>
      </w:tblGrid>
      <w:tr w:rsidR="004251ED" w:rsidRPr="006D6B50" w14:paraId="191DBBF9" w14:textId="77777777" w:rsidTr="00953EC2">
        <w:trPr>
          <w:trHeight w:hRule="exact" w:val="403"/>
        </w:trPr>
        <w:tc>
          <w:tcPr>
            <w:tcW w:w="1734" w:type="dxa"/>
          </w:tcPr>
          <w:p w14:paraId="3DBF32D1" w14:textId="77777777" w:rsidR="004251ED" w:rsidRPr="006D6B50" w:rsidRDefault="004251ED" w:rsidP="00F166A8">
            <w:pPr>
              <w:pStyle w:val="DATAFEEDS0"/>
              <w:jc w:val="center"/>
              <w:rPr>
                <w:szCs w:val="18"/>
              </w:rPr>
            </w:pPr>
            <w:r w:rsidRPr="006D6B50">
              <w:rPr>
                <w:szCs w:val="18"/>
              </w:rPr>
              <w:t>Section</w:t>
            </w:r>
          </w:p>
        </w:tc>
        <w:tc>
          <w:tcPr>
            <w:tcW w:w="1685" w:type="dxa"/>
          </w:tcPr>
          <w:p w14:paraId="6B0D43DB" w14:textId="77777777" w:rsidR="004251ED" w:rsidRPr="006D6B50" w:rsidRDefault="004251ED" w:rsidP="00F166A8">
            <w:pPr>
              <w:pStyle w:val="DATAFEEDS0"/>
              <w:jc w:val="center"/>
              <w:rPr>
                <w:szCs w:val="18"/>
              </w:rPr>
            </w:pPr>
            <w:r w:rsidRPr="006D6B50">
              <w:rPr>
                <w:szCs w:val="18"/>
              </w:rPr>
              <w:t>OMD Securities Standard (SS)</w:t>
            </w:r>
          </w:p>
        </w:tc>
        <w:tc>
          <w:tcPr>
            <w:tcW w:w="1703" w:type="dxa"/>
          </w:tcPr>
          <w:p w14:paraId="76F110C8" w14:textId="77777777" w:rsidR="004251ED" w:rsidRPr="006D6B50" w:rsidRDefault="004251ED" w:rsidP="00F166A8">
            <w:pPr>
              <w:pStyle w:val="DATAFEEDS0"/>
              <w:jc w:val="center"/>
              <w:rPr>
                <w:szCs w:val="18"/>
              </w:rPr>
            </w:pPr>
            <w:r w:rsidRPr="006D6B50">
              <w:rPr>
                <w:szCs w:val="18"/>
              </w:rPr>
              <w:t>OMD Index             (Index)</w:t>
            </w:r>
          </w:p>
        </w:tc>
      </w:tr>
      <w:tr w:rsidR="004251ED" w:rsidRPr="006D6B50" w14:paraId="56316B0B" w14:textId="77777777" w:rsidTr="00953EC2">
        <w:trPr>
          <w:trHeight w:hRule="exact" w:val="284"/>
        </w:trPr>
        <w:tc>
          <w:tcPr>
            <w:tcW w:w="1734" w:type="dxa"/>
          </w:tcPr>
          <w:p w14:paraId="24C107EA" w14:textId="77777777" w:rsidR="004251ED" w:rsidRPr="006D6B50" w:rsidRDefault="004251ED" w:rsidP="00F166A8">
            <w:pPr>
              <w:pStyle w:val="DATAFEEDS0"/>
              <w:jc w:val="center"/>
              <w:rPr>
                <w:szCs w:val="18"/>
              </w:rPr>
            </w:pPr>
            <w:bookmarkStart w:id="541" w:name="_Toc321012723"/>
            <w:bookmarkStart w:id="542" w:name="_Toc321043085"/>
            <w:r w:rsidRPr="006D6B50">
              <w:rPr>
                <w:szCs w:val="18"/>
              </w:rPr>
              <w:t>3.1</w:t>
            </w:r>
            <w:bookmarkEnd w:id="541"/>
            <w:bookmarkEnd w:id="542"/>
            <w:r w:rsidR="005D5968" w:rsidRPr="006D6B50">
              <w:rPr>
                <w:szCs w:val="18"/>
              </w:rPr>
              <w:t>2</w:t>
            </w:r>
          </w:p>
        </w:tc>
        <w:tc>
          <w:tcPr>
            <w:tcW w:w="1685" w:type="dxa"/>
          </w:tcPr>
          <w:p w14:paraId="1C59684A" w14:textId="77777777" w:rsidR="004251ED" w:rsidRPr="006D6B50" w:rsidRDefault="004251ED" w:rsidP="00F166A8">
            <w:pPr>
              <w:pStyle w:val="DATAFEEDS0"/>
              <w:jc w:val="center"/>
              <w:rPr>
                <w:sz w:val="24"/>
                <w:szCs w:val="24"/>
              </w:rPr>
            </w:pPr>
          </w:p>
        </w:tc>
        <w:tc>
          <w:tcPr>
            <w:tcW w:w="1703" w:type="dxa"/>
          </w:tcPr>
          <w:p w14:paraId="2D028EEA" w14:textId="77777777" w:rsidR="004251ED" w:rsidRPr="006D6B50" w:rsidRDefault="004251ED" w:rsidP="00F166A8">
            <w:pPr>
              <w:pStyle w:val="DATAFEEDS0"/>
              <w:jc w:val="center"/>
              <w:rPr>
                <w:szCs w:val="18"/>
              </w:rPr>
            </w:pPr>
            <w:bookmarkStart w:id="543" w:name="_Toc321012724"/>
            <w:bookmarkStart w:id="544" w:name="_Toc321043086"/>
            <w:r w:rsidRPr="006D6B50">
              <w:rPr>
                <w:rFonts w:ascii="Arial" w:hAnsi="Arial" w:cs="Arial" w:hint="eastAsia"/>
                <w:sz w:val="24"/>
                <w:szCs w:val="24"/>
              </w:rPr>
              <w:t>●</w:t>
            </w:r>
            <w:bookmarkEnd w:id="543"/>
            <w:bookmarkEnd w:id="544"/>
          </w:p>
        </w:tc>
      </w:tr>
    </w:tbl>
    <w:p w14:paraId="40E45C23" w14:textId="77777777" w:rsidR="00C844AF" w:rsidRPr="006D6B50" w:rsidRDefault="00C844AF" w:rsidP="00C844AF">
      <w:pPr>
        <w:rPr>
          <w:lang w:val="en-US"/>
        </w:rPr>
      </w:pPr>
      <w:bookmarkStart w:id="545" w:name="_Toc321012725"/>
      <w:bookmarkStart w:id="546" w:name="_Toc321043087"/>
    </w:p>
    <w:p w14:paraId="13AF8E13" w14:textId="77777777" w:rsidR="007745FB" w:rsidRPr="006D6B50" w:rsidRDefault="003D2FE6" w:rsidP="00D55269">
      <w:pPr>
        <w:rPr>
          <w:lang w:val="en-US"/>
        </w:rPr>
      </w:pPr>
      <w:r w:rsidRPr="006D6B50">
        <w:rPr>
          <w:lang w:val="en-US"/>
        </w:rPr>
        <w:t xml:space="preserve">The indices </w:t>
      </w:r>
      <w:r w:rsidR="00D9551A" w:rsidRPr="001E77F7">
        <w:rPr>
          <w:lang w:val="en-US"/>
        </w:rPr>
        <w:t>and market information</w:t>
      </w:r>
      <w:r w:rsidR="00D9551A" w:rsidRPr="006D6B50">
        <w:rPr>
          <w:lang w:val="en-US"/>
        </w:rPr>
        <w:t xml:space="preserve"> </w:t>
      </w:r>
      <w:r w:rsidRPr="006D6B50">
        <w:rPr>
          <w:lang w:val="en-US"/>
        </w:rPr>
        <w:t xml:space="preserve">supplied under the </w:t>
      </w:r>
      <w:r w:rsidR="000C2D56" w:rsidRPr="006D6B50">
        <w:rPr>
          <w:lang w:val="en-US"/>
        </w:rPr>
        <w:t xml:space="preserve">OMD </w:t>
      </w:r>
      <w:r w:rsidRPr="006D6B50">
        <w:rPr>
          <w:lang w:val="en-US"/>
        </w:rPr>
        <w:t xml:space="preserve">Index are described in more detail in Appendix </w:t>
      </w:r>
      <w:r w:rsidR="00213A33" w:rsidRPr="006D6B50">
        <w:rPr>
          <w:lang w:val="en-US"/>
        </w:rPr>
        <w:t>A</w:t>
      </w:r>
      <w:r w:rsidRPr="006D6B50">
        <w:rPr>
          <w:lang w:val="en-US"/>
        </w:rPr>
        <w:t>, as it may be amended from time to time.</w:t>
      </w:r>
      <w:bookmarkEnd w:id="545"/>
      <w:bookmarkEnd w:id="546"/>
    </w:p>
    <w:p w14:paraId="50EA1CD5" w14:textId="77777777" w:rsidR="00C844AF" w:rsidRPr="006D6B50" w:rsidRDefault="00C844AF" w:rsidP="00D55269">
      <w:pPr>
        <w:rPr>
          <w:b/>
          <w:bCs/>
          <w:lang w:val="en-US"/>
        </w:rPr>
      </w:pPr>
    </w:p>
    <w:p w14:paraId="4060FE7B" w14:textId="77777777" w:rsidR="00092B4B" w:rsidRPr="006D6B50" w:rsidRDefault="00092B4B" w:rsidP="00BC6751">
      <w:pPr>
        <w:pStyle w:val="Heading3"/>
        <w:rPr>
          <w:lang w:val="en-US"/>
        </w:rPr>
      </w:pPr>
      <w:bookmarkStart w:id="547" w:name="_Toc508378780"/>
      <w:r w:rsidRPr="006D6B50">
        <w:rPr>
          <w:lang w:val="en-US"/>
        </w:rPr>
        <w:t>Index</w:t>
      </w:r>
      <w:r w:rsidR="004E39FD" w:rsidRPr="006D6B50">
        <w:rPr>
          <w:lang w:val="en-US"/>
        </w:rPr>
        <w:t xml:space="preserve"> Definition</w:t>
      </w:r>
      <w:r w:rsidR="005E42D4" w:rsidRPr="006D6B50">
        <w:rPr>
          <w:lang w:val="en-US"/>
        </w:rPr>
        <w:t xml:space="preserve"> (70)</w:t>
      </w:r>
      <w:bookmarkEnd w:id="539"/>
      <w:bookmarkEnd w:id="540"/>
      <w:bookmarkEnd w:id="547"/>
    </w:p>
    <w:p w14:paraId="640F8C1F" w14:textId="4BEEBF8D" w:rsidR="00154663" w:rsidRDefault="005461D7">
      <w:pPr>
        <w:rPr>
          <w:lang w:val="en-IE"/>
        </w:rPr>
      </w:pPr>
      <w:r w:rsidRPr="006D6B50">
        <w:rPr>
          <w:lang w:val="en-IE"/>
        </w:rPr>
        <w:t>Th</w:t>
      </w:r>
      <w:r w:rsidR="00124B88" w:rsidRPr="006D6B50">
        <w:rPr>
          <w:lang w:val="en-IE"/>
        </w:rPr>
        <w:t>e Index Definition</w:t>
      </w:r>
      <w:r w:rsidRPr="006D6B50">
        <w:rPr>
          <w:lang w:val="en-IE"/>
        </w:rPr>
        <w:t xml:space="preserve"> message contains the static </w:t>
      </w:r>
      <w:r w:rsidR="00087382" w:rsidRPr="006D6B50">
        <w:rPr>
          <w:lang w:val="en-IE"/>
        </w:rPr>
        <w:t xml:space="preserve">referential </w:t>
      </w:r>
      <w:r w:rsidR="0034297B" w:rsidRPr="006D6B50">
        <w:rPr>
          <w:lang w:val="en-IE"/>
        </w:rPr>
        <w:t xml:space="preserve">data for the given index </w:t>
      </w:r>
      <w:r w:rsidR="00D9551A" w:rsidRPr="001E77F7">
        <w:rPr>
          <w:lang w:val="en-IE"/>
        </w:rPr>
        <w:t>and market information</w:t>
      </w:r>
      <w:r w:rsidR="00D9551A" w:rsidRPr="006D6B50">
        <w:rPr>
          <w:lang w:val="en-IE"/>
        </w:rPr>
        <w:t xml:space="preserve"> </w:t>
      </w:r>
      <w:r w:rsidR="0034297B" w:rsidRPr="006D6B50">
        <w:rPr>
          <w:lang w:val="en-IE"/>
        </w:rPr>
        <w:t>and is generated at the start of the business day</w:t>
      </w:r>
      <w:r w:rsidR="000C73B4">
        <w:rPr>
          <w:lang w:val="en-IE"/>
        </w:rPr>
        <w:t xml:space="preserve"> and may be re-disseminated during the trading hours</w:t>
      </w:r>
      <w:r w:rsidR="0034297B" w:rsidRPr="006D6B50">
        <w:rPr>
          <w:lang w:val="en-IE"/>
        </w:rPr>
        <w:t>.</w:t>
      </w:r>
    </w:p>
    <w:p w14:paraId="437F807D" w14:textId="0B5F57EF" w:rsidR="00154663" w:rsidRDefault="00154663">
      <w:pPr>
        <w:rPr>
          <w:lang w:val="en-IE"/>
        </w:rPr>
      </w:pPr>
    </w:p>
    <w:p w14:paraId="0D712596" w14:textId="77777777" w:rsidR="00092B4B" w:rsidRPr="003A1DAF" w:rsidRDefault="00092B4B" w:rsidP="00BC6751">
      <w:pPr>
        <w:pStyle w:val="HeadingLevel1"/>
      </w:pPr>
      <w:r>
        <w:t>Message Fields</w:t>
      </w:r>
    </w:p>
    <w:tbl>
      <w:tblPr>
        <w:tblStyle w:val="TableTemplate"/>
        <w:tblW w:w="9606" w:type="dxa"/>
        <w:tblBorders>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701"/>
        <w:gridCol w:w="2269"/>
        <w:gridCol w:w="990"/>
        <w:gridCol w:w="596"/>
        <w:gridCol w:w="2356"/>
        <w:gridCol w:w="2694"/>
      </w:tblGrid>
      <w:tr w:rsidR="00CE0695" w:rsidRPr="00AC3E5B" w14:paraId="251EECE5" w14:textId="77777777" w:rsidTr="00EE3C76">
        <w:trPr>
          <w:cnfStyle w:val="100000000000" w:firstRow="1" w:lastRow="0" w:firstColumn="0" w:lastColumn="0" w:oddVBand="0" w:evenVBand="0" w:oddHBand="0" w:evenHBand="0" w:firstRowFirstColumn="0" w:firstRowLastColumn="0" w:lastRowFirstColumn="0" w:lastRowLastColumn="0"/>
          <w:tblHeader/>
        </w:trPr>
        <w:tc>
          <w:tcPr>
            <w:tcW w:w="701" w:type="dxa"/>
          </w:tcPr>
          <w:p w14:paraId="48BBADBB" w14:textId="77777777" w:rsidR="00CE0695" w:rsidRPr="00AC3E5B" w:rsidRDefault="00CE0695" w:rsidP="00AA64A8">
            <w:pPr>
              <w:pStyle w:val="TableHeader"/>
              <w:spacing w:before="144" w:after="144"/>
              <w:ind w:left="90" w:right="90"/>
              <w:jc w:val="right"/>
            </w:pPr>
            <w:r>
              <w:t>Offset</w:t>
            </w:r>
          </w:p>
        </w:tc>
        <w:tc>
          <w:tcPr>
            <w:tcW w:w="2269" w:type="dxa"/>
          </w:tcPr>
          <w:p w14:paraId="6304A849" w14:textId="77777777" w:rsidR="00CE0695" w:rsidRPr="00AC3E5B" w:rsidRDefault="00CE0695" w:rsidP="00AA64A8">
            <w:pPr>
              <w:pStyle w:val="TableHeader"/>
              <w:spacing w:before="144" w:after="144"/>
              <w:ind w:left="90" w:right="90"/>
              <w:jc w:val="left"/>
            </w:pPr>
            <w:r>
              <w:t>Field</w:t>
            </w:r>
          </w:p>
        </w:tc>
        <w:tc>
          <w:tcPr>
            <w:tcW w:w="990" w:type="dxa"/>
          </w:tcPr>
          <w:p w14:paraId="44B8F20E" w14:textId="77777777" w:rsidR="00CE0695" w:rsidRPr="00AC3E5B" w:rsidRDefault="00CE0695" w:rsidP="00AA64A8">
            <w:pPr>
              <w:pStyle w:val="TableHeader"/>
              <w:spacing w:before="144" w:after="144"/>
              <w:ind w:left="90" w:right="90"/>
            </w:pPr>
            <w:r>
              <w:t>Format</w:t>
            </w:r>
          </w:p>
        </w:tc>
        <w:tc>
          <w:tcPr>
            <w:tcW w:w="596" w:type="dxa"/>
          </w:tcPr>
          <w:p w14:paraId="062ACE65" w14:textId="77777777" w:rsidR="00CE0695" w:rsidRPr="00AC3E5B" w:rsidRDefault="00CE0695" w:rsidP="00AA64A8">
            <w:pPr>
              <w:pStyle w:val="TableHeader"/>
              <w:spacing w:before="144" w:after="144"/>
              <w:ind w:left="90" w:right="90"/>
              <w:jc w:val="right"/>
            </w:pPr>
            <w:r>
              <w:t>Len</w:t>
            </w:r>
          </w:p>
        </w:tc>
        <w:tc>
          <w:tcPr>
            <w:tcW w:w="2356" w:type="dxa"/>
          </w:tcPr>
          <w:p w14:paraId="333C9ADC" w14:textId="77777777" w:rsidR="00CE0695" w:rsidRPr="00AC3E5B" w:rsidRDefault="00CE0695" w:rsidP="00AA64A8">
            <w:pPr>
              <w:pStyle w:val="TableHeader"/>
              <w:spacing w:before="144" w:after="144"/>
              <w:ind w:left="90" w:right="90"/>
              <w:jc w:val="left"/>
            </w:pPr>
            <w:r>
              <w:t>Description</w:t>
            </w:r>
          </w:p>
        </w:tc>
        <w:tc>
          <w:tcPr>
            <w:tcW w:w="2694" w:type="dxa"/>
          </w:tcPr>
          <w:p w14:paraId="370DBD2B" w14:textId="77777777" w:rsidR="00CE0695" w:rsidRPr="00AC3E5B" w:rsidRDefault="00CE0695" w:rsidP="00AA64A8">
            <w:pPr>
              <w:pStyle w:val="TableHeader"/>
              <w:spacing w:before="144" w:after="144"/>
              <w:ind w:left="90" w:right="90"/>
              <w:jc w:val="left"/>
            </w:pPr>
            <w:r>
              <w:t>Values</w:t>
            </w:r>
          </w:p>
        </w:tc>
      </w:tr>
      <w:tr w:rsidR="00CE0695" w:rsidRPr="003173E7" w14:paraId="53483FA2" w14:textId="77777777" w:rsidTr="00EE3C76">
        <w:trPr>
          <w:cnfStyle w:val="000000100000" w:firstRow="0" w:lastRow="0" w:firstColumn="0" w:lastColumn="0" w:oddVBand="0" w:evenVBand="0" w:oddHBand="1" w:evenHBand="0" w:firstRowFirstColumn="0" w:firstRowLastColumn="0" w:lastRowFirstColumn="0" w:lastRowLastColumn="0"/>
          <w:cantSplit/>
        </w:trPr>
        <w:tc>
          <w:tcPr>
            <w:tcW w:w="701" w:type="dxa"/>
          </w:tcPr>
          <w:p w14:paraId="2E72D19A" w14:textId="77777777" w:rsidR="00CE0695" w:rsidRPr="003173E7" w:rsidRDefault="00CE0695" w:rsidP="00AA64A8">
            <w:pPr>
              <w:pStyle w:val="Tablecontent"/>
              <w:ind w:left="90" w:right="90"/>
              <w:jc w:val="right"/>
            </w:pPr>
            <w:r>
              <w:t>0</w:t>
            </w:r>
          </w:p>
        </w:tc>
        <w:tc>
          <w:tcPr>
            <w:tcW w:w="2269" w:type="dxa"/>
          </w:tcPr>
          <w:p w14:paraId="05DFD492" w14:textId="77777777" w:rsidR="00CE0695" w:rsidRPr="002F7693" w:rsidRDefault="00CE0695" w:rsidP="00AA64A8">
            <w:pPr>
              <w:pStyle w:val="Tablecontent"/>
              <w:ind w:left="90" w:right="90"/>
            </w:pPr>
            <w:r w:rsidRPr="002F7693">
              <w:t>MsgSize</w:t>
            </w:r>
          </w:p>
        </w:tc>
        <w:tc>
          <w:tcPr>
            <w:tcW w:w="990" w:type="dxa"/>
          </w:tcPr>
          <w:p w14:paraId="76EA8D6C" w14:textId="77777777" w:rsidR="00CE0695" w:rsidRPr="003173E7" w:rsidRDefault="00CE0695" w:rsidP="00AA64A8">
            <w:pPr>
              <w:pStyle w:val="Tablecontent"/>
              <w:ind w:left="90" w:right="90"/>
              <w:jc w:val="center"/>
            </w:pPr>
            <w:r>
              <w:t>Uint16</w:t>
            </w:r>
          </w:p>
        </w:tc>
        <w:tc>
          <w:tcPr>
            <w:tcW w:w="596" w:type="dxa"/>
          </w:tcPr>
          <w:p w14:paraId="1F4064C4" w14:textId="77777777" w:rsidR="00CE0695" w:rsidRPr="003173E7" w:rsidRDefault="00CE0695" w:rsidP="00AA64A8">
            <w:pPr>
              <w:pStyle w:val="Tablecontent"/>
              <w:ind w:left="90" w:right="90"/>
              <w:jc w:val="right"/>
            </w:pPr>
            <w:r>
              <w:t>2</w:t>
            </w:r>
          </w:p>
        </w:tc>
        <w:tc>
          <w:tcPr>
            <w:tcW w:w="2356" w:type="dxa"/>
          </w:tcPr>
          <w:p w14:paraId="046688DA" w14:textId="77777777" w:rsidR="00CE0695" w:rsidRPr="006D6B50" w:rsidRDefault="00CE0695" w:rsidP="00AA64A8">
            <w:pPr>
              <w:pStyle w:val="Tablecontent"/>
              <w:ind w:left="90" w:right="90"/>
            </w:pPr>
            <w:r w:rsidRPr="006D6B50">
              <w:t>Size of the message</w:t>
            </w:r>
          </w:p>
        </w:tc>
        <w:tc>
          <w:tcPr>
            <w:tcW w:w="2694" w:type="dxa"/>
          </w:tcPr>
          <w:p w14:paraId="6C9CB7E8" w14:textId="77777777" w:rsidR="00CE0695" w:rsidRPr="006D6B50" w:rsidRDefault="00CE0695" w:rsidP="00AA64A8">
            <w:pPr>
              <w:pStyle w:val="Tablecontent"/>
              <w:ind w:left="90" w:right="90"/>
            </w:pPr>
            <w:r w:rsidRPr="006D6B50">
              <w:rPr>
                <w:rStyle w:val="Hiddencomments"/>
              </w:rPr>
              <w:sym w:font="Wingdings 3" w:char="F083"/>
            </w:r>
            <w:r w:rsidRPr="006D6B50">
              <w:rPr>
                <w:rStyle w:val="Hiddencomments"/>
              </w:rPr>
              <w:t>calculated</w:t>
            </w:r>
          </w:p>
        </w:tc>
      </w:tr>
      <w:tr w:rsidR="00CE0695" w:rsidRPr="00C71CA4" w14:paraId="27CFEFCD" w14:textId="77777777" w:rsidTr="00EE3C76">
        <w:trPr>
          <w:cnfStyle w:val="000000010000" w:firstRow="0" w:lastRow="0" w:firstColumn="0" w:lastColumn="0" w:oddVBand="0" w:evenVBand="0" w:oddHBand="0" w:evenHBand="1" w:firstRowFirstColumn="0" w:firstRowLastColumn="0" w:lastRowFirstColumn="0" w:lastRowLastColumn="0"/>
        </w:trPr>
        <w:tc>
          <w:tcPr>
            <w:tcW w:w="701" w:type="dxa"/>
          </w:tcPr>
          <w:p w14:paraId="15BE098A" w14:textId="77777777" w:rsidR="00CE0695" w:rsidRPr="003173E7" w:rsidRDefault="00CE0695" w:rsidP="00AA64A8">
            <w:pPr>
              <w:pStyle w:val="Tablecontent"/>
              <w:ind w:left="90" w:right="90"/>
              <w:jc w:val="right"/>
            </w:pPr>
            <w:r>
              <w:t>2</w:t>
            </w:r>
          </w:p>
        </w:tc>
        <w:tc>
          <w:tcPr>
            <w:tcW w:w="2269" w:type="dxa"/>
          </w:tcPr>
          <w:p w14:paraId="3680A4E3" w14:textId="77777777" w:rsidR="00CE0695" w:rsidRPr="002F7693" w:rsidRDefault="00CE0695" w:rsidP="00AA64A8">
            <w:pPr>
              <w:pStyle w:val="Tablecontent"/>
              <w:ind w:left="90" w:right="90"/>
            </w:pPr>
            <w:r w:rsidRPr="002F7693">
              <w:t>MsgType</w:t>
            </w:r>
          </w:p>
        </w:tc>
        <w:tc>
          <w:tcPr>
            <w:tcW w:w="990" w:type="dxa"/>
          </w:tcPr>
          <w:p w14:paraId="00426353" w14:textId="77777777" w:rsidR="00CE0695" w:rsidRPr="003173E7" w:rsidRDefault="00CE0695" w:rsidP="00AA64A8">
            <w:pPr>
              <w:pStyle w:val="Tablecontent"/>
              <w:ind w:left="90" w:right="90"/>
              <w:jc w:val="center"/>
            </w:pPr>
            <w:r>
              <w:t>Uint16</w:t>
            </w:r>
          </w:p>
        </w:tc>
        <w:tc>
          <w:tcPr>
            <w:tcW w:w="596" w:type="dxa"/>
          </w:tcPr>
          <w:p w14:paraId="0DE905E0" w14:textId="77777777" w:rsidR="00CE0695" w:rsidRPr="003173E7" w:rsidRDefault="00CE0695" w:rsidP="00AA64A8">
            <w:pPr>
              <w:pStyle w:val="Tablecontent"/>
              <w:ind w:left="90" w:right="90"/>
              <w:jc w:val="right"/>
            </w:pPr>
            <w:r>
              <w:t>2</w:t>
            </w:r>
          </w:p>
        </w:tc>
        <w:tc>
          <w:tcPr>
            <w:tcW w:w="2356" w:type="dxa"/>
          </w:tcPr>
          <w:p w14:paraId="3F9327FC" w14:textId="6F897667" w:rsidR="00CE0695" w:rsidRPr="00B67D0A" w:rsidRDefault="00B67D0A" w:rsidP="00AA64A8">
            <w:pPr>
              <w:pStyle w:val="Tablecontent"/>
              <w:ind w:left="90" w:right="90"/>
              <w:rPr>
                <w:rFonts w:eastAsia="PMingLiU"/>
                <w:lang w:eastAsia="zh-TW"/>
              </w:rPr>
            </w:pPr>
            <w:r>
              <w:t>Type of message</w:t>
            </w:r>
          </w:p>
        </w:tc>
        <w:tc>
          <w:tcPr>
            <w:tcW w:w="2694" w:type="dxa"/>
          </w:tcPr>
          <w:p w14:paraId="0B71CCF1" w14:textId="77777777" w:rsidR="00CE0695" w:rsidRPr="006D6B50" w:rsidRDefault="00BF72E1" w:rsidP="00AA64A8">
            <w:pPr>
              <w:pStyle w:val="Tablecontent"/>
              <w:ind w:left="549" w:right="90" w:hanging="459"/>
            </w:pPr>
            <w:r w:rsidRPr="006D6B50">
              <w:rPr>
                <w:rStyle w:val="Value"/>
              </w:rPr>
              <w:t>70</w:t>
            </w:r>
            <w:r w:rsidR="00CE0695" w:rsidRPr="006D6B50">
              <w:tab/>
              <w:t xml:space="preserve">Index </w:t>
            </w:r>
            <w:r w:rsidR="003735B3" w:rsidRPr="001E77F7">
              <w:t>and Market Information</w:t>
            </w:r>
            <w:r w:rsidR="003735B3" w:rsidRPr="006D6B50">
              <w:t xml:space="preserve"> </w:t>
            </w:r>
            <w:r w:rsidR="00CE0695" w:rsidRPr="006D6B50">
              <w:t>Definition</w:t>
            </w:r>
          </w:p>
        </w:tc>
      </w:tr>
      <w:tr w:rsidR="00CE0695" w:rsidRPr="003173E7" w14:paraId="3E757A29" w14:textId="77777777" w:rsidTr="00EE3C76">
        <w:trPr>
          <w:cnfStyle w:val="000000100000" w:firstRow="0" w:lastRow="0" w:firstColumn="0" w:lastColumn="0" w:oddVBand="0" w:evenVBand="0" w:oddHBand="1" w:evenHBand="0" w:firstRowFirstColumn="0" w:firstRowLastColumn="0" w:lastRowFirstColumn="0" w:lastRowLastColumn="0"/>
        </w:trPr>
        <w:tc>
          <w:tcPr>
            <w:tcW w:w="701" w:type="dxa"/>
          </w:tcPr>
          <w:p w14:paraId="6F2F526D" w14:textId="77777777" w:rsidR="00CE0695" w:rsidRDefault="00CE0695" w:rsidP="00AA64A8">
            <w:pPr>
              <w:pStyle w:val="Tablecontent"/>
              <w:ind w:left="90" w:right="90"/>
              <w:jc w:val="right"/>
            </w:pPr>
            <w:r>
              <w:t>4</w:t>
            </w:r>
          </w:p>
        </w:tc>
        <w:tc>
          <w:tcPr>
            <w:tcW w:w="2269" w:type="dxa"/>
          </w:tcPr>
          <w:p w14:paraId="057A2054" w14:textId="77777777" w:rsidR="00CE0695" w:rsidRPr="002F7693" w:rsidRDefault="00CE0695" w:rsidP="00AA64A8">
            <w:pPr>
              <w:pStyle w:val="Tablecontent"/>
              <w:ind w:left="90" w:right="90"/>
            </w:pPr>
            <w:r w:rsidRPr="002F7693">
              <w:t>IndexCode</w:t>
            </w:r>
          </w:p>
        </w:tc>
        <w:tc>
          <w:tcPr>
            <w:tcW w:w="990" w:type="dxa"/>
          </w:tcPr>
          <w:p w14:paraId="3936EC64" w14:textId="77777777" w:rsidR="00CE0695" w:rsidRPr="003173E7" w:rsidRDefault="00CE0695" w:rsidP="00AA64A8">
            <w:pPr>
              <w:pStyle w:val="Tablecontent"/>
              <w:ind w:left="90" w:right="90"/>
              <w:jc w:val="center"/>
            </w:pPr>
            <w:r>
              <w:t>String</w:t>
            </w:r>
          </w:p>
        </w:tc>
        <w:tc>
          <w:tcPr>
            <w:tcW w:w="596" w:type="dxa"/>
          </w:tcPr>
          <w:p w14:paraId="0B1782CF" w14:textId="77777777" w:rsidR="00CE0695" w:rsidRPr="003173E7" w:rsidRDefault="00CE0695" w:rsidP="00AA64A8">
            <w:pPr>
              <w:pStyle w:val="Tablecontent"/>
              <w:ind w:left="90" w:right="90"/>
              <w:jc w:val="right"/>
            </w:pPr>
            <w:r>
              <w:t>11</w:t>
            </w:r>
          </w:p>
        </w:tc>
        <w:tc>
          <w:tcPr>
            <w:tcW w:w="2356" w:type="dxa"/>
          </w:tcPr>
          <w:p w14:paraId="200207CF" w14:textId="07903C3E" w:rsidR="00CE0695" w:rsidRPr="00B67D0A" w:rsidRDefault="00CE0695" w:rsidP="00AA64A8">
            <w:pPr>
              <w:pStyle w:val="Tablecontent"/>
              <w:ind w:left="90" w:right="90"/>
              <w:rPr>
                <w:rFonts w:eastAsia="PMingLiU"/>
                <w:lang w:eastAsia="zh-TW"/>
              </w:rPr>
            </w:pPr>
            <w:r w:rsidRPr="006D6B50">
              <w:t>Upstream source’s index code</w:t>
            </w:r>
            <w:r w:rsidR="003735B3" w:rsidRPr="006D6B50">
              <w:t xml:space="preserve"> </w:t>
            </w:r>
            <w:r w:rsidR="003735B3" w:rsidRPr="001E77F7">
              <w:t>or market information identifier</w:t>
            </w:r>
          </w:p>
        </w:tc>
        <w:tc>
          <w:tcPr>
            <w:tcW w:w="2694" w:type="dxa"/>
          </w:tcPr>
          <w:p w14:paraId="08F2440E" w14:textId="77777777" w:rsidR="00CE0695" w:rsidRPr="001B40C7" w:rsidRDefault="00A82F3F" w:rsidP="00AA64A8">
            <w:pPr>
              <w:pStyle w:val="Tablecontent"/>
              <w:keepNext/>
              <w:ind w:left="90" w:right="90" w:firstLine="1"/>
              <w:rPr>
                <w:lang w:val="en-GB"/>
              </w:rPr>
            </w:pPr>
            <w:r>
              <w:rPr>
                <w:lang w:val="en-GB"/>
              </w:rPr>
              <w:t xml:space="preserve">See </w:t>
            </w:r>
            <w:hyperlink w:anchor="_Appendix_A_-" w:history="1">
              <w:r w:rsidRPr="00A82F3F">
                <w:rPr>
                  <w:rStyle w:val="Hyperlink"/>
                  <w:lang w:val="en-GB"/>
                </w:rPr>
                <w:t>Index Code</w:t>
              </w:r>
            </w:hyperlink>
            <w:r w:rsidRPr="00F65BDC">
              <w:rPr>
                <w:lang w:val="en-GB"/>
              </w:rPr>
              <w:t xml:space="preserve"> in </w:t>
            </w:r>
            <w:r w:rsidRPr="004E4C75">
              <w:rPr>
                <w:lang w:val="en-GB"/>
              </w:rPr>
              <w:t>Appendix A</w:t>
            </w:r>
            <w:r>
              <w:rPr>
                <w:lang w:val="en-GB"/>
              </w:rPr>
              <w:t xml:space="preserve"> for full details.</w:t>
            </w:r>
          </w:p>
          <w:p w14:paraId="512974DF" w14:textId="77777777" w:rsidR="00CE0695" w:rsidRPr="006D6B50" w:rsidRDefault="00CE0695" w:rsidP="00AA64A8">
            <w:pPr>
              <w:pStyle w:val="Tablecontent"/>
              <w:ind w:left="90" w:right="90" w:firstLine="1"/>
            </w:pPr>
          </w:p>
        </w:tc>
      </w:tr>
      <w:tr w:rsidR="00CE0695" w:rsidRPr="005958A3" w14:paraId="525DF48F" w14:textId="77777777" w:rsidTr="00EE3C76">
        <w:trPr>
          <w:cnfStyle w:val="000000010000" w:firstRow="0" w:lastRow="0" w:firstColumn="0" w:lastColumn="0" w:oddVBand="0" w:evenVBand="0" w:oddHBand="0" w:evenHBand="1" w:firstRowFirstColumn="0" w:firstRowLastColumn="0" w:lastRowFirstColumn="0" w:lastRowLastColumn="0"/>
        </w:trPr>
        <w:tc>
          <w:tcPr>
            <w:tcW w:w="701" w:type="dxa"/>
          </w:tcPr>
          <w:p w14:paraId="3BDC46FE" w14:textId="77777777" w:rsidR="00CE0695" w:rsidRPr="003173E7" w:rsidRDefault="00CE0695" w:rsidP="00AA64A8">
            <w:pPr>
              <w:pStyle w:val="Tablecontent"/>
              <w:ind w:left="90" w:right="90"/>
              <w:jc w:val="right"/>
            </w:pPr>
            <w:r>
              <w:t>15</w:t>
            </w:r>
          </w:p>
        </w:tc>
        <w:tc>
          <w:tcPr>
            <w:tcW w:w="2269" w:type="dxa"/>
          </w:tcPr>
          <w:p w14:paraId="0C9C5EC9" w14:textId="77777777" w:rsidR="00CE0695" w:rsidRPr="002F7693" w:rsidRDefault="00CE0695" w:rsidP="00AA64A8">
            <w:pPr>
              <w:pStyle w:val="Tablecontent"/>
              <w:ind w:left="90" w:right="90"/>
            </w:pPr>
            <w:r w:rsidRPr="002F7693">
              <w:t>IndexSource</w:t>
            </w:r>
          </w:p>
        </w:tc>
        <w:tc>
          <w:tcPr>
            <w:tcW w:w="990" w:type="dxa"/>
          </w:tcPr>
          <w:p w14:paraId="65ECF6B2" w14:textId="77777777" w:rsidR="00CE0695" w:rsidRPr="003173E7" w:rsidRDefault="00CE0695" w:rsidP="00AA64A8">
            <w:pPr>
              <w:pStyle w:val="Tablecontent"/>
              <w:ind w:left="90" w:right="90"/>
              <w:jc w:val="center"/>
            </w:pPr>
            <w:r>
              <w:t>String</w:t>
            </w:r>
          </w:p>
        </w:tc>
        <w:tc>
          <w:tcPr>
            <w:tcW w:w="596" w:type="dxa"/>
          </w:tcPr>
          <w:p w14:paraId="4EC0F4E9" w14:textId="77777777" w:rsidR="00CE0695" w:rsidRPr="003173E7" w:rsidRDefault="00CE0695" w:rsidP="00AA64A8">
            <w:pPr>
              <w:pStyle w:val="Tablecontent"/>
              <w:ind w:left="90" w:right="90"/>
              <w:jc w:val="right"/>
            </w:pPr>
            <w:r>
              <w:t>1</w:t>
            </w:r>
          </w:p>
        </w:tc>
        <w:tc>
          <w:tcPr>
            <w:tcW w:w="2356" w:type="dxa"/>
          </w:tcPr>
          <w:p w14:paraId="5B807E36" w14:textId="6443CAF3" w:rsidR="00CE0695" w:rsidRPr="00B67D0A" w:rsidRDefault="00B67D0A" w:rsidP="00AA64A8">
            <w:pPr>
              <w:pStyle w:val="Tablecontent"/>
              <w:ind w:left="90" w:right="90"/>
              <w:rPr>
                <w:rFonts w:eastAsia="PMingLiU"/>
                <w:lang w:eastAsia="zh-TW"/>
              </w:rPr>
            </w:pPr>
            <w:r>
              <w:t>Index source</w:t>
            </w:r>
          </w:p>
        </w:tc>
        <w:tc>
          <w:tcPr>
            <w:tcW w:w="2694" w:type="dxa"/>
          </w:tcPr>
          <w:p w14:paraId="6B76C936" w14:textId="77777777" w:rsidR="00CE0695" w:rsidRPr="00F9441C" w:rsidRDefault="008650C3" w:rsidP="00AA64A8">
            <w:pPr>
              <w:pStyle w:val="Tablecontent"/>
              <w:keepNext/>
              <w:ind w:left="408" w:right="90" w:hanging="318"/>
            </w:pPr>
            <w:r w:rsidRPr="00F9441C">
              <w:rPr>
                <w:rStyle w:val="Value"/>
              </w:rPr>
              <w:t>C</w:t>
            </w:r>
            <w:r w:rsidRPr="00F9441C">
              <w:tab/>
              <w:t>CSI</w:t>
            </w:r>
            <w:r w:rsidR="00D9551A" w:rsidRPr="00F9441C">
              <w:t xml:space="preserve"> </w:t>
            </w:r>
            <w:r w:rsidR="003735B3" w:rsidRPr="00F9441C">
              <w:t>or other source of market information</w:t>
            </w:r>
            <w:r w:rsidRPr="00F9441C">
              <w:rPr>
                <w:rStyle w:val="Value"/>
              </w:rPr>
              <w:t xml:space="preserve"> </w:t>
            </w:r>
          </w:p>
          <w:p w14:paraId="47121687" w14:textId="77777777" w:rsidR="00CE0695" w:rsidRPr="006D6B50" w:rsidRDefault="00CE0695" w:rsidP="00AA64A8">
            <w:pPr>
              <w:pStyle w:val="Tablecontent"/>
              <w:keepNext/>
              <w:ind w:left="408" w:right="90" w:hanging="318"/>
              <w:rPr>
                <w:lang w:val="pt-PT"/>
              </w:rPr>
            </w:pPr>
            <w:r w:rsidRPr="006D6B50">
              <w:rPr>
                <w:rStyle w:val="Value"/>
                <w:lang w:val="pt-PT"/>
              </w:rPr>
              <w:t>H</w:t>
            </w:r>
            <w:r w:rsidRPr="006D6B50">
              <w:rPr>
                <w:lang w:val="pt-PT"/>
              </w:rPr>
              <w:tab/>
              <w:t>HSI</w:t>
            </w:r>
          </w:p>
          <w:p w14:paraId="1BF700E7" w14:textId="77777777" w:rsidR="00CE0695" w:rsidRDefault="008650C3" w:rsidP="00AA64A8">
            <w:pPr>
              <w:pStyle w:val="Tablecontent"/>
              <w:ind w:left="408" w:right="90" w:hanging="318"/>
              <w:rPr>
                <w:rStyle w:val="Value"/>
                <w:lang w:val="pt-PT"/>
              </w:rPr>
            </w:pPr>
            <w:r w:rsidRPr="006D6B50">
              <w:rPr>
                <w:rStyle w:val="Value"/>
                <w:lang w:val="pt-PT"/>
              </w:rPr>
              <w:t>S</w:t>
            </w:r>
            <w:r w:rsidRPr="006D6B50">
              <w:rPr>
                <w:lang w:val="pt-PT"/>
              </w:rPr>
              <w:tab/>
              <w:t>S&amp;P</w:t>
            </w:r>
            <w:r w:rsidRPr="006D6B50" w:rsidDel="008650C3">
              <w:rPr>
                <w:rStyle w:val="Value"/>
                <w:lang w:val="pt-PT"/>
              </w:rPr>
              <w:t xml:space="preserve"> </w:t>
            </w:r>
          </w:p>
          <w:p w14:paraId="6DEA58CF" w14:textId="77777777" w:rsidR="00077CDE" w:rsidRPr="006D6B50" w:rsidRDefault="00077CDE" w:rsidP="00AA64A8">
            <w:pPr>
              <w:pStyle w:val="Tablecontent"/>
              <w:ind w:left="408" w:right="90" w:hanging="318"/>
              <w:rPr>
                <w:lang w:val="pt-PT"/>
              </w:rPr>
            </w:pPr>
            <w:r>
              <w:rPr>
                <w:rStyle w:val="Value"/>
                <w:lang w:val="pt-PT"/>
              </w:rPr>
              <w:t>T</w:t>
            </w:r>
            <w:r w:rsidRPr="006D6B50">
              <w:rPr>
                <w:lang w:val="pt-PT"/>
              </w:rPr>
              <w:tab/>
            </w:r>
            <w:r>
              <w:rPr>
                <w:lang w:val="pt-PT"/>
              </w:rPr>
              <w:t>TR</w:t>
            </w:r>
          </w:p>
        </w:tc>
      </w:tr>
      <w:tr w:rsidR="00CE0695" w:rsidRPr="00C71CA4" w14:paraId="0DC09EDE" w14:textId="77777777" w:rsidTr="00EE3C76">
        <w:trPr>
          <w:cnfStyle w:val="000000100000" w:firstRow="0" w:lastRow="0" w:firstColumn="0" w:lastColumn="0" w:oddVBand="0" w:evenVBand="0" w:oddHBand="1" w:evenHBand="0" w:firstRowFirstColumn="0" w:firstRowLastColumn="0" w:lastRowFirstColumn="0" w:lastRowLastColumn="0"/>
        </w:trPr>
        <w:tc>
          <w:tcPr>
            <w:tcW w:w="701" w:type="dxa"/>
          </w:tcPr>
          <w:p w14:paraId="797BF96C" w14:textId="77777777" w:rsidR="00CE0695" w:rsidRPr="003173E7" w:rsidRDefault="00CE0695" w:rsidP="00AA64A8">
            <w:pPr>
              <w:pStyle w:val="Tablecontent"/>
              <w:ind w:left="90" w:right="90"/>
              <w:jc w:val="right"/>
            </w:pPr>
            <w:r>
              <w:t>16</w:t>
            </w:r>
          </w:p>
        </w:tc>
        <w:tc>
          <w:tcPr>
            <w:tcW w:w="2269" w:type="dxa"/>
          </w:tcPr>
          <w:p w14:paraId="241C9E85" w14:textId="77777777" w:rsidR="00CE0695" w:rsidRPr="002F7693" w:rsidRDefault="00CE0695" w:rsidP="00AA64A8">
            <w:pPr>
              <w:pStyle w:val="Tablecontent"/>
              <w:ind w:left="90" w:right="90"/>
            </w:pPr>
            <w:r w:rsidRPr="002F7693">
              <w:t>CurrencyCode</w:t>
            </w:r>
          </w:p>
        </w:tc>
        <w:tc>
          <w:tcPr>
            <w:tcW w:w="990" w:type="dxa"/>
          </w:tcPr>
          <w:p w14:paraId="78FA1893" w14:textId="77777777" w:rsidR="00CE0695" w:rsidRPr="003173E7" w:rsidRDefault="00CE0695" w:rsidP="00AA64A8">
            <w:pPr>
              <w:pStyle w:val="Tablecontent"/>
              <w:ind w:left="90" w:right="90"/>
              <w:jc w:val="center"/>
            </w:pPr>
            <w:r>
              <w:t>String</w:t>
            </w:r>
          </w:p>
        </w:tc>
        <w:tc>
          <w:tcPr>
            <w:tcW w:w="596" w:type="dxa"/>
          </w:tcPr>
          <w:p w14:paraId="2D8DAB73" w14:textId="77777777" w:rsidR="00CE0695" w:rsidRPr="003173E7" w:rsidRDefault="00CE0695" w:rsidP="00AA64A8">
            <w:pPr>
              <w:pStyle w:val="Tablecontent"/>
              <w:ind w:left="90" w:right="90"/>
              <w:jc w:val="right"/>
            </w:pPr>
            <w:r>
              <w:t>3</w:t>
            </w:r>
          </w:p>
        </w:tc>
        <w:tc>
          <w:tcPr>
            <w:tcW w:w="2356" w:type="dxa"/>
          </w:tcPr>
          <w:p w14:paraId="2EF731EC" w14:textId="6D2EEBD8" w:rsidR="00CE0695" w:rsidRPr="00B67D0A" w:rsidRDefault="00CE0695" w:rsidP="00AA64A8">
            <w:pPr>
              <w:pStyle w:val="Tablecontent"/>
              <w:ind w:left="90" w:right="90"/>
              <w:rPr>
                <w:rFonts w:eastAsia="PMingLiU"/>
                <w:lang w:eastAsia="zh-TW"/>
              </w:rPr>
            </w:pPr>
            <w:r w:rsidRPr="006D6B50">
              <w:t>C</w:t>
            </w:r>
            <w:r w:rsidR="00B67D0A">
              <w:t>urrency code of Index Turnover</w:t>
            </w:r>
          </w:p>
        </w:tc>
        <w:tc>
          <w:tcPr>
            <w:tcW w:w="2694" w:type="dxa"/>
          </w:tcPr>
          <w:p w14:paraId="5C42E7B9" w14:textId="61848BBA" w:rsidR="00CE0695" w:rsidRPr="006D6B50" w:rsidRDefault="00E00F4C" w:rsidP="00AA64A8">
            <w:pPr>
              <w:pStyle w:val="Tablecontent"/>
              <w:keepNext/>
              <w:ind w:left="90" w:right="90"/>
            </w:pPr>
            <w:r w:rsidRPr="001E77F7">
              <w:t xml:space="preserve">See </w:t>
            </w:r>
            <w:hyperlink w:anchor="_Currency_Values" w:history="1">
              <w:r w:rsidRPr="006D6B50">
                <w:rPr>
                  <w:rStyle w:val="Hyperlink"/>
                </w:rPr>
                <w:t>Currency Values</w:t>
              </w:r>
            </w:hyperlink>
            <w:r w:rsidRPr="006D6B50">
              <w:t xml:space="preserve"> in section </w:t>
            </w:r>
            <w:r w:rsidR="003637E4" w:rsidRPr="00F626FC">
              <w:fldChar w:fldCharType="begin"/>
            </w:r>
            <w:r w:rsidRPr="006D6B50">
              <w:instrText xml:space="preserve"> REF _Ref322605893 \r \h </w:instrText>
            </w:r>
            <w:r w:rsidR="006D6B50">
              <w:instrText xml:space="preserve"> \* MERGEFORMAT </w:instrText>
            </w:r>
            <w:r w:rsidR="003637E4" w:rsidRPr="00F626FC">
              <w:fldChar w:fldCharType="separate"/>
            </w:r>
            <w:r w:rsidR="00B7249B">
              <w:t>3.1.2</w:t>
            </w:r>
            <w:r w:rsidR="003637E4" w:rsidRPr="00F626FC">
              <w:fldChar w:fldCharType="end"/>
            </w:r>
            <w:r w:rsidRPr="006D6B50">
              <w:t xml:space="preserve"> for full details.</w:t>
            </w:r>
          </w:p>
        </w:tc>
      </w:tr>
      <w:tr w:rsidR="00CE0695" w:rsidRPr="003173E7" w14:paraId="407214B6" w14:textId="77777777" w:rsidTr="00EE3C76">
        <w:trPr>
          <w:cnfStyle w:val="000000010000" w:firstRow="0" w:lastRow="0" w:firstColumn="0" w:lastColumn="0" w:oddVBand="0" w:evenVBand="0" w:oddHBand="0" w:evenHBand="1" w:firstRowFirstColumn="0" w:firstRowLastColumn="0" w:lastRowFirstColumn="0" w:lastRowLastColumn="0"/>
        </w:trPr>
        <w:tc>
          <w:tcPr>
            <w:tcW w:w="701" w:type="dxa"/>
          </w:tcPr>
          <w:p w14:paraId="319B6B63" w14:textId="77777777" w:rsidR="00CE0695" w:rsidRDefault="00CE0695" w:rsidP="00AA64A8">
            <w:pPr>
              <w:pStyle w:val="Tablecontent"/>
              <w:ind w:left="90" w:right="90"/>
              <w:jc w:val="right"/>
            </w:pPr>
            <w:r>
              <w:t>19</w:t>
            </w:r>
          </w:p>
        </w:tc>
        <w:tc>
          <w:tcPr>
            <w:tcW w:w="2269" w:type="dxa"/>
          </w:tcPr>
          <w:p w14:paraId="32738C68" w14:textId="77777777" w:rsidR="00CE0695" w:rsidRDefault="00CE0695" w:rsidP="00AA64A8">
            <w:pPr>
              <w:pStyle w:val="Tablecontent"/>
              <w:ind w:left="90" w:right="90"/>
            </w:pPr>
            <w:r>
              <w:t>Filler</w:t>
            </w:r>
          </w:p>
        </w:tc>
        <w:tc>
          <w:tcPr>
            <w:tcW w:w="990" w:type="dxa"/>
          </w:tcPr>
          <w:p w14:paraId="15DE4AA6" w14:textId="77777777" w:rsidR="00CE0695" w:rsidRDefault="00CE0695" w:rsidP="00AA64A8">
            <w:pPr>
              <w:pStyle w:val="Tablecontent"/>
              <w:ind w:left="90" w:right="90"/>
              <w:jc w:val="center"/>
            </w:pPr>
            <w:r>
              <w:t>String</w:t>
            </w:r>
          </w:p>
        </w:tc>
        <w:tc>
          <w:tcPr>
            <w:tcW w:w="596" w:type="dxa"/>
          </w:tcPr>
          <w:p w14:paraId="0BE2861E" w14:textId="77777777" w:rsidR="00CE0695" w:rsidRDefault="00CE0695" w:rsidP="00AA64A8">
            <w:pPr>
              <w:pStyle w:val="Tablecontent"/>
              <w:ind w:left="90" w:right="90"/>
              <w:jc w:val="right"/>
            </w:pPr>
            <w:r>
              <w:t>1</w:t>
            </w:r>
          </w:p>
        </w:tc>
        <w:tc>
          <w:tcPr>
            <w:tcW w:w="2356" w:type="dxa"/>
          </w:tcPr>
          <w:p w14:paraId="0C3FEF23" w14:textId="77777777" w:rsidR="00CE0695" w:rsidRDefault="00CE0695" w:rsidP="00AA64A8">
            <w:pPr>
              <w:pStyle w:val="Tablecontent"/>
              <w:ind w:left="90" w:right="90"/>
            </w:pPr>
          </w:p>
        </w:tc>
        <w:tc>
          <w:tcPr>
            <w:tcW w:w="2694" w:type="dxa"/>
          </w:tcPr>
          <w:p w14:paraId="0BC5DB13" w14:textId="29DAAA43" w:rsidR="00CE0695" w:rsidRDefault="00CE0695" w:rsidP="00AA64A8">
            <w:pPr>
              <w:pStyle w:val="Tablecontent"/>
              <w:ind w:left="90" w:right="90"/>
            </w:pPr>
          </w:p>
        </w:tc>
      </w:tr>
      <w:tr w:rsidR="00CE0695" w:rsidRPr="003173E7" w14:paraId="0D35D00D" w14:textId="77777777" w:rsidTr="00EE3C76">
        <w:trPr>
          <w:gridAfter w:val="1"/>
          <w:cnfStyle w:val="000000100000" w:firstRow="0" w:lastRow="0" w:firstColumn="0" w:lastColumn="0" w:oddVBand="0" w:evenVBand="0" w:oddHBand="1" w:evenHBand="0" w:firstRowFirstColumn="0" w:firstRowLastColumn="0" w:lastRowFirstColumn="0" w:lastRowLastColumn="0"/>
          <w:wAfter w:w="2694" w:type="dxa"/>
        </w:trPr>
        <w:tc>
          <w:tcPr>
            <w:tcW w:w="3960" w:type="dxa"/>
            <w:gridSpan w:val="3"/>
            <w:shd w:val="clear" w:color="auto" w:fill="C6D9F1" w:themeFill="text2" w:themeFillTint="33"/>
          </w:tcPr>
          <w:p w14:paraId="7391556B" w14:textId="77777777" w:rsidR="00CE0695" w:rsidRPr="003173E7" w:rsidRDefault="00CE0695" w:rsidP="00AA64A8">
            <w:pPr>
              <w:pStyle w:val="Tablecontent"/>
              <w:tabs>
                <w:tab w:val="right" w:leader="dot" w:pos="3753"/>
              </w:tabs>
              <w:ind w:left="90" w:right="90"/>
            </w:pPr>
            <w:r>
              <w:t>Total Length</w:t>
            </w:r>
            <w:r>
              <w:tab/>
            </w:r>
          </w:p>
        </w:tc>
        <w:tc>
          <w:tcPr>
            <w:tcW w:w="596" w:type="dxa"/>
            <w:shd w:val="clear" w:color="auto" w:fill="C6D9F1" w:themeFill="text2" w:themeFillTint="33"/>
          </w:tcPr>
          <w:p w14:paraId="2986D8C4" w14:textId="77777777" w:rsidR="00CE0695" w:rsidRDefault="00CE0695" w:rsidP="00AA64A8">
            <w:pPr>
              <w:pStyle w:val="Tablecontent"/>
              <w:ind w:left="90" w:right="90"/>
              <w:jc w:val="right"/>
            </w:pPr>
            <w:r>
              <w:t>20</w:t>
            </w:r>
          </w:p>
        </w:tc>
        <w:tc>
          <w:tcPr>
            <w:tcW w:w="2356" w:type="dxa"/>
            <w:shd w:val="clear" w:color="auto" w:fill="auto"/>
          </w:tcPr>
          <w:p w14:paraId="3536AA73" w14:textId="77777777" w:rsidR="00CE0695" w:rsidRPr="003173E7" w:rsidRDefault="00CE0695" w:rsidP="00AA64A8">
            <w:pPr>
              <w:pStyle w:val="Tablecontent"/>
              <w:ind w:left="90" w:right="90"/>
            </w:pPr>
            <w:r>
              <w:rPr>
                <w:rStyle w:val="Hiddencomments"/>
              </w:rPr>
              <w:sym w:font="Wingdings 3" w:char="0083"/>
            </w:r>
            <w:r>
              <w:rPr>
                <w:rStyle w:val="Hiddencomments"/>
              </w:rPr>
              <w:t>calculated</w:t>
            </w:r>
          </w:p>
        </w:tc>
      </w:tr>
    </w:tbl>
    <w:p w14:paraId="647B4721" w14:textId="77777777" w:rsidR="00092B4B" w:rsidRDefault="00092B4B" w:rsidP="00BC6751">
      <w:pPr>
        <w:rPr>
          <w:lang w:val="en-US"/>
        </w:rPr>
      </w:pPr>
    </w:p>
    <w:p w14:paraId="6864B6F8" w14:textId="77777777" w:rsidR="0034297B" w:rsidRDefault="0034297B" w:rsidP="00BC6751">
      <w:pPr>
        <w:rPr>
          <w:lang w:val="en-US"/>
        </w:rPr>
      </w:pPr>
    </w:p>
    <w:p w14:paraId="7ACC3D34" w14:textId="33BE642F" w:rsidR="00092B4B" w:rsidRDefault="00092B4B" w:rsidP="00BC6751">
      <w:pPr>
        <w:pStyle w:val="Heading3"/>
        <w:rPr>
          <w:lang w:val="en-US"/>
        </w:rPr>
      </w:pPr>
      <w:bookmarkStart w:id="548" w:name="Msg_IndexData71"/>
      <w:bookmarkStart w:id="549" w:name="_Toc320941297"/>
      <w:bookmarkStart w:id="550" w:name="_Toc508378781"/>
      <w:r>
        <w:rPr>
          <w:lang w:val="en-US"/>
        </w:rPr>
        <w:lastRenderedPageBreak/>
        <w:t>Index</w:t>
      </w:r>
      <w:r w:rsidR="004E39FD">
        <w:rPr>
          <w:lang w:val="en-US"/>
        </w:rPr>
        <w:t xml:space="preserve"> Data</w:t>
      </w:r>
      <w:r w:rsidR="005E42D4">
        <w:rPr>
          <w:lang w:val="en-US"/>
        </w:rPr>
        <w:t xml:space="preserve"> (71)</w:t>
      </w:r>
      <w:bookmarkEnd w:id="548"/>
      <w:bookmarkEnd w:id="549"/>
      <w:bookmarkEnd w:id="550"/>
    </w:p>
    <w:p w14:paraId="0854F06D" w14:textId="3D9B88B5" w:rsidR="00AB08C8" w:rsidRPr="006D6B50" w:rsidRDefault="005461D7">
      <w:pPr>
        <w:rPr>
          <w:lang w:val="en-IE"/>
        </w:rPr>
      </w:pPr>
      <w:r>
        <w:rPr>
          <w:lang w:val="en-IE"/>
        </w:rPr>
        <w:t>Th</w:t>
      </w:r>
      <w:r w:rsidR="00124B88">
        <w:rPr>
          <w:lang w:val="en-IE"/>
        </w:rPr>
        <w:t>e Index Data</w:t>
      </w:r>
      <w:r>
        <w:rPr>
          <w:lang w:val="en-IE"/>
        </w:rPr>
        <w:t xml:space="preserve"> message contains all the </w:t>
      </w:r>
      <w:r w:rsidR="00087382">
        <w:rPr>
          <w:lang w:val="en-IE"/>
        </w:rPr>
        <w:t xml:space="preserve">real-time </w:t>
      </w:r>
      <w:r>
        <w:rPr>
          <w:lang w:val="en-IE"/>
        </w:rPr>
        <w:t xml:space="preserve">data for a </w:t>
      </w:r>
      <w:r w:rsidRPr="006D6B50">
        <w:rPr>
          <w:lang w:val="en-IE"/>
        </w:rPr>
        <w:t>given index</w:t>
      </w:r>
      <w:r w:rsidR="00D9551A" w:rsidRPr="006D6B50">
        <w:rPr>
          <w:lang w:val="en-IE"/>
        </w:rPr>
        <w:t xml:space="preserve"> </w:t>
      </w:r>
      <w:r w:rsidR="00D9551A" w:rsidRPr="001E77F7">
        <w:rPr>
          <w:lang w:val="en-IE"/>
        </w:rPr>
        <w:t>and real-time market information</w:t>
      </w:r>
      <w:r w:rsidR="00AB08C8" w:rsidRPr="006D6B50">
        <w:rPr>
          <w:lang w:val="en-IE"/>
        </w:rPr>
        <w:t xml:space="preserve">.  Fields within this message may be populated with null values to identify when an update is not provided.  See </w:t>
      </w:r>
      <w:r w:rsidR="00075B4F" w:rsidRPr="00075B4F">
        <w:rPr>
          <w:lang w:val="en-IE"/>
        </w:rPr>
        <w:t>section 3.</w:t>
      </w:r>
      <w:r w:rsidR="000E2C5E" w:rsidRPr="000E2C5E">
        <w:rPr>
          <w:noProof/>
          <w:lang w:val="en-US" w:eastAsia="zh-TW"/>
        </w:rPr>
        <w:t xml:space="preserve"> </w:t>
      </w:r>
      <w:r w:rsidR="00075B4F" w:rsidRPr="00075B4F">
        <w:rPr>
          <w:lang w:val="en-IE"/>
        </w:rPr>
        <w:t>1.1 (Null</w:t>
      </w:r>
      <w:r w:rsidR="0089110F" w:rsidRPr="006D6B50">
        <w:rPr>
          <w:lang w:val="en-US"/>
        </w:rPr>
        <w:t xml:space="preserve"> Values</w:t>
      </w:r>
      <w:r w:rsidR="000B68B4" w:rsidRPr="006D6B50">
        <w:rPr>
          <w:lang w:val="en-IE"/>
        </w:rPr>
        <w:t xml:space="preserve">) </w:t>
      </w:r>
      <w:r w:rsidR="00AB08C8" w:rsidRPr="006D6B50">
        <w:rPr>
          <w:lang w:val="en-IE"/>
        </w:rPr>
        <w:t>for more information about null values.</w:t>
      </w:r>
    </w:p>
    <w:p w14:paraId="3D9834E1" w14:textId="77777777" w:rsidR="00D9551A" w:rsidRPr="006D6B50" w:rsidRDefault="00D9551A">
      <w:pPr>
        <w:rPr>
          <w:lang w:val="en-IE"/>
        </w:rPr>
      </w:pPr>
    </w:p>
    <w:p w14:paraId="694239EA" w14:textId="77777777" w:rsidR="00A14BCA" w:rsidRPr="003A1DAF" w:rsidRDefault="00A14BCA" w:rsidP="00A14BCA">
      <w:pPr>
        <w:pStyle w:val="HeadingLevel1"/>
      </w:pPr>
      <w:r>
        <w:t>Message Fields</w:t>
      </w:r>
    </w:p>
    <w:tbl>
      <w:tblPr>
        <w:tblStyle w:val="TableTemplate"/>
        <w:tblW w:w="0" w:type="auto"/>
        <w:tblBorders>
          <w:bottom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701"/>
        <w:gridCol w:w="2447"/>
        <w:gridCol w:w="878"/>
        <w:gridCol w:w="567"/>
        <w:gridCol w:w="2319"/>
        <w:gridCol w:w="2694"/>
      </w:tblGrid>
      <w:tr w:rsidR="002A38E8" w:rsidRPr="00AC3E5B" w14:paraId="36982A39" w14:textId="77777777" w:rsidTr="00397EBD">
        <w:trPr>
          <w:cnfStyle w:val="100000000000" w:firstRow="1" w:lastRow="0" w:firstColumn="0" w:lastColumn="0" w:oddVBand="0" w:evenVBand="0" w:oddHBand="0" w:evenHBand="0" w:firstRowFirstColumn="0" w:firstRowLastColumn="0" w:lastRowFirstColumn="0" w:lastRowLastColumn="0"/>
          <w:tblHeader/>
        </w:trPr>
        <w:tc>
          <w:tcPr>
            <w:tcW w:w="701" w:type="dxa"/>
          </w:tcPr>
          <w:p w14:paraId="2CB4A59E" w14:textId="77777777" w:rsidR="002A38E8" w:rsidRPr="00AC3E5B" w:rsidRDefault="002A38E8" w:rsidP="00AA64A8">
            <w:pPr>
              <w:pStyle w:val="TableHeader"/>
              <w:keepNext/>
              <w:spacing w:before="144" w:after="144"/>
              <w:ind w:left="90" w:right="90"/>
              <w:jc w:val="right"/>
            </w:pPr>
            <w:r>
              <w:t>Offset</w:t>
            </w:r>
          </w:p>
        </w:tc>
        <w:tc>
          <w:tcPr>
            <w:tcW w:w="2447" w:type="dxa"/>
          </w:tcPr>
          <w:p w14:paraId="29426F8C" w14:textId="77777777" w:rsidR="002A38E8" w:rsidRPr="00AC3E5B" w:rsidRDefault="002A38E8" w:rsidP="00AA64A8">
            <w:pPr>
              <w:pStyle w:val="TableHeader"/>
              <w:keepNext/>
              <w:spacing w:before="144" w:after="144"/>
              <w:ind w:left="90" w:right="90"/>
              <w:jc w:val="left"/>
            </w:pPr>
            <w:r>
              <w:t>Field</w:t>
            </w:r>
          </w:p>
        </w:tc>
        <w:tc>
          <w:tcPr>
            <w:tcW w:w="878" w:type="dxa"/>
          </w:tcPr>
          <w:p w14:paraId="74BE1CD5" w14:textId="77777777" w:rsidR="002A38E8" w:rsidRPr="00AC3E5B" w:rsidRDefault="002A38E8" w:rsidP="00AA64A8">
            <w:pPr>
              <w:pStyle w:val="TableHeader"/>
              <w:keepNext/>
              <w:spacing w:before="144" w:after="144"/>
              <w:ind w:left="90" w:right="90"/>
            </w:pPr>
            <w:r>
              <w:t>Format</w:t>
            </w:r>
          </w:p>
        </w:tc>
        <w:tc>
          <w:tcPr>
            <w:tcW w:w="567" w:type="dxa"/>
          </w:tcPr>
          <w:p w14:paraId="3C650274" w14:textId="77777777" w:rsidR="002A38E8" w:rsidRPr="00AC3E5B" w:rsidRDefault="002A38E8" w:rsidP="00AA64A8">
            <w:pPr>
              <w:pStyle w:val="TableHeader"/>
              <w:keepNext/>
              <w:spacing w:before="144" w:after="144"/>
              <w:ind w:left="90" w:right="90"/>
              <w:jc w:val="right"/>
            </w:pPr>
            <w:r>
              <w:t>Len</w:t>
            </w:r>
          </w:p>
        </w:tc>
        <w:tc>
          <w:tcPr>
            <w:tcW w:w="2319" w:type="dxa"/>
          </w:tcPr>
          <w:p w14:paraId="0A1BE559" w14:textId="77777777" w:rsidR="002A38E8" w:rsidRPr="00AC3E5B" w:rsidRDefault="002A38E8" w:rsidP="00AA64A8">
            <w:pPr>
              <w:pStyle w:val="TableHeader"/>
              <w:keepNext/>
              <w:spacing w:before="144" w:after="144"/>
              <w:ind w:left="90" w:right="90"/>
              <w:jc w:val="left"/>
            </w:pPr>
            <w:r>
              <w:t>Description</w:t>
            </w:r>
          </w:p>
        </w:tc>
        <w:tc>
          <w:tcPr>
            <w:tcW w:w="2694" w:type="dxa"/>
          </w:tcPr>
          <w:p w14:paraId="6B3A4C90" w14:textId="77777777" w:rsidR="002A38E8" w:rsidRPr="00AC3E5B" w:rsidRDefault="002A38E8" w:rsidP="00AA64A8">
            <w:pPr>
              <w:pStyle w:val="TableHeader"/>
              <w:keepNext/>
              <w:spacing w:before="144" w:after="144"/>
              <w:ind w:left="90" w:right="90"/>
              <w:jc w:val="left"/>
            </w:pPr>
            <w:r>
              <w:t>Values</w:t>
            </w:r>
          </w:p>
        </w:tc>
      </w:tr>
      <w:tr w:rsidR="002A38E8" w:rsidRPr="003173E7" w14:paraId="0B57C6CC" w14:textId="77777777" w:rsidTr="00397EBD">
        <w:trPr>
          <w:cnfStyle w:val="000000100000" w:firstRow="0" w:lastRow="0" w:firstColumn="0" w:lastColumn="0" w:oddVBand="0" w:evenVBand="0" w:oddHBand="1" w:evenHBand="0" w:firstRowFirstColumn="0" w:firstRowLastColumn="0" w:lastRowFirstColumn="0" w:lastRowLastColumn="0"/>
          <w:cantSplit/>
        </w:trPr>
        <w:tc>
          <w:tcPr>
            <w:tcW w:w="701" w:type="dxa"/>
          </w:tcPr>
          <w:p w14:paraId="06989491" w14:textId="77777777" w:rsidR="002A38E8" w:rsidRPr="003173E7" w:rsidRDefault="002A38E8" w:rsidP="00AA64A8">
            <w:pPr>
              <w:pStyle w:val="Tablecontent"/>
              <w:ind w:left="90" w:right="90"/>
              <w:jc w:val="right"/>
            </w:pPr>
            <w:r>
              <w:t>0</w:t>
            </w:r>
          </w:p>
        </w:tc>
        <w:tc>
          <w:tcPr>
            <w:tcW w:w="2447" w:type="dxa"/>
          </w:tcPr>
          <w:p w14:paraId="26883992" w14:textId="77777777" w:rsidR="002A38E8" w:rsidRPr="002F7693" w:rsidRDefault="002A38E8" w:rsidP="00AA64A8">
            <w:pPr>
              <w:pStyle w:val="Tablecontent"/>
              <w:ind w:left="90" w:right="90"/>
            </w:pPr>
            <w:r w:rsidRPr="002F7693">
              <w:t>MsgSize</w:t>
            </w:r>
          </w:p>
        </w:tc>
        <w:tc>
          <w:tcPr>
            <w:tcW w:w="878" w:type="dxa"/>
          </w:tcPr>
          <w:p w14:paraId="53156709" w14:textId="77777777" w:rsidR="002A38E8" w:rsidRPr="003173E7" w:rsidRDefault="002A38E8" w:rsidP="00AA64A8">
            <w:pPr>
              <w:pStyle w:val="Tablecontent"/>
              <w:ind w:left="90" w:right="90"/>
              <w:jc w:val="center"/>
            </w:pPr>
            <w:r>
              <w:t>Uint16</w:t>
            </w:r>
          </w:p>
        </w:tc>
        <w:tc>
          <w:tcPr>
            <w:tcW w:w="567" w:type="dxa"/>
          </w:tcPr>
          <w:p w14:paraId="771EABAB" w14:textId="77777777" w:rsidR="002A38E8" w:rsidRPr="003173E7" w:rsidRDefault="002A38E8" w:rsidP="00AA64A8">
            <w:pPr>
              <w:pStyle w:val="Tablecontent"/>
              <w:ind w:left="90" w:right="90"/>
              <w:jc w:val="right"/>
            </w:pPr>
            <w:r>
              <w:t>2</w:t>
            </w:r>
          </w:p>
        </w:tc>
        <w:tc>
          <w:tcPr>
            <w:tcW w:w="2319" w:type="dxa"/>
          </w:tcPr>
          <w:p w14:paraId="6EACB26F" w14:textId="77777777" w:rsidR="002A38E8" w:rsidRPr="006D6B50" w:rsidRDefault="002A38E8" w:rsidP="00AA64A8">
            <w:pPr>
              <w:pStyle w:val="Tablecontent"/>
              <w:ind w:left="90" w:right="90"/>
            </w:pPr>
            <w:r w:rsidRPr="006D6B50">
              <w:t>Size of the message</w:t>
            </w:r>
          </w:p>
        </w:tc>
        <w:tc>
          <w:tcPr>
            <w:tcW w:w="2694" w:type="dxa"/>
          </w:tcPr>
          <w:p w14:paraId="72463B24" w14:textId="77777777" w:rsidR="002A38E8" w:rsidRPr="006D6B50" w:rsidRDefault="002A38E8" w:rsidP="00AA64A8">
            <w:pPr>
              <w:pStyle w:val="Tablecontent"/>
              <w:ind w:left="90" w:right="90"/>
            </w:pPr>
            <w:r w:rsidRPr="006D6B50">
              <w:rPr>
                <w:rStyle w:val="Hiddencomments"/>
              </w:rPr>
              <w:sym w:font="Wingdings 3" w:char="F083"/>
            </w:r>
            <w:r w:rsidRPr="006D6B50">
              <w:rPr>
                <w:rStyle w:val="Hiddencomments"/>
              </w:rPr>
              <w:t>calculated</w:t>
            </w:r>
          </w:p>
        </w:tc>
      </w:tr>
      <w:tr w:rsidR="002A38E8" w:rsidRPr="00C71CA4" w14:paraId="42B604CF" w14:textId="77777777" w:rsidTr="00397EBD">
        <w:trPr>
          <w:cnfStyle w:val="000000010000" w:firstRow="0" w:lastRow="0" w:firstColumn="0" w:lastColumn="0" w:oddVBand="0" w:evenVBand="0" w:oddHBand="0" w:evenHBand="1" w:firstRowFirstColumn="0" w:firstRowLastColumn="0" w:lastRowFirstColumn="0" w:lastRowLastColumn="0"/>
        </w:trPr>
        <w:tc>
          <w:tcPr>
            <w:tcW w:w="701" w:type="dxa"/>
          </w:tcPr>
          <w:p w14:paraId="4172372F" w14:textId="77777777" w:rsidR="002A38E8" w:rsidRPr="003173E7" w:rsidRDefault="002A38E8" w:rsidP="00AA64A8">
            <w:pPr>
              <w:pStyle w:val="Tablecontent"/>
              <w:ind w:left="90" w:right="90"/>
              <w:jc w:val="right"/>
            </w:pPr>
            <w:r>
              <w:t>2</w:t>
            </w:r>
          </w:p>
        </w:tc>
        <w:tc>
          <w:tcPr>
            <w:tcW w:w="2447" w:type="dxa"/>
          </w:tcPr>
          <w:p w14:paraId="55BBCCF5" w14:textId="77777777" w:rsidR="002A38E8" w:rsidRPr="002F7693" w:rsidRDefault="002A38E8" w:rsidP="00AA64A8">
            <w:pPr>
              <w:pStyle w:val="Tablecontent"/>
              <w:ind w:left="90" w:right="90"/>
            </w:pPr>
            <w:r w:rsidRPr="002F7693">
              <w:t>MsgType</w:t>
            </w:r>
          </w:p>
        </w:tc>
        <w:tc>
          <w:tcPr>
            <w:tcW w:w="878" w:type="dxa"/>
          </w:tcPr>
          <w:p w14:paraId="20B2A667" w14:textId="77777777" w:rsidR="002A38E8" w:rsidRPr="003173E7" w:rsidRDefault="002A38E8" w:rsidP="00AA64A8">
            <w:pPr>
              <w:pStyle w:val="Tablecontent"/>
              <w:ind w:left="90" w:right="90"/>
              <w:jc w:val="center"/>
            </w:pPr>
            <w:r>
              <w:t>Uint16</w:t>
            </w:r>
          </w:p>
        </w:tc>
        <w:tc>
          <w:tcPr>
            <w:tcW w:w="567" w:type="dxa"/>
          </w:tcPr>
          <w:p w14:paraId="00A67744" w14:textId="77777777" w:rsidR="002A38E8" w:rsidRPr="003173E7" w:rsidRDefault="002A38E8" w:rsidP="00AA64A8">
            <w:pPr>
              <w:pStyle w:val="Tablecontent"/>
              <w:ind w:left="90" w:right="90"/>
              <w:jc w:val="right"/>
            </w:pPr>
            <w:r>
              <w:t>2</w:t>
            </w:r>
          </w:p>
        </w:tc>
        <w:tc>
          <w:tcPr>
            <w:tcW w:w="2319" w:type="dxa"/>
          </w:tcPr>
          <w:p w14:paraId="0D3A27E0" w14:textId="65702952" w:rsidR="002A38E8" w:rsidRPr="00B67D0A" w:rsidRDefault="00B67D0A" w:rsidP="00AA64A8">
            <w:pPr>
              <w:pStyle w:val="Tablecontent"/>
              <w:ind w:left="90" w:right="90"/>
              <w:rPr>
                <w:rFonts w:eastAsia="PMingLiU"/>
                <w:lang w:eastAsia="zh-TW"/>
              </w:rPr>
            </w:pPr>
            <w:r>
              <w:t>Type of message</w:t>
            </w:r>
          </w:p>
        </w:tc>
        <w:tc>
          <w:tcPr>
            <w:tcW w:w="2694" w:type="dxa"/>
          </w:tcPr>
          <w:p w14:paraId="0B186A63" w14:textId="7683D79B" w:rsidR="002A38E8" w:rsidRPr="006D6B50" w:rsidRDefault="00BF72E1" w:rsidP="00AA64A8">
            <w:pPr>
              <w:pStyle w:val="Tablecontent"/>
              <w:ind w:left="549" w:right="90" w:hanging="459"/>
            </w:pPr>
            <w:r w:rsidRPr="006D6B50">
              <w:rPr>
                <w:rStyle w:val="Value"/>
              </w:rPr>
              <w:t>71</w:t>
            </w:r>
            <w:r w:rsidR="002A38E8" w:rsidRPr="006D6B50">
              <w:tab/>
              <w:t>Index Data</w:t>
            </w:r>
            <w:r w:rsidR="009F673A" w:rsidRPr="006D6B50">
              <w:t xml:space="preserve"> and Market Information</w:t>
            </w:r>
          </w:p>
        </w:tc>
      </w:tr>
      <w:tr w:rsidR="002A38E8" w:rsidRPr="003173E7" w14:paraId="7AC89386" w14:textId="77777777" w:rsidTr="00397EBD">
        <w:trPr>
          <w:cnfStyle w:val="000000100000" w:firstRow="0" w:lastRow="0" w:firstColumn="0" w:lastColumn="0" w:oddVBand="0" w:evenVBand="0" w:oddHBand="1" w:evenHBand="0" w:firstRowFirstColumn="0" w:firstRowLastColumn="0" w:lastRowFirstColumn="0" w:lastRowLastColumn="0"/>
          <w:cantSplit/>
        </w:trPr>
        <w:tc>
          <w:tcPr>
            <w:tcW w:w="701" w:type="dxa"/>
          </w:tcPr>
          <w:p w14:paraId="5BE35B2B" w14:textId="77777777" w:rsidR="002A38E8" w:rsidRPr="003173E7" w:rsidRDefault="002A38E8" w:rsidP="00AA64A8">
            <w:pPr>
              <w:pStyle w:val="Tablecontent"/>
              <w:ind w:left="90" w:right="90"/>
              <w:jc w:val="right"/>
            </w:pPr>
            <w:r>
              <w:t>4</w:t>
            </w:r>
          </w:p>
        </w:tc>
        <w:tc>
          <w:tcPr>
            <w:tcW w:w="2447" w:type="dxa"/>
          </w:tcPr>
          <w:p w14:paraId="3C2D5A3C" w14:textId="77777777" w:rsidR="002A38E8" w:rsidRPr="002F7693" w:rsidRDefault="002A38E8" w:rsidP="00AA64A8">
            <w:pPr>
              <w:pStyle w:val="Tablecontent"/>
              <w:ind w:left="90" w:right="90"/>
            </w:pPr>
            <w:r w:rsidRPr="002F7693">
              <w:t>IndexCode</w:t>
            </w:r>
          </w:p>
        </w:tc>
        <w:tc>
          <w:tcPr>
            <w:tcW w:w="878" w:type="dxa"/>
          </w:tcPr>
          <w:p w14:paraId="32EB92EE" w14:textId="77777777" w:rsidR="002A38E8" w:rsidRPr="003173E7" w:rsidRDefault="002A38E8" w:rsidP="00AA64A8">
            <w:pPr>
              <w:pStyle w:val="Tablecontent"/>
              <w:ind w:left="90" w:right="90"/>
              <w:jc w:val="center"/>
            </w:pPr>
            <w:r>
              <w:t>String</w:t>
            </w:r>
          </w:p>
        </w:tc>
        <w:tc>
          <w:tcPr>
            <w:tcW w:w="567" w:type="dxa"/>
          </w:tcPr>
          <w:p w14:paraId="127073DA" w14:textId="77777777" w:rsidR="002A38E8" w:rsidRPr="003173E7" w:rsidRDefault="002A38E8" w:rsidP="00AA64A8">
            <w:pPr>
              <w:pStyle w:val="Tablecontent"/>
              <w:ind w:left="90" w:right="90"/>
              <w:jc w:val="right"/>
            </w:pPr>
            <w:r>
              <w:t>11</w:t>
            </w:r>
          </w:p>
        </w:tc>
        <w:tc>
          <w:tcPr>
            <w:tcW w:w="2319" w:type="dxa"/>
          </w:tcPr>
          <w:p w14:paraId="7F193F4B" w14:textId="1AEE1AB0" w:rsidR="002A38E8" w:rsidRPr="00B67D0A" w:rsidRDefault="002A38E8" w:rsidP="00AA64A8">
            <w:pPr>
              <w:pStyle w:val="Tablecontent"/>
              <w:ind w:left="90" w:right="90"/>
              <w:rPr>
                <w:rFonts w:eastAsia="PMingLiU"/>
                <w:lang w:eastAsia="zh-TW"/>
              </w:rPr>
            </w:pPr>
            <w:r w:rsidRPr="006D6B50">
              <w:t>Upstream source’s index code</w:t>
            </w:r>
            <w:r w:rsidR="009F673A" w:rsidRPr="006D6B50">
              <w:t xml:space="preserve"> or market information identifier</w:t>
            </w:r>
          </w:p>
        </w:tc>
        <w:tc>
          <w:tcPr>
            <w:tcW w:w="2694" w:type="dxa"/>
          </w:tcPr>
          <w:p w14:paraId="069E1CEE" w14:textId="77777777" w:rsidR="002A38E8" w:rsidRPr="006D6B50" w:rsidRDefault="00A82F3F" w:rsidP="00AA64A8">
            <w:pPr>
              <w:pStyle w:val="Tablecontent"/>
              <w:keepNext/>
              <w:ind w:left="90" w:right="90" w:firstLine="1"/>
            </w:pPr>
            <w:r>
              <w:rPr>
                <w:lang w:val="en-GB"/>
              </w:rPr>
              <w:t xml:space="preserve">See </w:t>
            </w:r>
            <w:hyperlink w:anchor="_Appendix_A_-" w:history="1">
              <w:r w:rsidRPr="00A82F3F">
                <w:rPr>
                  <w:rStyle w:val="Hyperlink"/>
                  <w:lang w:val="en-GB"/>
                </w:rPr>
                <w:t>Index Code</w:t>
              </w:r>
            </w:hyperlink>
            <w:r w:rsidRPr="00F65BDC">
              <w:rPr>
                <w:lang w:val="en-GB"/>
              </w:rPr>
              <w:t xml:space="preserve"> in </w:t>
            </w:r>
            <w:r w:rsidRPr="004E4C75">
              <w:rPr>
                <w:lang w:val="en-GB"/>
              </w:rPr>
              <w:t>Appendix A</w:t>
            </w:r>
            <w:r>
              <w:rPr>
                <w:lang w:val="en-GB"/>
              </w:rPr>
              <w:t xml:space="preserve"> for full details</w:t>
            </w:r>
          </w:p>
        </w:tc>
      </w:tr>
      <w:tr w:rsidR="002A38E8" w:rsidRPr="00C71CA4" w14:paraId="035FB4BA" w14:textId="77777777" w:rsidTr="00397EBD">
        <w:trPr>
          <w:cnfStyle w:val="000000010000" w:firstRow="0" w:lastRow="0" w:firstColumn="0" w:lastColumn="0" w:oddVBand="0" w:evenVBand="0" w:oddHBand="0" w:evenHBand="1" w:firstRowFirstColumn="0" w:firstRowLastColumn="0" w:lastRowFirstColumn="0" w:lastRowLastColumn="0"/>
        </w:trPr>
        <w:tc>
          <w:tcPr>
            <w:tcW w:w="701" w:type="dxa"/>
          </w:tcPr>
          <w:p w14:paraId="7BD07D4D" w14:textId="77777777" w:rsidR="002A38E8" w:rsidRPr="003173E7" w:rsidRDefault="002A38E8" w:rsidP="00AA64A8">
            <w:pPr>
              <w:pStyle w:val="Tablecontent"/>
              <w:ind w:left="90" w:right="90"/>
              <w:jc w:val="right"/>
            </w:pPr>
            <w:r>
              <w:t>15</w:t>
            </w:r>
          </w:p>
        </w:tc>
        <w:tc>
          <w:tcPr>
            <w:tcW w:w="2447" w:type="dxa"/>
          </w:tcPr>
          <w:p w14:paraId="0863FC78" w14:textId="77777777" w:rsidR="002A38E8" w:rsidRPr="002F7693" w:rsidRDefault="002A38E8" w:rsidP="00AA64A8">
            <w:pPr>
              <w:pStyle w:val="Tablecontent"/>
              <w:ind w:left="90" w:right="90"/>
            </w:pPr>
            <w:r w:rsidRPr="002F7693">
              <w:t>IndexStatus</w:t>
            </w:r>
          </w:p>
        </w:tc>
        <w:tc>
          <w:tcPr>
            <w:tcW w:w="878" w:type="dxa"/>
          </w:tcPr>
          <w:p w14:paraId="7ED9470E" w14:textId="77777777" w:rsidR="002A38E8" w:rsidRPr="003173E7" w:rsidRDefault="002A38E8" w:rsidP="00AA64A8">
            <w:pPr>
              <w:pStyle w:val="Tablecontent"/>
              <w:ind w:left="90" w:right="90"/>
              <w:jc w:val="center"/>
            </w:pPr>
            <w:r>
              <w:t>String</w:t>
            </w:r>
          </w:p>
        </w:tc>
        <w:tc>
          <w:tcPr>
            <w:tcW w:w="567" w:type="dxa"/>
          </w:tcPr>
          <w:p w14:paraId="7087DE84" w14:textId="77777777" w:rsidR="002A38E8" w:rsidRPr="003173E7" w:rsidRDefault="002A38E8" w:rsidP="00AA64A8">
            <w:pPr>
              <w:pStyle w:val="Tablecontent"/>
              <w:ind w:left="90" w:right="90"/>
              <w:jc w:val="right"/>
            </w:pPr>
            <w:r>
              <w:t>1</w:t>
            </w:r>
          </w:p>
        </w:tc>
        <w:tc>
          <w:tcPr>
            <w:tcW w:w="2319" w:type="dxa"/>
          </w:tcPr>
          <w:p w14:paraId="277066AA" w14:textId="1C80DFF0" w:rsidR="002A38E8" w:rsidRPr="00B67D0A" w:rsidRDefault="00B67D0A" w:rsidP="00AA64A8">
            <w:pPr>
              <w:pStyle w:val="Tablecontent"/>
              <w:ind w:left="90" w:right="90"/>
              <w:rPr>
                <w:rFonts w:eastAsia="PMingLiU"/>
                <w:lang w:eastAsia="zh-TW"/>
              </w:rPr>
            </w:pPr>
            <w:r>
              <w:t>Index status</w:t>
            </w:r>
          </w:p>
        </w:tc>
        <w:tc>
          <w:tcPr>
            <w:tcW w:w="2694" w:type="dxa"/>
          </w:tcPr>
          <w:p w14:paraId="1E1F5337" w14:textId="77777777" w:rsidR="00A97BA2" w:rsidRPr="006D6B50" w:rsidRDefault="00A97BA2" w:rsidP="00AA64A8">
            <w:pPr>
              <w:pStyle w:val="Tablecontent"/>
              <w:keepNext/>
              <w:ind w:left="408" w:right="90" w:hanging="318"/>
            </w:pPr>
            <w:r w:rsidRPr="006D6B50">
              <w:rPr>
                <w:rStyle w:val="Value"/>
              </w:rPr>
              <w:t>C</w:t>
            </w:r>
            <w:r w:rsidRPr="006D6B50">
              <w:tab/>
              <w:t>Closing value</w:t>
            </w:r>
          </w:p>
          <w:p w14:paraId="32C81516" w14:textId="77777777" w:rsidR="00A97BA2" w:rsidRPr="006D6B50" w:rsidRDefault="00A97BA2" w:rsidP="00AA64A8">
            <w:pPr>
              <w:pStyle w:val="Tablecontent"/>
              <w:keepNext/>
              <w:ind w:left="408" w:right="90" w:hanging="318"/>
            </w:pPr>
            <w:r w:rsidRPr="006D6B50">
              <w:rPr>
                <w:rStyle w:val="Value"/>
              </w:rPr>
              <w:t>I</w:t>
            </w:r>
            <w:r w:rsidRPr="006D6B50">
              <w:tab/>
              <w:t>Indicative</w:t>
            </w:r>
          </w:p>
          <w:p w14:paraId="40DDB7FF" w14:textId="77777777" w:rsidR="00A97BA2" w:rsidRPr="006D6B50" w:rsidRDefault="00A97BA2" w:rsidP="00AA64A8">
            <w:pPr>
              <w:pStyle w:val="Tablecontent"/>
              <w:keepNext/>
              <w:ind w:left="408" w:right="90" w:hanging="318"/>
            </w:pPr>
            <w:r w:rsidRPr="006D6B50">
              <w:rPr>
                <w:rStyle w:val="Value"/>
              </w:rPr>
              <w:t>O</w:t>
            </w:r>
            <w:r w:rsidRPr="006D6B50">
              <w:tab/>
              <w:t>Opening index</w:t>
            </w:r>
          </w:p>
          <w:p w14:paraId="14E884A9" w14:textId="77777777" w:rsidR="00A97BA2" w:rsidRPr="006D6B50" w:rsidRDefault="00A97BA2" w:rsidP="00AA64A8">
            <w:pPr>
              <w:pStyle w:val="Tablecontent"/>
              <w:keepNext/>
              <w:ind w:left="408" w:right="90" w:hanging="318"/>
            </w:pPr>
            <w:r w:rsidRPr="006D6B50">
              <w:rPr>
                <w:rStyle w:val="Value"/>
              </w:rPr>
              <w:t>P</w:t>
            </w:r>
            <w:r w:rsidRPr="006D6B50">
              <w:tab/>
              <w:t>Last close value (prev. ses.)</w:t>
            </w:r>
          </w:p>
          <w:p w14:paraId="373604C3" w14:textId="77777777" w:rsidR="00A97BA2" w:rsidRPr="006D6B50" w:rsidRDefault="00A97BA2" w:rsidP="00AA64A8">
            <w:pPr>
              <w:pStyle w:val="Tablecontent"/>
              <w:keepNext/>
              <w:ind w:left="408" w:right="90" w:hanging="318"/>
              <w:rPr>
                <w:rStyle w:val="Value"/>
              </w:rPr>
            </w:pPr>
            <w:r w:rsidRPr="006D6B50">
              <w:rPr>
                <w:rStyle w:val="Value"/>
              </w:rPr>
              <w:t>R</w:t>
            </w:r>
            <w:r w:rsidRPr="006D6B50">
              <w:tab/>
              <w:t>Preliminary close</w:t>
            </w:r>
            <w:r w:rsidRPr="006D6B50">
              <w:rPr>
                <w:rStyle w:val="Value"/>
              </w:rPr>
              <w:t xml:space="preserve"> </w:t>
            </w:r>
          </w:p>
          <w:p w14:paraId="2E617D9D" w14:textId="77777777" w:rsidR="00A97BA2" w:rsidRPr="006D6B50" w:rsidRDefault="00A97BA2" w:rsidP="00AA64A8">
            <w:pPr>
              <w:pStyle w:val="Tablecontent"/>
              <w:keepNext/>
              <w:ind w:left="408" w:right="90" w:hanging="318"/>
            </w:pPr>
            <w:r w:rsidRPr="006D6B50">
              <w:rPr>
                <w:rStyle w:val="Value"/>
              </w:rPr>
              <w:t>S</w:t>
            </w:r>
            <w:r w:rsidRPr="006D6B50">
              <w:tab/>
              <w:t>Stop loss index</w:t>
            </w:r>
          </w:p>
          <w:p w14:paraId="454FF0A9" w14:textId="77777777" w:rsidR="002A38E8" w:rsidRDefault="002A38E8" w:rsidP="00AA64A8">
            <w:pPr>
              <w:pStyle w:val="Tablecontent"/>
              <w:keepNext/>
              <w:ind w:left="408" w:right="90" w:hanging="318"/>
            </w:pPr>
            <w:r w:rsidRPr="006D6B50">
              <w:rPr>
                <w:rStyle w:val="Value"/>
              </w:rPr>
              <w:t>T</w:t>
            </w:r>
            <w:r w:rsidRPr="006D6B50">
              <w:tab/>
              <w:t>Real-time index value</w:t>
            </w:r>
          </w:p>
          <w:p w14:paraId="26D05272" w14:textId="77777777" w:rsidR="00DE174A" w:rsidRDefault="00DE174A" w:rsidP="00AA64A8">
            <w:pPr>
              <w:pStyle w:val="Tablecontent"/>
              <w:keepNext/>
              <w:ind w:left="408" w:right="90" w:hanging="318"/>
            </w:pPr>
          </w:p>
          <w:p w14:paraId="6D1CC287" w14:textId="50FA6B8C" w:rsidR="00DE174A" w:rsidRPr="006D6B50" w:rsidRDefault="00DE174A" w:rsidP="00DE174A">
            <w:pPr>
              <w:pStyle w:val="Tablecontent"/>
              <w:keepNext/>
              <w:ind w:leftChars="51" w:left="92" w:right="90"/>
            </w:pPr>
            <w:r>
              <w:rPr>
                <w:rFonts w:eastAsia="PMingLiU" w:hint="eastAsia"/>
                <w:lang w:eastAsia="zh-HK"/>
              </w:rPr>
              <w:t>IndexStatus can be blank if not</w:t>
            </w:r>
            <w:r>
              <w:rPr>
                <w:rFonts w:eastAsia="PMingLiU"/>
                <w:lang w:eastAsia="zh-HK"/>
              </w:rPr>
              <w:t xml:space="preserve"> </w:t>
            </w:r>
            <w:r w:rsidRPr="00F80DC6">
              <w:rPr>
                <w:rFonts w:eastAsia="PMingLiU" w:hint="eastAsia"/>
                <w:lang w:eastAsia="zh-HK"/>
              </w:rPr>
              <w:t>defined by third party index compilers</w:t>
            </w:r>
          </w:p>
        </w:tc>
      </w:tr>
      <w:tr w:rsidR="002A38E8" w:rsidRPr="00C71CA4" w14:paraId="3E7077F9" w14:textId="77777777" w:rsidTr="00397EBD">
        <w:trPr>
          <w:cnfStyle w:val="000000100000" w:firstRow="0" w:lastRow="0" w:firstColumn="0" w:lastColumn="0" w:oddVBand="0" w:evenVBand="0" w:oddHBand="1" w:evenHBand="0" w:firstRowFirstColumn="0" w:firstRowLastColumn="0" w:lastRowFirstColumn="0" w:lastRowLastColumn="0"/>
        </w:trPr>
        <w:tc>
          <w:tcPr>
            <w:tcW w:w="701" w:type="dxa"/>
          </w:tcPr>
          <w:p w14:paraId="09A4E478" w14:textId="77777777" w:rsidR="002A38E8" w:rsidRPr="00266687" w:rsidRDefault="002A38E8" w:rsidP="00AA64A8">
            <w:pPr>
              <w:pStyle w:val="Tablecontent"/>
              <w:ind w:left="90" w:right="90"/>
              <w:jc w:val="right"/>
            </w:pPr>
            <w:r w:rsidRPr="00266687">
              <w:t>16</w:t>
            </w:r>
          </w:p>
        </w:tc>
        <w:tc>
          <w:tcPr>
            <w:tcW w:w="2447" w:type="dxa"/>
          </w:tcPr>
          <w:p w14:paraId="15DD791B" w14:textId="77777777" w:rsidR="002A38E8" w:rsidRPr="00266687" w:rsidRDefault="002A38E8" w:rsidP="00AA64A8">
            <w:pPr>
              <w:pStyle w:val="Tablecontent"/>
              <w:ind w:left="90" w:right="90"/>
            </w:pPr>
            <w:r w:rsidRPr="00266687">
              <w:t>IndexTime</w:t>
            </w:r>
          </w:p>
        </w:tc>
        <w:tc>
          <w:tcPr>
            <w:tcW w:w="878" w:type="dxa"/>
          </w:tcPr>
          <w:p w14:paraId="6C7BCC69" w14:textId="77777777" w:rsidR="002A38E8" w:rsidRPr="00266687" w:rsidRDefault="002A38E8" w:rsidP="00AA64A8">
            <w:pPr>
              <w:pStyle w:val="Tablecontent"/>
              <w:ind w:left="90" w:right="90"/>
              <w:jc w:val="center"/>
            </w:pPr>
            <w:r>
              <w:t>Int64</w:t>
            </w:r>
          </w:p>
        </w:tc>
        <w:tc>
          <w:tcPr>
            <w:tcW w:w="567" w:type="dxa"/>
          </w:tcPr>
          <w:p w14:paraId="645DBC8C" w14:textId="77777777" w:rsidR="002A38E8" w:rsidRPr="00266687" w:rsidRDefault="002A38E8" w:rsidP="00AA64A8">
            <w:pPr>
              <w:pStyle w:val="Tablecontent"/>
              <w:ind w:left="90" w:right="90"/>
              <w:jc w:val="right"/>
            </w:pPr>
            <w:r>
              <w:t>8</w:t>
            </w:r>
          </w:p>
        </w:tc>
        <w:tc>
          <w:tcPr>
            <w:tcW w:w="2319" w:type="dxa"/>
          </w:tcPr>
          <w:p w14:paraId="52CAC243" w14:textId="171BAF9D" w:rsidR="00D9551A" w:rsidRPr="00B67D0A" w:rsidRDefault="002A38E8">
            <w:pPr>
              <w:pStyle w:val="Tablecontent"/>
              <w:ind w:left="90" w:right="90"/>
              <w:rPr>
                <w:rFonts w:eastAsia="PMingLiU"/>
                <w:lang w:val="en-GB" w:eastAsia="zh-TW"/>
              </w:rPr>
            </w:pPr>
            <w:r w:rsidRPr="006D6B50">
              <w:t>Publisher timestamp</w:t>
            </w:r>
          </w:p>
        </w:tc>
        <w:tc>
          <w:tcPr>
            <w:tcW w:w="2694" w:type="dxa"/>
          </w:tcPr>
          <w:p w14:paraId="478B6034" w14:textId="5A06036D" w:rsidR="00F27719" w:rsidRPr="006D6B50" w:rsidRDefault="00F27719" w:rsidP="00AA64A8">
            <w:pPr>
              <w:pStyle w:val="Tablecontent"/>
              <w:ind w:left="90" w:right="90"/>
            </w:pPr>
            <w:r w:rsidRPr="006D6B50">
              <w:t>The number of nanoseconds elapsed since midnight Coordinated Universal Time (UTC) of January 1, 1970</w:t>
            </w:r>
          </w:p>
          <w:p w14:paraId="48F678E4" w14:textId="45E9D393" w:rsidR="00F27719" w:rsidRPr="006D6B50" w:rsidRDefault="00F27719" w:rsidP="00AA64A8">
            <w:pPr>
              <w:pStyle w:val="Tablecontent"/>
              <w:ind w:left="90" w:right="90"/>
            </w:pPr>
          </w:p>
          <w:p w14:paraId="3288A00A" w14:textId="77777777" w:rsidR="00BF72E1" w:rsidRPr="006D6B50" w:rsidRDefault="00F27719" w:rsidP="00AA64A8">
            <w:pPr>
              <w:pStyle w:val="Tablecontent"/>
              <w:keepNext/>
              <w:ind w:left="124" w:right="90" w:hanging="34"/>
              <w:rPr>
                <w:rStyle w:val="Value"/>
                <w:color w:val="auto"/>
              </w:rPr>
            </w:pPr>
            <w:r w:rsidRPr="001E77F7">
              <w:t>IndexTime</w:t>
            </w:r>
            <w:r w:rsidRPr="006D6B50">
              <w:t xml:space="preserve"> precision is currently provided to the nearest second.</w:t>
            </w:r>
          </w:p>
        </w:tc>
      </w:tr>
      <w:tr w:rsidR="002A38E8" w:rsidRPr="003173E7" w14:paraId="758DD03C" w14:textId="77777777" w:rsidTr="00397EBD">
        <w:trPr>
          <w:cnfStyle w:val="000000010000" w:firstRow="0" w:lastRow="0" w:firstColumn="0" w:lastColumn="0" w:oddVBand="0" w:evenVBand="0" w:oddHBand="0" w:evenHBand="1" w:firstRowFirstColumn="0" w:firstRowLastColumn="0" w:lastRowFirstColumn="0" w:lastRowLastColumn="0"/>
        </w:trPr>
        <w:tc>
          <w:tcPr>
            <w:tcW w:w="701" w:type="dxa"/>
          </w:tcPr>
          <w:p w14:paraId="7BB76B36" w14:textId="77777777" w:rsidR="002A38E8" w:rsidRPr="00266687" w:rsidRDefault="002A38E8" w:rsidP="00AA64A8">
            <w:pPr>
              <w:pStyle w:val="Tablecontent"/>
              <w:ind w:left="90" w:right="90"/>
              <w:jc w:val="right"/>
            </w:pPr>
            <w:r w:rsidRPr="00266687">
              <w:t>24</w:t>
            </w:r>
          </w:p>
        </w:tc>
        <w:tc>
          <w:tcPr>
            <w:tcW w:w="2447" w:type="dxa"/>
          </w:tcPr>
          <w:p w14:paraId="4698FC10" w14:textId="77777777" w:rsidR="002A38E8" w:rsidRPr="002F7693" w:rsidRDefault="002A38E8" w:rsidP="00AA64A8">
            <w:pPr>
              <w:pStyle w:val="Tablecontent"/>
              <w:ind w:left="90" w:right="90"/>
            </w:pPr>
            <w:r w:rsidRPr="002F7693">
              <w:t>IndexValue</w:t>
            </w:r>
          </w:p>
        </w:tc>
        <w:tc>
          <w:tcPr>
            <w:tcW w:w="878" w:type="dxa"/>
          </w:tcPr>
          <w:p w14:paraId="760ADEFB" w14:textId="77777777" w:rsidR="002A38E8" w:rsidRPr="003173E7" w:rsidRDefault="002A38E8" w:rsidP="00AA64A8">
            <w:pPr>
              <w:pStyle w:val="Tablecontent"/>
              <w:ind w:left="90" w:right="90"/>
              <w:jc w:val="center"/>
            </w:pPr>
            <w:r>
              <w:t>Int64</w:t>
            </w:r>
          </w:p>
        </w:tc>
        <w:tc>
          <w:tcPr>
            <w:tcW w:w="567" w:type="dxa"/>
          </w:tcPr>
          <w:p w14:paraId="1A1935FA" w14:textId="77777777" w:rsidR="002A38E8" w:rsidRPr="003173E7" w:rsidRDefault="002A38E8" w:rsidP="00AA64A8">
            <w:pPr>
              <w:pStyle w:val="Tablecontent"/>
              <w:ind w:left="90" w:right="90"/>
              <w:jc w:val="right"/>
            </w:pPr>
            <w:r>
              <w:t>8</w:t>
            </w:r>
          </w:p>
        </w:tc>
        <w:tc>
          <w:tcPr>
            <w:tcW w:w="2319" w:type="dxa"/>
          </w:tcPr>
          <w:p w14:paraId="543875C9" w14:textId="00C32A83" w:rsidR="002A38E8" w:rsidRPr="00B67D0A" w:rsidRDefault="00B67D0A" w:rsidP="00AA64A8">
            <w:pPr>
              <w:pStyle w:val="Tablecontent"/>
              <w:ind w:left="90" w:right="90"/>
              <w:rPr>
                <w:rFonts w:eastAsia="PMingLiU"/>
                <w:lang w:eastAsia="zh-TW"/>
              </w:rPr>
            </w:pPr>
            <w:r>
              <w:t>Current value of the index</w:t>
            </w:r>
          </w:p>
        </w:tc>
        <w:tc>
          <w:tcPr>
            <w:tcW w:w="2694" w:type="dxa"/>
          </w:tcPr>
          <w:p w14:paraId="150B822E" w14:textId="77777777" w:rsidR="002A38E8" w:rsidRPr="006D6B50" w:rsidRDefault="002A38E8" w:rsidP="00AA64A8">
            <w:pPr>
              <w:pStyle w:val="Tablecontent"/>
              <w:ind w:left="90" w:right="90"/>
            </w:pPr>
            <w:r w:rsidRPr="006D6B50">
              <w:t>4 implied decimal places</w:t>
            </w:r>
          </w:p>
        </w:tc>
      </w:tr>
      <w:tr w:rsidR="002A38E8" w:rsidRPr="003173E7" w14:paraId="6AD7AB57" w14:textId="77777777" w:rsidTr="00397EBD">
        <w:trPr>
          <w:cnfStyle w:val="000000100000" w:firstRow="0" w:lastRow="0" w:firstColumn="0" w:lastColumn="0" w:oddVBand="0" w:evenVBand="0" w:oddHBand="1" w:evenHBand="0" w:firstRowFirstColumn="0" w:firstRowLastColumn="0" w:lastRowFirstColumn="0" w:lastRowLastColumn="0"/>
        </w:trPr>
        <w:tc>
          <w:tcPr>
            <w:tcW w:w="701" w:type="dxa"/>
          </w:tcPr>
          <w:p w14:paraId="5C7A9078" w14:textId="77777777" w:rsidR="002A38E8" w:rsidRPr="00266687" w:rsidRDefault="002A38E8" w:rsidP="00AA64A8">
            <w:pPr>
              <w:pStyle w:val="Tablecontent"/>
              <w:ind w:left="90" w:right="90"/>
              <w:jc w:val="right"/>
            </w:pPr>
            <w:r w:rsidRPr="00266687">
              <w:t>32</w:t>
            </w:r>
          </w:p>
        </w:tc>
        <w:tc>
          <w:tcPr>
            <w:tcW w:w="2447" w:type="dxa"/>
          </w:tcPr>
          <w:p w14:paraId="65054367" w14:textId="77777777" w:rsidR="002A38E8" w:rsidRPr="002F7693" w:rsidRDefault="002A38E8" w:rsidP="00AA64A8">
            <w:pPr>
              <w:pStyle w:val="Tablecontent"/>
              <w:ind w:left="90" w:right="90"/>
            </w:pPr>
            <w:r w:rsidRPr="002F7693">
              <w:t>NetChgPrevDay</w:t>
            </w:r>
          </w:p>
        </w:tc>
        <w:tc>
          <w:tcPr>
            <w:tcW w:w="878" w:type="dxa"/>
          </w:tcPr>
          <w:p w14:paraId="15F7B145" w14:textId="77777777" w:rsidR="002A38E8" w:rsidRPr="003173E7" w:rsidRDefault="002A38E8" w:rsidP="00AA64A8">
            <w:pPr>
              <w:pStyle w:val="Tablecontent"/>
              <w:ind w:left="90" w:right="90"/>
              <w:jc w:val="center"/>
            </w:pPr>
            <w:r>
              <w:t>Int64</w:t>
            </w:r>
          </w:p>
        </w:tc>
        <w:tc>
          <w:tcPr>
            <w:tcW w:w="567" w:type="dxa"/>
          </w:tcPr>
          <w:p w14:paraId="5A58584A" w14:textId="77777777" w:rsidR="002A38E8" w:rsidRPr="003173E7" w:rsidRDefault="002A38E8" w:rsidP="00AA64A8">
            <w:pPr>
              <w:pStyle w:val="Tablecontent"/>
              <w:ind w:left="90" w:right="90"/>
              <w:jc w:val="right"/>
            </w:pPr>
            <w:r>
              <w:t>8</w:t>
            </w:r>
          </w:p>
        </w:tc>
        <w:tc>
          <w:tcPr>
            <w:tcW w:w="2319" w:type="dxa"/>
          </w:tcPr>
          <w:p w14:paraId="0A3FFFE1" w14:textId="77777777" w:rsidR="002A38E8" w:rsidRPr="006D6B50" w:rsidRDefault="000B0306" w:rsidP="00AA64A8">
            <w:pPr>
              <w:pStyle w:val="Tablecontent"/>
              <w:ind w:left="90" w:right="90"/>
            </w:pPr>
            <w:r w:rsidRPr="000B0306">
              <w:t>Net change of IndexValue from the previous close, as provided in index source</w:t>
            </w:r>
          </w:p>
        </w:tc>
        <w:tc>
          <w:tcPr>
            <w:tcW w:w="2694" w:type="dxa"/>
          </w:tcPr>
          <w:p w14:paraId="54480AEB" w14:textId="77777777" w:rsidR="002A38E8" w:rsidRPr="006D6B50" w:rsidRDefault="002A38E8" w:rsidP="00AA64A8">
            <w:pPr>
              <w:pStyle w:val="Tablecontent"/>
              <w:ind w:left="90" w:right="90"/>
            </w:pPr>
            <w:r w:rsidRPr="006D6B50">
              <w:t>4 implied decimal places</w:t>
            </w:r>
          </w:p>
        </w:tc>
      </w:tr>
      <w:tr w:rsidR="002A38E8" w:rsidRPr="003173E7" w14:paraId="5C9E0188" w14:textId="77777777" w:rsidTr="00397EBD">
        <w:trPr>
          <w:cnfStyle w:val="000000010000" w:firstRow="0" w:lastRow="0" w:firstColumn="0" w:lastColumn="0" w:oddVBand="0" w:evenVBand="0" w:oddHBand="0" w:evenHBand="1" w:firstRowFirstColumn="0" w:firstRowLastColumn="0" w:lastRowFirstColumn="0" w:lastRowLastColumn="0"/>
        </w:trPr>
        <w:tc>
          <w:tcPr>
            <w:tcW w:w="701" w:type="dxa"/>
          </w:tcPr>
          <w:p w14:paraId="6ED51DDE" w14:textId="77777777" w:rsidR="002A38E8" w:rsidRPr="00266687" w:rsidRDefault="002A38E8" w:rsidP="00AA64A8">
            <w:pPr>
              <w:pStyle w:val="Tablecontent"/>
              <w:ind w:left="90" w:right="90"/>
              <w:jc w:val="right"/>
            </w:pPr>
            <w:r w:rsidRPr="00266687">
              <w:t>40</w:t>
            </w:r>
          </w:p>
        </w:tc>
        <w:tc>
          <w:tcPr>
            <w:tcW w:w="2447" w:type="dxa"/>
          </w:tcPr>
          <w:p w14:paraId="00E7B1D5" w14:textId="77777777" w:rsidR="002A38E8" w:rsidRPr="002F7693" w:rsidRDefault="002A38E8" w:rsidP="00AA64A8">
            <w:pPr>
              <w:pStyle w:val="Tablecontent"/>
              <w:ind w:left="90" w:right="90"/>
            </w:pPr>
            <w:r w:rsidRPr="002F7693">
              <w:t>HighValue</w:t>
            </w:r>
          </w:p>
        </w:tc>
        <w:tc>
          <w:tcPr>
            <w:tcW w:w="878" w:type="dxa"/>
          </w:tcPr>
          <w:p w14:paraId="539DE64F" w14:textId="77777777" w:rsidR="002A38E8" w:rsidRPr="003173E7" w:rsidRDefault="002A38E8" w:rsidP="00AA64A8">
            <w:pPr>
              <w:pStyle w:val="Tablecontent"/>
              <w:ind w:left="90" w:right="90"/>
              <w:jc w:val="center"/>
            </w:pPr>
            <w:r>
              <w:t>Int64</w:t>
            </w:r>
          </w:p>
        </w:tc>
        <w:tc>
          <w:tcPr>
            <w:tcW w:w="567" w:type="dxa"/>
          </w:tcPr>
          <w:p w14:paraId="6B994BCD" w14:textId="77777777" w:rsidR="002A38E8" w:rsidRPr="003173E7" w:rsidRDefault="002A38E8" w:rsidP="00AA64A8">
            <w:pPr>
              <w:pStyle w:val="Tablecontent"/>
              <w:ind w:left="90" w:right="90"/>
              <w:jc w:val="right"/>
            </w:pPr>
            <w:r>
              <w:t>8</w:t>
            </w:r>
          </w:p>
        </w:tc>
        <w:tc>
          <w:tcPr>
            <w:tcW w:w="2319" w:type="dxa"/>
          </w:tcPr>
          <w:p w14:paraId="72FDDA60" w14:textId="47625C15" w:rsidR="002A38E8" w:rsidRPr="00B67D0A" w:rsidRDefault="00B67D0A" w:rsidP="00AA64A8">
            <w:pPr>
              <w:pStyle w:val="Tablecontent"/>
              <w:ind w:left="90" w:right="90"/>
              <w:rPr>
                <w:rFonts w:eastAsia="PMingLiU"/>
                <w:lang w:eastAsia="zh-TW"/>
              </w:rPr>
            </w:pPr>
            <w:r>
              <w:t>Highest value for an index</w:t>
            </w:r>
          </w:p>
        </w:tc>
        <w:tc>
          <w:tcPr>
            <w:tcW w:w="2694" w:type="dxa"/>
          </w:tcPr>
          <w:p w14:paraId="0FAF8C17" w14:textId="77777777" w:rsidR="002A38E8" w:rsidRPr="006D6B50" w:rsidRDefault="002A38E8" w:rsidP="00AA64A8">
            <w:pPr>
              <w:pStyle w:val="Tablecontent"/>
              <w:ind w:left="90" w:right="90"/>
            </w:pPr>
            <w:r w:rsidRPr="006D6B50">
              <w:t>4 implied decimal places</w:t>
            </w:r>
          </w:p>
        </w:tc>
      </w:tr>
      <w:tr w:rsidR="002A38E8" w:rsidRPr="003173E7" w14:paraId="415F766F" w14:textId="77777777" w:rsidTr="00397EBD">
        <w:trPr>
          <w:cnfStyle w:val="000000100000" w:firstRow="0" w:lastRow="0" w:firstColumn="0" w:lastColumn="0" w:oddVBand="0" w:evenVBand="0" w:oddHBand="1" w:evenHBand="0" w:firstRowFirstColumn="0" w:firstRowLastColumn="0" w:lastRowFirstColumn="0" w:lastRowLastColumn="0"/>
        </w:trPr>
        <w:tc>
          <w:tcPr>
            <w:tcW w:w="701" w:type="dxa"/>
          </w:tcPr>
          <w:p w14:paraId="34AD9A92" w14:textId="77777777" w:rsidR="002A38E8" w:rsidRPr="00266687" w:rsidRDefault="002A38E8" w:rsidP="00AA64A8">
            <w:pPr>
              <w:pStyle w:val="Tablecontent"/>
              <w:ind w:left="90" w:right="90"/>
              <w:jc w:val="right"/>
            </w:pPr>
            <w:r w:rsidRPr="00266687">
              <w:t>48</w:t>
            </w:r>
          </w:p>
        </w:tc>
        <w:tc>
          <w:tcPr>
            <w:tcW w:w="2447" w:type="dxa"/>
          </w:tcPr>
          <w:p w14:paraId="030F968E" w14:textId="77777777" w:rsidR="002A38E8" w:rsidRPr="002F7693" w:rsidRDefault="002A38E8" w:rsidP="00AA64A8">
            <w:pPr>
              <w:pStyle w:val="Tablecontent"/>
              <w:ind w:left="90" w:right="90"/>
            </w:pPr>
            <w:r w:rsidRPr="002F7693">
              <w:t>LowValue</w:t>
            </w:r>
          </w:p>
        </w:tc>
        <w:tc>
          <w:tcPr>
            <w:tcW w:w="878" w:type="dxa"/>
          </w:tcPr>
          <w:p w14:paraId="080F6BF4" w14:textId="77777777" w:rsidR="002A38E8" w:rsidRPr="003173E7" w:rsidRDefault="002A38E8" w:rsidP="00AA64A8">
            <w:pPr>
              <w:pStyle w:val="Tablecontent"/>
              <w:ind w:left="90" w:right="90"/>
              <w:jc w:val="center"/>
            </w:pPr>
            <w:r>
              <w:t>Int64</w:t>
            </w:r>
          </w:p>
        </w:tc>
        <w:tc>
          <w:tcPr>
            <w:tcW w:w="567" w:type="dxa"/>
          </w:tcPr>
          <w:p w14:paraId="52AD231E" w14:textId="77777777" w:rsidR="002A38E8" w:rsidRPr="003173E7" w:rsidRDefault="002A38E8" w:rsidP="00AA64A8">
            <w:pPr>
              <w:pStyle w:val="Tablecontent"/>
              <w:ind w:left="90" w:right="90"/>
              <w:jc w:val="right"/>
            </w:pPr>
            <w:r>
              <w:t>8</w:t>
            </w:r>
          </w:p>
        </w:tc>
        <w:tc>
          <w:tcPr>
            <w:tcW w:w="2319" w:type="dxa"/>
          </w:tcPr>
          <w:p w14:paraId="57291E90" w14:textId="77777777" w:rsidR="002A38E8" w:rsidRPr="006D6B50" w:rsidRDefault="002A38E8" w:rsidP="00AA64A8">
            <w:pPr>
              <w:pStyle w:val="Tablecontent"/>
              <w:ind w:left="90" w:right="90"/>
            </w:pPr>
            <w:r w:rsidRPr="006D6B50">
              <w:t>Lowest value for an index</w:t>
            </w:r>
          </w:p>
        </w:tc>
        <w:tc>
          <w:tcPr>
            <w:tcW w:w="2694" w:type="dxa"/>
          </w:tcPr>
          <w:p w14:paraId="5F8661B6" w14:textId="77777777" w:rsidR="002A38E8" w:rsidRPr="006D6B50" w:rsidRDefault="002A38E8" w:rsidP="00AA64A8">
            <w:pPr>
              <w:pStyle w:val="Tablecontent"/>
              <w:ind w:left="90" w:right="90"/>
            </w:pPr>
            <w:r w:rsidRPr="006D6B50">
              <w:t>4 implied decimal places</w:t>
            </w:r>
          </w:p>
        </w:tc>
      </w:tr>
      <w:tr w:rsidR="002A38E8" w:rsidRPr="003173E7" w14:paraId="0CC41270" w14:textId="77777777" w:rsidTr="00397EBD">
        <w:trPr>
          <w:cnfStyle w:val="000000010000" w:firstRow="0" w:lastRow="0" w:firstColumn="0" w:lastColumn="0" w:oddVBand="0" w:evenVBand="0" w:oddHBand="0" w:evenHBand="1" w:firstRowFirstColumn="0" w:firstRowLastColumn="0" w:lastRowFirstColumn="0" w:lastRowLastColumn="0"/>
        </w:trPr>
        <w:tc>
          <w:tcPr>
            <w:tcW w:w="701" w:type="dxa"/>
          </w:tcPr>
          <w:p w14:paraId="064F48B5" w14:textId="77777777" w:rsidR="002A38E8" w:rsidRPr="00266687" w:rsidRDefault="002A38E8" w:rsidP="00AA64A8">
            <w:pPr>
              <w:pStyle w:val="Tablecontent"/>
              <w:ind w:left="90" w:right="90"/>
              <w:jc w:val="right"/>
            </w:pPr>
            <w:r w:rsidRPr="00266687">
              <w:t>56</w:t>
            </w:r>
          </w:p>
        </w:tc>
        <w:tc>
          <w:tcPr>
            <w:tcW w:w="2447" w:type="dxa"/>
          </w:tcPr>
          <w:p w14:paraId="2AA50D10" w14:textId="77777777" w:rsidR="002A38E8" w:rsidRPr="002F7693" w:rsidRDefault="002A38E8" w:rsidP="00AA64A8">
            <w:pPr>
              <w:pStyle w:val="Tablecontent"/>
              <w:ind w:left="90" w:right="90"/>
            </w:pPr>
            <w:r w:rsidRPr="002F7693">
              <w:t>EASValue</w:t>
            </w:r>
          </w:p>
        </w:tc>
        <w:tc>
          <w:tcPr>
            <w:tcW w:w="878" w:type="dxa"/>
          </w:tcPr>
          <w:p w14:paraId="18F2F954" w14:textId="77777777" w:rsidR="002A38E8" w:rsidRPr="003173E7" w:rsidRDefault="002A38E8" w:rsidP="00AA64A8">
            <w:pPr>
              <w:pStyle w:val="Tablecontent"/>
              <w:ind w:left="90" w:right="90"/>
              <w:jc w:val="center"/>
            </w:pPr>
            <w:r>
              <w:t>Int64</w:t>
            </w:r>
          </w:p>
        </w:tc>
        <w:tc>
          <w:tcPr>
            <w:tcW w:w="567" w:type="dxa"/>
          </w:tcPr>
          <w:p w14:paraId="3C53CF2D" w14:textId="77777777" w:rsidR="002A38E8" w:rsidRPr="003173E7" w:rsidRDefault="002A38E8" w:rsidP="00AA64A8">
            <w:pPr>
              <w:pStyle w:val="Tablecontent"/>
              <w:ind w:left="90" w:right="90"/>
              <w:jc w:val="right"/>
            </w:pPr>
            <w:r>
              <w:t>8</w:t>
            </w:r>
          </w:p>
        </w:tc>
        <w:tc>
          <w:tcPr>
            <w:tcW w:w="2319" w:type="dxa"/>
          </w:tcPr>
          <w:p w14:paraId="763FCC02" w14:textId="77777777" w:rsidR="002A38E8" w:rsidRPr="006D6B50" w:rsidRDefault="002A38E8" w:rsidP="00AA64A8">
            <w:pPr>
              <w:pStyle w:val="Tablecontent"/>
              <w:ind w:left="90" w:right="90"/>
            </w:pPr>
            <w:r w:rsidRPr="006D6B50">
              <w:t>Estimated Average Settlement Value</w:t>
            </w:r>
          </w:p>
        </w:tc>
        <w:tc>
          <w:tcPr>
            <w:tcW w:w="2694" w:type="dxa"/>
          </w:tcPr>
          <w:p w14:paraId="088260B1" w14:textId="77777777" w:rsidR="002A38E8" w:rsidRPr="006D6B50" w:rsidRDefault="002A38E8" w:rsidP="00AA64A8">
            <w:pPr>
              <w:pStyle w:val="Tablecontent"/>
              <w:ind w:left="90" w:right="90"/>
            </w:pPr>
            <w:r w:rsidRPr="006D6B50">
              <w:t>2 implied decimal places</w:t>
            </w:r>
          </w:p>
        </w:tc>
      </w:tr>
      <w:tr w:rsidR="002A38E8" w:rsidRPr="003173E7" w14:paraId="707A8143" w14:textId="77777777" w:rsidTr="00397EBD">
        <w:trPr>
          <w:cnfStyle w:val="000000100000" w:firstRow="0" w:lastRow="0" w:firstColumn="0" w:lastColumn="0" w:oddVBand="0" w:evenVBand="0" w:oddHBand="1" w:evenHBand="0" w:firstRowFirstColumn="0" w:firstRowLastColumn="0" w:lastRowFirstColumn="0" w:lastRowLastColumn="0"/>
        </w:trPr>
        <w:tc>
          <w:tcPr>
            <w:tcW w:w="701" w:type="dxa"/>
          </w:tcPr>
          <w:p w14:paraId="590405A3" w14:textId="77777777" w:rsidR="002A38E8" w:rsidRPr="00266687" w:rsidRDefault="002A38E8" w:rsidP="00AA64A8">
            <w:pPr>
              <w:pStyle w:val="Tablecontent"/>
              <w:ind w:left="90" w:right="90"/>
              <w:jc w:val="right"/>
            </w:pPr>
            <w:r w:rsidRPr="00266687">
              <w:t>64</w:t>
            </w:r>
          </w:p>
        </w:tc>
        <w:tc>
          <w:tcPr>
            <w:tcW w:w="2447" w:type="dxa"/>
          </w:tcPr>
          <w:p w14:paraId="0A592BD7" w14:textId="77777777" w:rsidR="002A38E8" w:rsidRPr="002F7693" w:rsidRDefault="002A38E8" w:rsidP="00AA64A8">
            <w:pPr>
              <w:pStyle w:val="Tablecontent"/>
              <w:ind w:left="90" w:right="90"/>
            </w:pPr>
            <w:r w:rsidRPr="002F7693">
              <w:t>IndexTurnover</w:t>
            </w:r>
          </w:p>
        </w:tc>
        <w:tc>
          <w:tcPr>
            <w:tcW w:w="878" w:type="dxa"/>
          </w:tcPr>
          <w:p w14:paraId="19F3809E" w14:textId="77777777" w:rsidR="002A38E8" w:rsidRPr="003173E7" w:rsidRDefault="002A38E8" w:rsidP="00AA64A8">
            <w:pPr>
              <w:pStyle w:val="Tablecontent"/>
              <w:ind w:left="90" w:right="90"/>
              <w:jc w:val="center"/>
            </w:pPr>
            <w:r>
              <w:t>Int64</w:t>
            </w:r>
          </w:p>
        </w:tc>
        <w:tc>
          <w:tcPr>
            <w:tcW w:w="567" w:type="dxa"/>
          </w:tcPr>
          <w:p w14:paraId="2D99F901" w14:textId="77777777" w:rsidR="002A38E8" w:rsidRPr="003173E7" w:rsidRDefault="002A38E8" w:rsidP="00AA64A8">
            <w:pPr>
              <w:pStyle w:val="Tablecontent"/>
              <w:ind w:left="90" w:right="90"/>
              <w:jc w:val="right"/>
            </w:pPr>
            <w:r>
              <w:t>8</w:t>
            </w:r>
          </w:p>
        </w:tc>
        <w:tc>
          <w:tcPr>
            <w:tcW w:w="2319" w:type="dxa"/>
          </w:tcPr>
          <w:p w14:paraId="06F25968" w14:textId="77777777" w:rsidR="00D9551A" w:rsidRPr="006D6B50" w:rsidRDefault="002A38E8" w:rsidP="00AA64A8">
            <w:pPr>
              <w:pStyle w:val="Tablecontent"/>
              <w:ind w:left="90" w:right="90"/>
            </w:pPr>
            <w:r w:rsidRPr="006D6B50">
              <w:t>Current turnover of underlying constituents</w:t>
            </w:r>
          </w:p>
        </w:tc>
        <w:tc>
          <w:tcPr>
            <w:tcW w:w="2694" w:type="dxa"/>
          </w:tcPr>
          <w:p w14:paraId="1A5CAD8C" w14:textId="77777777" w:rsidR="002A38E8" w:rsidRPr="006D6B50" w:rsidRDefault="002A38E8" w:rsidP="00AA64A8">
            <w:pPr>
              <w:pStyle w:val="Tablecontent"/>
              <w:ind w:left="90" w:right="90"/>
            </w:pPr>
            <w:r w:rsidRPr="006D6B50">
              <w:t>4 implied decimal places</w:t>
            </w:r>
          </w:p>
        </w:tc>
      </w:tr>
      <w:tr w:rsidR="002A38E8" w:rsidRPr="003173E7" w14:paraId="5D315D98" w14:textId="77777777" w:rsidTr="00397EBD">
        <w:trPr>
          <w:cnfStyle w:val="000000010000" w:firstRow="0" w:lastRow="0" w:firstColumn="0" w:lastColumn="0" w:oddVBand="0" w:evenVBand="0" w:oddHBand="0" w:evenHBand="1" w:firstRowFirstColumn="0" w:firstRowLastColumn="0" w:lastRowFirstColumn="0" w:lastRowLastColumn="0"/>
        </w:trPr>
        <w:tc>
          <w:tcPr>
            <w:tcW w:w="701" w:type="dxa"/>
          </w:tcPr>
          <w:p w14:paraId="26BDEA64" w14:textId="77777777" w:rsidR="002A38E8" w:rsidRPr="00266687" w:rsidRDefault="002A38E8" w:rsidP="00AA64A8">
            <w:pPr>
              <w:pStyle w:val="Tablecontent"/>
              <w:ind w:left="90" w:right="90"/>
              <w:jc w:val="right"/>
            </w:pPr>
            <w:r w:rsidRPr="00266687">
              <w:t>72</w:t>
            </w:r>
          </w:p>
        </w:tc>
        <w:tc>
          <w:tcPr>
            <w:tcW w:w="2447" w:type="dxa"/>
          </w:tcPr>
          <w:p w14:paraId="5ED5CC54" w14:textId="77777777" w:rsidR="002A38E8" w:rsidRPr="002F7693" w:rsidRDefault="002A38E8" w:rsidP="00AA64A8">
            <w:pPr>
              <w:pStyle w:val="Tablecontent"/>
              <w:ind w:left="90" w:right="90"/>
            </w:pPr>
            <w:r w:rsidRPr="002F7693">
              <w:t>OpeningValue</w:t>
            </w:r>
          </w:p>
        </w:tc>
        <w:tc>
          <w:tcPr>
            <w:tcW w:w="878" w:type="dxa"/>
          </w:tcPr>
          <w:p w14:paraId="4B0C8FBA" w14:textId="77777777" w:rsidR="002A38E8" w:rsidRPr="003173E7" w:rsidRDefault="002A38E8" w:rsidP="00AA64A8">
            <w:pPr>
              <w:pStyle w:val="Tablecontent"/>
              <w:ind w:left="90" w:right="90"/>
              <w:jc w:val="center"/>
            </w:pPr>
            <w:r>
              <w:t>Int64</w:t>
            </w:r>
          </w:p>
        </w:tc>
        <w:tc>
          <w:tcPr>
            <w:tcW w:w="567" w:type="dxa"/>
          </w:tcPr>
          <w:p w14:paraId="3BF2AAE9" w14:textId="77777777" w:rsidR="002A38E8" w:rsidRPr="003173E7" w:rsidRDefault="002A38E8" w:rsidP="00AA64A8">
            <w:pPr>
              <w:pStyle w:val="Tablecontent"/>
              <w:ind w:left="90" w:right="90"/>
              <w:jc w:val="right"/>
            </w:pPr>
            <w:r>
              <w:t>8</w:t>
            </w:r>
          </w:p>
        </w:tc>
        <w:tc>
          <w:tcPr>
            <w:tcW w:w="2319" w:type="dxa"/>
          </w:tcPr>
          <w:p w14:paraId="67938C67" w14:textId="1DC66E14" w:rsidR="002A38E8" w:rsidRPr="00B67D0A" w:rsidRDefault="00B67D0A" w:rsidP="00AA64A8">
            <w:pPr>
              <w:pStyle w:val="Tablecontent"/>
              <w:ind w:left="90" w:right="90"/>
              <w:rPr>
                <w:rFonts w:eastAsia="PMingLiU"/>
                <w:lang w:eastAsia="zh-TW"/>
              </w:rPr>
            </w:pPr>
            <w:r>
              <w:t>First value for an index</w:t>
            </w:r>
          </w:p>
        </w:tc>
        <w:tc>
          <w:tcPr>
            <w:tcW w:w="2694" w:type="dxa"/>
          </w:tcPr>
          <w:p w14:paraId="227E2A81" w14:textId="77777777" w:rsidR="002A38E8" w:rsidRPr="006D6B50" w:rsidRDefault="002A38E8" w:rsidP="00AA64A8">
            <w:pPr>
              <w:pStyle w:val="Tablecontent"/>
              <w:ind w:left="90" w:right="90"/>
            </w:pPr>
            <w:r w:rsidRPr="006D6B50">
              <w:t>4 implied decimal places</w:t>
            </w:r>
          </w:p>
        </w:tc>
      </w:tr>
      <w:tr w:rsidR="002A38E8" w:rsidRPr="003173E7" w14:paraId="2A28B8C8" w14:textId="77777777" w:rsidTr="00397EBD">
        <w:trPr>
          <w:cnfStyle w:val="000000100000" w:firstRow="0" w:lastRow="0" w:firstColumn="0" w:lastColumn="0" w:oddVBand="0" w:evenVBand="0" w:oddHBand="1" w:evenHBand="0" w:firstRowFirstColumn="0" w:firstRowLastColumn="0" w:lastRowFirstColumn="0" w:lastRowLastColumn="0"/>
        </w:trPr>
        <w:tc>
          <w:tcPr>
            <w:tcW w:w="701" w:type="dxa"/>
          </w:tcPr>
          <w:p w14:paraId="49E07C0A" w14:textId="77777777" w:rsidR="002A38E8" w:rsidRPr="00266687" w:rsidRDefault="002A38E8" w:rsidP="00AA64A8">
            <w:pPr>
              <w:pStyle w:val="Tablecontent"/>
              <w:ind w:left="90" w:right="90"/>
              <w:jc w:val="right"/>
            </w:pPr>
            <w:r w:rsidRPr="00266687">
              <w:t>80</w:t>
            </w:r>
          </w:p>
        </w:tc>
        <w:tc>
          <w:tcPr>
            <w:tcW w:w="2447" w:type="dxa"/>
          </w:tcPr>
          <w:p w14:paraId="44037415" w14:textId="77777777" w:rsidR="002A38E8" w:rsidRPr="002F7693" w:rsidRDefault="002A38E8" w:rsidP="00AA64A8">
            <w:pPr>
              <w:pStyle w:val="Tablecontent"/>
              <w:ind w:left="90" w:right="90"/>
            </w:pPr>
            <w:r w:rsidRPr="002F7693">
              <w:t>ClosingValue</w:t>
            </w:r>
          </w:p>
        </w:tc>
        <w:tc>
          <w:tcPr>
            <w:tcW w:w="878" w:type="dxa"/>
          </w:tcPr>
          <w:p w14:paraId="53892B69" w14:textId="77777777" w:rsidR="002A38E8" w:rsidRPr="003173E7" w:rsidRDefault="002A38E8" w:rsidP="00AA64A8">
            <w:pPr>
              <w:pStyle w:val="Tablecontent"/>
              <w:ind w:left="90" w:right="90"/>
              <w:jc w:val="center"/>
            </w:pPr>
            <w:r>
              <w:t>Int64</w:t>
            </w:r>
          </w:p>
        </w:tc>
        <w:tc>
          <w:tcPr>
            <w:tcW w:w="567" w:type="dxa"/>
          </w:tcPr>
          <w:p w14:paraId="5053368E" w14:textId="77777777" w:rsidR="002A38E8" w:rsidRPr="003173E7" w:rsidRDefault="002A38E8" w:rsidP="00AA64A8">
            <w:pPr>
              <w:pStyle w:val="Tablecontent"/>
              <w:ind w:left="90" w:right="90"/>
              <w:jc w:val="right"/>
            </w:pPr>
            <w:r>
              <w:t>8</w:t>
            </w:r>
          </w:p>
        </w:tc>
        <w:tc>
          <w:tcPr>
            <w:tcW w:w="2319" w:type="dxa"/>
          </w:tcPr>
          <w:p w14:paraId="2360D681" w14:textId="77777777" w:rsidR="002A38E8" w:rsidRPr="006D6B50" w:rsidRDefault="002A38E8" w:rsidP="00AA64A8">
            <w:pPr>
              <w:pStyle w:val="Tablecontent"/>
              <w:ind w:left="90" w:right="90"/>
            </w:pPr>
            <w:r w:rsidRPr="006D6B50">
              <w:t>Last value for an index</w:t>
            </w:r>
          </w:p>
        </w:tc>
        <w:tc>
          <w:tcPr>
            <w:tcW w:w="2694" w:type="dxa"/>
          </w:tcPr>
          <w:p w14:paraId="5511E270" w14:textId="77777777" w:rsidR="002A38E8" w:rsidRPr="006D6B50" w:rsidRDefault="002A38E8" w:rsidP="00AA64A8">
            <w:pPr>
              <w:pStyle w:val="Tablecontent"/>
              <w:ind w:left="90" w:right="90"/>
            </w:pPr>
            <w:r w:rsidRPr="006D6B50">
              <w:t>4 implied decimal places</w:t>
            </w:r>
          </w:p>
        </w:tc>
      </w:tr>
      <w:tr w:rsidR="002A38E8" w:rsidRPr="003173E7" w14:paraId="21865EB2" w14:textId="77777777" w:rsidTr="00397EBD">
        <w:trPr>
          <w:cnfStyle w:val="000000010000" w:firstRow="0" w:lastRow="0" w:firstColumn="0" w:lastColumn="0" w:oddVBand="0" w:evenVBand="0" w:oddHBand="0" w:evenHBand="1" w:firstRowFirstColumn="0" w:firstRowLastColumn="0" w:lastRowFirstColumn="0" w:lastRowLastColumn="0"/>
        </w:trPr>
        <w:tc>
          <w:tcPr>
            <w:tcW w:w="701" w:type="dxa"/>
          </w:tcPr>
          <w:p w14:paraId="77459F2E" w14:textId="77777777" w:rsidR="002A38E8" w:rsidRPr="00266687" w:rsidRDefault="002A38E8" w:rsidP="00AA64A8">
            <w:pPr>
              <w:pStyle w:val="Tablecontent"/>
              <w:ind w:left="90" w:right="90"/>
              <w:jc w:val="right"/>
            </w:pPr>
            <w:r w:rsidRPr="00266687">
              <w:t>88</w:t>
            </w:r>
          </w:p>
        </w:tc>
        <w:tc>
          <w:tcPr>
            <w:tcW w:w="2447" w:type="dxa"/>
          </w:tcPr>
          <w:p w14:paraId="44F88F56" w14:textId="77777777" w:rsidR="002A38E8" w:rsidRPr="002F7693" w:rsidRDefault="002A38E8" w:rsidP="00AA64A8">
            <w:pPr>
              <w:pStyle w:val="Tablecontent"/>
              <w:ind w:left="90" w:right="90"/>
            </w:pPr>
            <w:r w:rsidRPr="002F7693">
              <w:t>PreviousSesClose</w:t>
            </w:r>
          </w:p>
        </w:tc>
        <w:tc>
          <w:tcPr>
            <w:tcW w:w="878" w:type="dxa"/>
          </w:tcPr>
          <w:p w14:paraId="0E9FB82D" w14:textId="77777777" w:rsidR="002A38E8" w:rsidRPr="003173E7" w:rsidRDefault="002A38E8" w:rsidP="00AA64A8">
            <w:pPr>
              <w:pStyle w:val="Tablecontent"/>
              <w:ind w:left="90" w:right="90"/>
              <w:jc w:val="center"/>
            </w:pPr>
            <w:r>
              <w:t>Int64</w:t>
            </w:r>
          </w:p>
        </w:tc>
        <w:tc>
          <w:tcPr>
            <w:tcW w:w="567" w:type="dxa"/>
          </w:tcPr>
          <w:p w14:paraId="20695956" w14:textId="77777777" w:rsidR="002A38E8" w:rsidRPr="003173E7" w:rsidRDefault="002A38E8" w:rsidP="00AA64A8">
            <w:pPr>
              <w:pStyle w:val="Tablecontent"/>
              <w:ind w:left="90" w:right="90"/>
              <w:jc w:val="right"/>
            </w:pPr>
            <w:r>
              <w:t>8</w:t>
            </w:r>
          </w:p>
        </w:tc>
        <w:tc>
          <w:tcPr>
            <w:tcW w:w="2319" w:type="dxa"/>
          </w:tcPr>
          <w:p w14:paraId="0494FA8F" w14:textId="27DA9AD4" w:rsidR="002A38E8" w:rsidRPr="006D6B50" w:rsidRDefault="006320EF" w:rsidP="00AA64A8">
            <w:pPr>
              <w:pStyle w:val="Tablecontent"/>
              <w:ind w:left="90" w:right="90"/>
            </w:pPr>
            <w:r w:rsidRPr="00F80DC6">
              <w:t xml:space="preserve">Previous session closing value (previous day’s closing value for CSI and S&amp;P, </w:t>
            </w:r>
            <w:r w:rsidRPr="00F14F60">
              <w:rPr>
                <w:lang w:val="en-GB"/>
              </w:rPr>
              <w:t>previous session</w:t>
            </w:r>
            <w:r>
              <w:rPr>
                <w:lang w:val="en-GB"/>
              </w:rPr>
              <w:t>’s closing value</w:t>
            </w:r>
            <w:r w:rsidRPr="00F14F60">
              <w:rPr>
                <w:lang w:val="en-GB"/>
              </w:rPr>
              <w:t xml:space="preserve"> for </w:t>
            </w:r>
            <w:r>
              <w:rPr>
                <w:lang w:val="en-GB"/>
              </w:rPr>
              <w:t>HSI and TR</w:t>
            </w:r>
            <w:r w:rsidRPr="00F80DC6">
              <w:t>)</w:t>
            </w:r>
          </w:p>
        </w:tc>
        <w:tc>
          <w:tcPr>
            <w:tcW w:w="2694" w:type="dxa"/>
          </w:tcPr>
          <w:p w14:paraId="625CE9E8" w14:textId="50D9AA75" w:rsidR="002A38E8" w:rsidRPr="006D6B50" w:rsidRDefault="002A38E8" w:rsidP="00AA64A8">
            <w:pPr>
              <w:pStyle w:val="Tablecontent"/>
              <w:ind w:left="90" w:right="90"/>
            </w:pPr>
            <w:r w:rsidRPr="006D6B50">
              <w:t>4 implied decimal places</w:t>
            </w:r>
          </w:p>
        </w:tc>
      </w:tr>
      <w:tr w:rsidR="002A38E8" w:rsidRPr="003173E7" w14:paraId="26DB2617" w14:textId="77777777" w:rsidTr="00397EBD">
        <w:trPr>
          <w:cnfStyle w:val="000000100000" w:firstRow="0" w:lastRow="0" w:firstColumn="0" w:lastColumn="0" w:oddVBand="0" w:evenVBand="0" w:oddHBand="1" w:evenHBand="0" w:firstRowFirstColumn="0" w:firstRowLastColumn="0" w:lastRowFirstColumn="0" w:lastRowLastColumn="0"/>
        </w:trPr>
        <w:tc>
          <w:tcPr>
            <w:tcW w:w="701" w:type="dxa"/>
          </w:tcPr>
          <w:p w14:paraId="3AEB9E58" w14:textId="77777777" w:rsidR="002A38E8" w:rsidRPr="00266687" w:rsidRDefault="002A38E8" w:rsidP="00AA64A8">
            <w:pPr>
              <w:pStyle w:val="Tablecontent"/>
              <w:ind w:left="90" w:right="90"/>
              <w:jc w:val="right"/>
            </w:pPr>
            <w:r w:rsidRPr="00266687">
              <w:t>96</w:t>
            </w:r>
          </w:p>
        </w:tc>
        <w:tc>
          <w:tcPr>
            <w:tcW w:w="2447" w:type="dxa"/>
          </w:tcPr>
          <w:p w14:paraId="7C265AF9" w14:textId="77777777" w:rsidR="002A38E8" w:rsidRPr="002F7693" w:rsidRDefault="002A38E8" w:rsidP="00AA64A8">
            <w:pPr>
              <w:pStyle w:val="Tablecontent"/>
              <w:ind w:left="90" w:right="90"/>
            </w:pPr>
            <w:r w:rsidRPr="002F7693">
              <w:t>IndexVolume</w:t>
            </w:r>
          </w:p>
        </w:tc>
        <w:tc>
          <w:tcPr>
            <w:tcW w:w="878" w:type="dxa"/>
          </w:tcPr>
          <w:p w14:paraId="667D0DD2" w14:textId="77777777" w:rsidR="002A38E8" w:rsidRPr="003173E7" w:rsidRDefault="002A38E8" w:rsidP="00AA64A8">
            <w:pPr>
              <w:pStyle w:val="Tablecontent"/>
              <w:ind w:left="90" w:right="90"/>
              <w:jc w:val="center"/>
            </w:pPr>
            <w:r>
              <w:t>Int64</w:t>
            </w:r>
          </w:p>
        </w:tc>
        <w:tc>
          <w:tcPr>
            <w:tcW w:w="567" w:type="dxa"/>
          </w:tcPr>
          <w:p w14:paraId="66882BCB" w14:textId="77777777" w:rsidR="002A38E8" w:rsidRPr="003173E7" w:rsidRDefault="002A38E8" w:rsidP="00AA64A8">
            <w:pPr>
              <w:pStyle w:val="Tablecontent"/>
              <w:ind w:left="90" w:right="90"/>
              <w:jc w:val="right"/>
            </w:pPr>
            <w:r>
              <w:t>8</w:t>
            </w:r>
          </w:p>
        </w:tc>
        <w:tc>
          <w:tcPr>
            <w:tcW w:w="2319" w:type="dxa"/>
          </w:tcPr>
          <w:p w14:paraId="75B2D3A6" w14:textId="391FB21B" w:rsidR="001150E8" w:rsidRPr="00B67D0A" w:rsidRDefault="002A38E8">
            <w:pPr>
              <w:pStyle w:val="Tablecontent"/>
              <w:ind w:left="90" w:right="90"/>
              <w:rPr>
                <w:rFonts w:eastAsia="PMingLiU"/>
                <w:lang w:eastAsia="zh-TW"/>
              </w:rPr>
            </w:pPr>
            <w:r w:rsidRPr="006D6B50">
              <w:t>Index volume of underlying consti</w:t>
            </w:r>
            <w:r w:rsidR="00B67D0A">
              <w:t>tuents. Only applicable for CSI</w:t>
            </w:r>
          </w:p>
        </w:tc>
        <w:tc>
          <w:tcPr>
            <w:tcW w:w="2694" w:type="dxa"/>
          </w:tcPr>
          <w:p w14:paraId="12000C0E" w14:textId="0D1782EA" w:rsidR="00932D9B" w:rsidRPr="001E77F7" w:rsidRDefault="00932D9B" w:rsidP="00AA64A8">
            <w:pPr>
              <w:pStyle w:val="Tablecontent"/>
              <w:ind w:left="90" w:right="90"/>
            </w:pPr>
          </w:p>
        </w:tc>
      </w:tr>
      <w:tr w:rsidR="002A38E8" w:rsidRPr="003173E7" w14:paraId="75A224F8" w14:textId="77777777" w:rsidTr="00397EBD">
        <w:trPr>
          <w:cnfStyle w:val="000000010000" w:firstRow="0" w:lastRow="0" w:firstColumn="0" w:lastColumn="0" w:oddVBand="0" w:evenVBand="0" w:oddHBand="0" w:evenHBand="1" w:firstRowFirstColumn="0" w:firstRowLastColumn="0" w:lastRowFirstColumn="0" w:lastRowLastColumn="0"/>
        </w:trPr>
        <w:tc>
          <w:tcPr>
            <w:tcW w:w="701" w:type="dxa"/>
          </w:tcPr>
          <w:p w14:paraId="40511241" w14:textId="77777777" w:rsidR="002A38E8" w:rsidRPr="00266687" w:rsidRDefault="002A38E8" w:rsidP="00AA64A8">
            <w:pPr>
              <w:pStyle w:val="Tablecontent"/>
              <w:ind w:left="90" w:right="90"/>
              <w:jc w:val="right"/>
            </w:pPr>
            <w:r w:rsidRPr="00266687">
              <w:t>104</w:t>
            </w:r>
          </w:p>
        </w:tc>
        <w:tc>
          <w:tcPr>
            <w:tcW w:w="2447" w:type="dxa"/>
          </w:tcPr>
          <w:p w14:paraId="01360F8C" w14:textId="77777777" w:rsidR="002A38E8" w:rsidRPr="002F7693" w:rsidRDefault="002A38E8" w:rsidP="00AA64A8">
            <w:pPr>
              <w:pStyle w:val="Tablecontent"/>
              <w:ind w:left="90" w:right="90"/>
            </w:pPr>
            <w:r w:rsidRPr="002F7693">
              <w:t>NetChgPrevDayPct</w:t>
            </w:r>
          </w:p>
        </w:tc>
        <w:tc>
          <w:tcPr>
            <w:tcW w:w="878" w:type="dxa"/>
          </w:tcPr>
          <w:p w14:paraId="11FF2FB9" w14:textId="77777777" w:rsidR="002A38E8" w:rsidRPr="003173E7" w:rsidRDefault="002A38E8" w:rsidP="00AA64A8">
            <w:pPr>
              <w:pStyle w:val="Tablecontent"/>
              <w:ind w:left="90" w:right="90"/>
              <w:jc w:val="center"/>
            </w:pPr>
            <w:r>
              <w:t>Int32</w:t>
            </w:r>
          </w:p>
        </w:tc>
        <w:tc>
          <w:tcPr>
            <w:tcW w:w="567" w:type="dxa"/>
          </w:tcPr>
          <w:p w14:paraId="05D69917" w14:textId="77777777" w:rsidR="002A38E8" w:rsidRPr="003173E7" w:rsidRDefault="002A38E8" w:rsidP="00AA64A8">
            <w:pPr>
              <w:pStyle w:val="Tablecontent"/>
              <w:ind w:left="90" w:right="90"/>
              <w:jc w:val="right"/>
            </w:pPr>
            <w:r>
              <w:t>4</w:t>
            </w:r>
          </w:p>
        </w:tc>
        <w:tc>
          <w:tcPr>
            <w:tcW w:w="2319" w:type="dxa"/>
          </w:tcPr>
          <w:p w14:paraId="14BBADE9" w14:textId="77777777" w:rsidR="00D9551A" w:rsidRPr="006D6B50" w:rsidRDefault="000B0306" w:rsidP="00AA64A8">
            <w:pPr>
              <w:pStyle w:val="Tablecontent"/>
              <w:ind w:left="90" w:right="90"/>
            </w:pPr>
            <w:r>
              <w:rPr>
                <w:lang w:val="en-GB"/>
              </w:rPr>
              <w:t>Percentage</w:t>
            </w:r>
            <w:r w:rsidRPr="00EA682D">
              <w:rPr>
                <w:lang w:val="en-GB"/>
              </w:rPr>
              <w:t xml:space="preserve"> change </w:t>
            </w:r>
            <w:r>
              <w:rPr>
                <w:lang w:val="en-GB"/>
              </w:rPr>
              <w:t>of IndexValue</w:t>
            </w:r>
            <w:r w:rsidRPr="00EA682D">
              <w:rPr>
                <w:lang w:val="en-GB"/>
              </w:rPr>
              <w:t xml:space="preserve"> from </w:t>
            </w:r>
            <w:r>
              <w:rPr>
                <w:lang w:val="en-GB"/>
              </w:rPr>
              <w:t xml:space="preserve">the previous </w:t>
            </w:r>
            <w:r>
              <w:rPr>
                <w:lang w:val="en-GB"/>
              </w:rPr>
              <w:lastRenderedPageBreak/>
              <w:t>close, as provided in index source</w:t>
            </w:r>
          </w:p>
        </w:tc>
        <w:tc>
          <w:tcPr>
            <w:tcW w:w="2694" w:type="dxa"/>
          </w:tcPr>
          <w:p w14:paraId="7F0B755B" w14:textId="77777777" w:rsidR="002A38E8" w:rsidRPr="006D6B50" w:rsidRDefault="002A38E8" w:rsidP="00AA64A8">
            <w:pPr>
              <w:pStyle w:val="Tablecontent"/>
              <w:ind w:left="90" w:right="90"/>
            </w:pPr>
            <w:r w:rsidRPr="006D6B50">
              <w:lastRenderedPageBreak/>
              <w:t>4 implied decimal places</w:t>
            </w:r>
          </w:p>
        </w:tc>
      </w:tr>
      <w:tr w:rsidR="002A38E8" w:rsidRPr="00C71CA4" w14:paraId="1435ED9B" w14:textId="77777777" w:rsidTr="00397EBD">
        <w:trPr>
          <w:cnfStyle w:val="000000100000" w:firstRow="0" w:lastRow="0" w:firstColumn="0" w:lastColumn="0" w:oddVBand="0" w:evenVBand="0" w:oddHBand="1" w:evenHBand="0" w:firstRowFirstColumn="0" w:firstRowLastColumn="0" w:lastRowFirstColumn="0" w:lastRowLastColumn="0"/>
        </w:trPr>
        <w:tc>
          <w:tcPr>
            <w:tcW w:w="701" w:type="dxa"/>
          </w:tcPr>
          <w:p w14:paraId="68713EE5" w14:textId="77777777" w:rsidR="002A38E8" w:rsidRPr="00266687" w:rsidRDefault="002A38E8" w:rsidP="00AA64A8">
            <w:pPr>
              <w:pStyle w:val="Tablecontent"/>
              <w:ind w:left="90" w:right="90"/>
              <w:jc w:val="right"/>
            </w:pPr>
            <w:r w:rsidRPr="00266687">
              <w:t>108</w:t>
            </w:r>
          </w:p>
        </w:tc>
        <w:tc>
          <w:tcPr>
            <w:tcW w:w="2447" w:type="dxa"/>
          </w:tcPr>
          <w:p w14:paraId="5B86BA52" w14:textId="77777777" w:rsidR="002A38E8" w:rsidRPr="002F7693" w:rsidRDefault="002A38E8" w:rsidP="00AA64A8">
            <w:pPr>
              <w:pStyle w:val="Tablecontent"/>
              <w:ind w:left="90" w:right="90"/>
            </w:pPr>
            <w:r w:rsidRPr="002F7693">
              <w:t>Exception</w:t>
            </w:r>
          </w:p>
        </w:tc>
        <w:tc>
          <w:tcPr>
            <w:tcW w:w="878" w:type="dxa"/>
          </w:tcPr>
          <w:p w14:paraId="5AA6C18A" w14:textId="77777777" w:rsidR="002A38E8" w:rsidRDefault="002A38E8" w:rsidP="00AA64A8">
            <w:pPr>
              <w:pStyle w:val="Tablecontent"/>
              <w:ind w:left="90" w:right="90"/>
              <w:jc w:val="center"/>
            </w:pPr>
            <w:r>
              <w:t>String</w:t>
            </w:r>
          </w:p>
        </w:tc>
        <w:tc>
          <w:tcPr>
            <w:tcW w:w="567" w:type="dxa"/>
          </w:tcPr>
          <w:p w14:paraId="4A5BBE99" w14:textId="77777777" w:rsidR="002A38E8" w:rsidRDefault="002A38E8" w:rsidP="00AA64A8">
            <w:pPr>
              <w:pStyle w:val="Tablecontent"/>
              <w:ind w:left="90" w:right="90"/>
              <w:jc w:val="right"/>
            </w:pPr>
            <w:r>
              <w:t>1</w:t>
            </w:r>
          </w:p>
        </w:tc>
        <w:tc>
          <w:tcPr>
            <w:tcW w:w="2319" w:type="dxa"/>
          </w:tcPr>
          <w:p w14:paraId="3CABC9E6" w14:textId="77777777" w:rsidR="002A38E8" w:rsidRPr="006D6B50" w:rsidRDefault="002A38E8" w:rsidP="00AA64A8">
            <w:pPr>
              <w:pStyle w:val="Tablecontent"/>
              <w:ind w:left="90" w:right="90"/>
            </w:pPr>
            <w:r w:rsidRPr="006D6B50">
              <w:t>Exception indicator</w:t>
            </w:r>
          </w:p>
        </w:tc>
        <w:tc>
          <w:tcPr>
            <w:tcW w:w="2694" w:type="dxa"/>
          </w:tcPr>
          <w:p w14:paraId="256D5FFD" w14:textId="77777777" w:rsidR="002A38E8" w:rsidRPr="006D6B50" w:rsidRDefault="002A38E8" w:rsidP="00AA64A8">
            <w:pPr>
              <w:pStyle w:val="Tablecontent"/>
              <w:keepNext/>
              <w:ind w:left="408" w:right="90" w:hanging="318"/>
              <w:rPr>
                <w:lang w:eastAsia="zh-HK"/>
              </w:rPr>
            </w:pPr>
            <w:r w:rsidRPr="006D6B50">
              <w:rPr>
                <w:rStyle w:val="Value"/>
              </w:rPr>
              <w:t>#</w:t>
            </w:r>
            <w:r w:rsidRPr="006D6B50">
              <w:tab/>
            </w:r>
            <w:r w:rsidRPr="006D6B50">
              <w:rPr>
                <w:lang w:eastAsia="zh-HK"/>
              </w:rPr>
              <w:t>Index with HSIL defined exceptional rule applied</w:t>
            </w:r>
          </w:p>
          <w:p w14:paraId="700821CF" w14:textId="77777777" w:rsidR="002A38E8" w:rsidRPr="006D6B50" w:rsidRDefault="002A38E8" w:rsidP="00AA64A8">
            <w:pPr>
              <w:pStyle w:val="Tablecontent"/>
              <w:keepNext/>
              <w:ind w:left="408" w:right="90" w:hanging="318"/>
              <w:rPr>
                <w:rStyle w:val="Value"/>
                <w:rFonts w:ascii="Arial Narrow" w:hAnsi="Arial Narrow"/>
                <w:b w:val="0"/>
                <w:color w:val="auto"/>
              </w:rPr>
            </w:pPr>
            <w:r w:rsidRPr="001E77F7">
              <w:rPr>
                <w:lang w:eastAsia="zh-HK"/>
              </w:rPr>
              <w:t>'</w:t>
            </w:r>
            <w:r w:rsidRPr="006D6B50">
              <w:rPr>
                <w:rStyle w:val="Value"/>
              </w:rPr>
              <w:t xml:space="preserve"> </w:t>
            </w:r>
            <w:r w:rsidRPr="006D6B50">
              <w:rPr>
                <w:lang w:eastAsia="zh-HK"/>
              </w:rPr>
              <w:t>'</w:t>
            </w:r>
            <w:r w:rsidR="00743045" w:rsidRPr="006D6B50">
              <w:rPr>
                <w:b/>
                <w:lang w:eastAsia="zh-HK"/>
              </w:rPr>
              <w:t xml:space="preserve">   </w:t>
            </w:r>
            <w:r w:rsidRPr="006D6B50">
              <w:rPr>
                <w:lang w:eastAsia="zh-HK"/>
              </w:rPr>
              <w:t>Normal index</w:t>
            </w:r>
            <w:r w:rsidR="00DF169F" w:rsidRPr="006D6B50">
              <w:rPr>
                <w:lang w:eastAsia="zh-HK"/>
              </w:rPr>
              <w:t xml:space="preserve"> (empty string)</w:t>
            </w:r>
          </w:p>
          <w:p w14:paraId="0305E52F" w14:textId="77777777" w:rsidR="002A38E8" w:rsidRPr="006D6B50" w:rsidRDefault="002A38E8" w:rsidP="00AA64A8">
            <w:pPr>
              <w:pStyle w:val="Tablecontent"/>
              <w:ind w:left="90" w:right="90"/>
            </w:pPr>
          </w:p>
        </w:tc>
      </w:tr>
      <w:tr w:rsidR="002A38E8" w:rsidRPr="003173E7" w14:paraId="4315B1FD" w14:textId="77777777" w:rsidTr="00397EBD">
        <w:trPr>
          <w:cnfStyle w:val="000000010000" w:firstRow="0" w:lastRow="0" w:firstColumn="0" w:lastColumn="0" w:oddVBand="0" w:evenVBand="0" w:oddHBand="0" w:evenHBand="1" w:firstRowFirstColumn="0" w:firstRowLastColumn="0" w:lastRowFirstColumn="0" w:lastRowLastColumn="0"/>
        </w:trPr>
        <w:tc>
          <w:tcPr>
            <w:tcW w:w="701" w:type="dxa"/>
          </w:tcPr>
          <w:p w14:paraId="73E90942" w14:textId="77777777" w:rsidR="002A38E8" w:rsidRPr="00266687" w:rsidRDefault="002A38E8" w:rsidP="00AA64A8">
            <w:pPr>
              <w:pStyle w:val="Tablecontent"/>
              <w:ind w:left="90" w:right="90"/>
              <w:jc w:val="right"/>
            </w:pPr>
            <w:r w:rsidRPr="00266687">
              <w:t>109</w:t>
            </w:r>
          </w:p>
        </w:tc>
        <w:tc>
          <w:tcPr>
            <w:tcW w:w="2447" w:type="dxa"/>
          </w:tcPr>
          <w:p w14:paraId="4E15116D" w14:textId="77777777" w:rsidR="002A38E8" w:rsidRDefault="002A38E8" w:rsidP="00AA64A8">
            <w:pPr>
              <w:pStyle w:val="Tablecontent"/>
              <w:ind w:left="90" w:right="90"/>
            </w:pPr>
            <w:r>
              <w:t>Filler</w:t>
            </w:r>
          </w:p>
        </w:tc>
        <w:tc>
          <w:tcPr>
            <w:tcW w:w="878" w:type="dxa"/>
          </w:tcPr>
          <w:p w14:paraId="194A6488" w14:textId="77777777" w:rsidR="002A38E8" w:rsidRDefault="002A38E8" w:rsidP="00AA64A8">
            <w:pPr>
              <w:pStyle w:val="Tablecontent"/>
              <w:ind w:left="90" w:right="90"/>
              <w:jc w:val="center"/>
            </w:pPr>
            <w:r>
              <w:t>String</w:t>
            </w:r>
          </w:p>
        </w:tc>
        <w:tc>
          <w:tcPr>
            <w:tcW w:w="567" w:type="dxa"/>
          </w:tcPr>
          <w:p w14:paraId="55FF7864" w14:textId="77777777" w:rsidR="002A38E8" w:rsidRDefault="002A38E8" w:rsidP="00AA64A8">
            <w:pPr>
              <w:pStyle w:val="Tablecontent"/>
              <w:ind w:left="90" w:right="90"/>
              <w:jc w:val="right"/>
            </w:pPr>
            <w:r>
              <w:t>3</w:t>
            </w:r>
          </w:p>
        </w:tc>
        <w:tc>
          <w:tcPr>
            <w:tcW w:w="2319" w:type="dxa"/>
          </w:tcPr>
          <w:p w14:paraId="44BA7D01" w14:textId="77777777" w:rsidR="002A38E8" w:rsidRDefault="002A38E8" w:rsidP="00AA64A8">
            <w:pPr>
              <w:pStyle w:val="Tablecontent"/>
              <w:ind w:left="90" w:right="90"/>
            </w:pPr>
          </w:p>
        </w:tc>
        <w:tc>
          <w:tcPr>
            <w:tcW w:w="2694" w:type="dxa"/>
          </w:tcPr>
          <w:p w14:paraId="415A5FB0" w14:textId="77777777" w:rsidR="002A38E8" w:rsidRDefault="002A38E8" w:rsidP="00AA64A8">
            <w:pPr>
              <w:pStyle w:val="Tablecontent"/>
              <w:ind w:left="90" w:right="90"/>
            </w:pPr>
          </w:p>
        </w:tc>
      </w:tr>
      <w:tr w:rsidR="002A38E8" w:rsidRPr="003173E7" w14:paraId="0DEE5908" w14:textId="77777777" w:rsidTr="00397EBD">
        <w:trPr>
          <w:gridAfter w:val="1"/>
          <w:cnfStyle w:val="000000100000" w:firstRow="0" w:lastRow="0" w:firstColumn="0" w:lastColumn="0" w:oddVBand="0" w:evenVBand="0" w:oddHBand="1" w:evenHBand="0" w:firstRowFirstColumn="0" w:firstRowLastColumn="0" w:lastRowFirstColumn="0" w:lastRowLastColumn="0"/>
          <w:wAfter w:w="2694" w:type="dxa"/>
        </w:trPr>
        <w:tc>
          <w:tcPr>
            <w:tcW w:w="4026" w:type="dxa"/>
            <w:gridSpan w:val="3"/>
            <w:shd w:val="clear" w:color="auto" w:fill="C6D9F1" w:themeFill="text2" w:themeFillTint="33"/>
          </w:tcPr>
          <w:p w14:paraId="325A0297" w14:textId="77777777" w:rsidR="002A38E8" w:rsidRPr="003173E7" w:rsidRDefault="002A38E8" w:rsidP="00AA64A8">
            <w:pPr>
              <w:pStyle w:val="Tablecontent"/>
              <w:tabs>
                <w:tab w:val="right" w:leader="dot" w:pos="3753"/>
              </w:tabs>
              <w:ind w:left="90" w:right="90"/>
            </w:pPr>
            <w:r>
              <w:t>Total Length</w:t>
            </w:r>
            <w:r>
              <w:tab/>
            </w:r>
          </w:p>
        </w:tc>
        <w:tc>
          <w:tcPr>
            <w:tcW w:w="567" w:type="dxa"/>
            <w:shd w:val="clear" w:color="auto" w:fill="C6D9F1" w:themeFill="text2" w:themeFillTint="33"/>
          </w:tcPr>
          <w:p w14:paraId="42221FDD" w14:textId="4C6FD7F3" w:rsidR="002A38E8" w:rsidRDefault="00397EBD" w:rsidP="00AA64A8">
            <w:pPr>
              <w:pStyle w:val="Tablecontent"/>
              <w:ind w:left="90" w:right="90"/>
              <w:jc w:val="right"/>
            </w:pPr>
            <w:r>
              <w:rPr>
                <w:noProof/>
              </w:rPr>
              <w:t>11</w:t>
            </w:r>
            <w:r w:rsidR="002A38E8">
              <w:rPr>
                <w:noProof/>
              </w:rPr>
              <w:t>2</w:t>
            </w:r>
          </w:p>
        </w:tc>
        <w:tc>
          <w:tcPr>
            <w:tcW w:w="2319" w:type="dxa"/>
            <w:shd w:val="clear" w:color="auto" w:fill="auto"/>
          </w:tcPr>
          <w:p w14:paraId="322D464A" w14:textId="77777777" w:rsidR="002A38E8" w:rsidRPr="003173E7" w:rsidRDefault="002A38E8" w:rsidP="00AA64A8">
            <w:pPr>
              <w:pStyle w:val="Tablecontent"/>
              <w:ind w:left="90" w:right="90"/>
            </w:pPr>
            <w:r>
              <w:rPr>
                <w:rStyle w:val="Hiddencomments"/>
              </w:rPr>
              <w:sym w:font="Wingdings 3" w:char="0083"/>
            </w:r>
            <w:r>
              <w:rPr>
                <w:rStyle w:val="Hiddencomments"/>
              </w:rPr>
              <w:t>calculated</w:t>
            </w:r>
          </w:p>
        </w:tc>
      </w:tr>
    </w:tbl>
    <w:p w14:paraId="2CFBA563" w14:textId="77777777" w:rsidR="00EE0CFD" w:rsidRDefault="00EE0CFD" w:rsidP="00EE0CFD">
      <w:pPr>
        <w:rPr>
          <w:lang w:val="en-US"/>
        </w:rPr>
      </w:pPr>
      <w:bookmarkStart w:id="551" w:name="_Ref320781716"/>
      <w:bookmarkStart w:id="552" w:name="_Toc320941301"/>
      <w:bookmarkStart w:id="553" w:name="_Ref339872179"/>
      <w:bookmarkStart w:id="554" w:name="_Ref339874152"/>
      <w:bookmarkStart w:id="555" w:name="_Ref339887155"/>
    </w:p>
    <w:p w14:paraId="3DF21157" w14:textId="77777777" w:rsidR="000E65DA" w:rsidRDefault="000E65DA" w:rsidP="00EE0CFD">
      <w:pPr>
        <w:rPr>
          <w:lang w:val="en-US"/>
        </w:rPr>
      </w:pPr>
    </w:p>
    <w:p w14:paraId="4297732B" w14:textId="07903FAB" w:rsidR="00EE0CFD" w:rsidRPr="006D6B50" w:rsidRDefault="00EE0CFD" w:rsidP="00EE0CFD">
      <w:pPr>
        <w:pStyle w:val="Heading2"/>
        <w:rPr>
          <w:lang w:val="en-US"/>
        </w:rPr>
      </w:pPr>
      <w:bookmarkStart w:id="556" w:name="_Toc467232247"/>
      <w:bookmarkStart w:id="557" w:name="_Toc508378782"/>
      <w:r>
        <w:rPr>
          <w:lang w:val="en-GB"/>
        </w:rPr>
        <w:t xml:space="preserve">Stock Connect </w:t>
      </w:r>
      <w:bookmarkEnd w:id="556"/>
      <w:r w:rsidR="00EF5AB9">
        <w:rPr>
          <w:lang w:val="en-GB"/>
        </w:rPr>
        <w:t>Data</w:t>
      </w:r>
      <w:bookmarkEnd w:id="557"/>
    </w:p>
    <w:p w14:paraId="472A09EB" w14:textId="77777777" w:rsidR="00EE0CFD" w:rsidRPr="006D6B50" w:rsidRDefault="00EE0CFD" w:rsidP="00EE0CFD">
      <w:pPr>
        <w:pStyle w:val="DATAFEEDS0"/>
        <w:rPr>
          <w:lang w:val="en-GB"/>
        </w:rPr>
      </w:pPr>
      <w:r w:rsidRPr="006D6B50">
        <w:rPr>
          <w:rStyle w:val="IntenseEmphasis"/>
          <w:color w:val="E36C0A" w:themeColor="accent6" w:themeShade="BF"/>
        </w:rPr>
        <w:t>The information supplied in this section and its sub-sections applies to the Datafeed(s) marked with [</w:t>
      </w:r>
      <w:r w:rsidRPr="006D6B50">
        <w:rPr>
          <w:rStyle w:val="IntenseEmphasis"/>
          <w:rFonts w:hint="eastAsia"/>
          <w:color w:val="E36C0A" w:themeColor="accent6" w:themeShade="BF"/>
        </w:rPr>
        <w:t>●</w:t>
      </w:r>
      <w:r w:rsidRPr="006D6B50">
        <w:rPr>
          <w:rStyle w:val="IntenseEmphasis"/>
          <w:color w:val="E36C0A" w:themeColor="accent6" w:themeShade="BF"/>
        </w:rPr>
        <w: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734"/>
        <w:gridCol w:w="1685"/>
        <w:gridCol w:w="1703"/>
      </w:tblGrid>
      <w:tr w:rsidR="00EE0CFD" w:rsidRPr="006D6B50" w14:paraId="4D3AF2F8" w14:textId="77777777" w:rsidTr="0075744C">
        <w:trPr>
          <w:trHeight w:hRule="exact" w:val="403"/>
        </w:trPr>
        <w:tc>
          <w:tcPr>
            <w:tcW w:w="1734" w:type="dxa"/>
          </w:tcPr>
          <w:p w14:paraId="32CB5949" w14:textId="77777777" w:rsidR="00EE0CFD" w:rsidRPr="006D6B50" w:rsidRDefault="00EE0CFD" w:rsidP="0075744C">
            <w:pPr>
              <w:pStyle w:val="DATAFEEDS0"/>
              <w:jc w:val="center"/>
              <w:rPr>
                <w:szCs w:val="18"/>
              </w:rPr>
            </w:pPr>
            <w:r w:rsidRPr="006D6B50">
              <w:rPr>
                <w:szCs w:val="18"/>
              </w:rPr>
              <w:t>Section</w:t>
            </w:r>
          </w:p>
        </w:tc>
        <w:tc>
          <w:tcPr>
            <w:tcW w:w="1685" w:type="dxa"/>
          </w:tcPr>
          <w:p w14:paraId="3E2D01FD" w14:textId="77777777" w:rsidR="00EE0CFD" w:rsidRPr="006D6B50" w:rsidRDefault="00EE0CFD" w:rsidP="0075744C">
            <w:pPr>
              <w:pStyle w:val="DATAFEEDS0"/>
              <w:jc w:val="center"/>
              <w:rPr>
                <w:szCs w:val="18"/>
              </w:rPr>
            </w:pPr>
            <w:r w:rsidRPr="006D6B50">
              <w:rPr>
                <w:szCs w:val="18"/>
              </w:rPr>
              <w:t>OMD Securities Standard (SS)</w:t>
            </w:r>
          </w:p>
        </w:tc>
        <w:tc>
          <w:tcPr>
            <w:tcW w:w="1703" w:type="dxa"/>
          </w:tcPr>
          <w:p w14:paraId="5FB210CA" w14:textId="77777777" w:rsidR="00EE0CFD" w:rsidRPr="006D6B50" w:rsidRDefault="00EE0CFD" w:rsidP="0075744C">
            <w:pPr>
              <w:pStyle w:val="DATAFEEDS0"/>
              <w:jc w:val="center"/>
              <w:rPr>
                <w:szCs w:val="18"/>
              </w:rPr>
            </w:pPr>
            <w:r w:rsidRPr="006D6B50">
              <w:rPr>
                <w:szCs w:val="18"/>
              </w:rPr>
              <w:t>OMD Index             (Index)</w:t>
            </w:r>
          </w:p>
        </w:tc>
      </w:tr>
      <w:tr w:rsidR="00EE0CFD" w:rsidRPr="006D6B50" w14:paraId="0ABB9BB0" w14:textId="77777777" w:rsidTr="0075744C">
        <w:trPr>
          <w:trHeight w:hRule="exact" w:val="284"/>
        </w:trPr>
        <w:tc>
          <w:tcPr>
            <w:tcW w:w="1734" w:type="dxa"/>
          </w:tcPr>
          <w:p w14:paraId="6987E8E9" w14:textId="77777777" w:rsidR="00EE0CFD" w:rsidRPr="006D6B50" w:rsidRDefault="00EE0CFD" w:rsidP="0075744C">
            <w:pPr>
              <w:pStyle w:val="DATAFEEDS0"/>
              <w:jc w:val="center"/>
              <w:rPr>
                <w:szCs w:val="18"/>
              </w:rPr>
            </w:pPr>
            <w:r w:rsidRPr="006D6B50">
              <w:rPr>
                <w:szCs w:val="18"/>
              </w:rPr>
              <w:t>3.1</w:t>
            </w:r>
            <w:r>
              <w:rPr>
                <w:szCs w:val="18"/>
              </w:rPr>
              <w:t>3</w:t>
            </w:r>
          </w:p>
        </w:tc>
        <w:tc>
          <w:tcPr>
            <w:tcW w:w="1685" w:type="dxa"/>
          </w:tcPr>
          <w:p w14:paraId="1DFF242A" w14:textId="77777777" w:rsidR="00EE0CFD" w:rsidRPr="006D6B50" w:rsidRDefault="0075744C" w:rsidP="0075744C">
            <w:pPr>
              <w:pStyle w:val="DATAFEEDS0"/>
              <w:jc w:val="center"/>
              <w:rPr>
                <w:sz w:val="24"/>
                <w:szCs w:val="24"/>
              </w:rPr>
            </w:pPr>
            <w:r>
              <w:rPr>
                <w:rFonts w:cs="Arial"/>
                <w:color w:val="00B050"/>
                <w:sz w:val="22"/>
              </w:rPr>
              <w:sym w:font="Wingdings 3" w:char="F070"/>
            </w:r>
          </w:p>
        </w:tc>
        <w:tc>
          <w:tcPr>
            <w:tcW w:w="1703" w:type="dxa"/>
          </w:tcPr>
          <w:p w14:paraId="601B19DA" w14:textId="77777777" w:rsidR="00EE0CFD" w:rsidRPr="006D6B50" w:rsidRDefault="00EE0CFD" w:rsidP="0075744C">
            <w:pPr>
              <w:pStyle w:val="DATAFEEDS0"/>
              <w:jc w:val="center"/>
              <w:rPr>
                <w:szCs w:val="18"/>
              </w:rPr>
            </w:pPr>
          </w:p>
        </w:tc>
      </w:tr>
    </w:tbl>
    <w:p w14:paraId="5A505A18" w14:textId="77777777" w:rsidR="00BA0AE4" w:rsidRPr="00F14F60" w:rsidRDefault="00BA0AE4" w:rsidP="00BA0AE4">
      <w:pPr>
        <w:rPr>
          <w:rFonts w:cs="Arial"/>
          <w:color w:val="E36C0A" w:themeColor="accent6" w:themeShade="BF"/>
          <w:sz w:val="20"/>
          <w:szCs w:val="20"/>
          <w:lang w:val="en-GB"/>
        </w:rPr>
      </w:pPr>
      <w:r w:rsidRPr="00F14F60">
        <w:rPr>
          <w:rFonts w:cs="Arial"/>
          <w:color w:val="009242"/>
          <w:sz w:val="22"/>
          <w:lang w:val="en-GB"/>
        </w:rPr>
        <w:sym w:font="Wingdings 3" w:char="F070"/>
      </w:r>
      <w:r w:rsidRPr="00F14F60">
        <w:rPr>
          <w:rFonts w:cs="Arial"/>
          <w:color w:val="E36C0A" w:themeColor="accent6" w:themeShade="BF"/>
          <w:sz w:val="22"/>
          <w:lang w:val="en-GB"/>
        </w:rPr>
        <w:t xml:space="preserve"> </w:t>
      </w:r>
      <w:r w:rsidRPr="00F14F60">
        <w:rPr>
          <w:rFonts w:cs="Arial"/>
          <w:color w:val="E36C0A" w:themeColor="accent6" w:themeShade="BF"/>
          <w:szCs w:val="18"/>
          <w:lang w:val="en-GB"/>
        </w:rPr>
        <w:t>Complimentary service to the Datafeed(s)</w:t>
      </w:r>
    </w:p>
    <w:p w14:paraId="579D3C89" w14:textId="77777777" w:rsidR="00EE0CFD" w:rsidRPr="00EF5AB9" w:rsidRDefault="00EE0CFD">
      <w:pPr>
        <w:spacing w:before="0" w:after="200" w:line="276" w:lineRule="auto"/>
        <w:jc w:val="left"/>
        <w:rPr>
          <w:rFonts w:ascii="Arial Narrow" w:eastAsiaTheme="majorEastAsia" w:hAnsi="Arial Narrow" w:cstheme="majorBidi"/>
          <w:b/>
          <w:bCs/>
          <w:caps/>
          <w:color w:val="365F91" w:themeColor="accent1" w:themeShade="BF"/>
          <w:sz w:val="32"/>
          <w:szCs w:val="28"/>
          <w:lang w:val="en-GB"/>
        </w:rPr>
      </w:pPr>
    </w:p>
    <w:p w14:paraId="46282A3D" w14:textId="13528524" w:rsidR="00EE0CFD" w:rsidRPr="00F14F60" w:rsidRDefault="00B342F7" w:rsidP="00EE0CFD">
      <w:pPr>
        <w:pStyle w:val="Heading3"/>
        <w:ind w:left="0"/>
        <w:rPr>
          <w:lang w:val="en-GB"/>
        </w:rPr>
      </w:pPr>
      <w:bookmarkStart w:id="558" w:name="_Toc467232248"/>
      <w:bookmarkStart w:id="559" w:name="_Toc508378783"/>
      <w:r>
        <w:rPr>
          <w:lang w:val="en-GB"/>
        </w:rPr>
        <w:t xml:space="preserve">Stock Connect </w:t>
      </w:r>
      <w:r w:rsidR="00EE0CFD">
        <w:rPr>
          <w:lang w:val="en-GB"/>
        </w:rPr>
        <w:t>Daily Quota Balance</w:t>
      </w:r>
      <w:r w:rsidR="00EE0CFD" w:rsidRPr="00F14F60">
        <w:rPr>
          <w:lang w:val="en-GB"/>
        </w:rPr>
        <w:t xml:space="preserve"> (</w:t>
      </w:r>
      <w:r w:rsidR="00EE0CFD">
        <w:rPr>
          <w:lang w:val="en-GB"/>
        </w:rPr>
        <w:t>80</w:t>
      </w:r>
      <w:r w:rsidR="00EE0CFD" w:rsidRPr="00F14F60">
        <w:rPr>
          <w:lang w:val="en-GB"/>
        </w:rPr>
        <w:t>)</w:t>
      </w:r>
      <w:bookmarkEnd w:id="558"/>
      <w:bookmarkEnd w:id="559"/>
    </w:p>
    <w:p w14:paraId="460FEB47" w14:textId="059C6B5A" w:rsidR="00EE0CFD" w:rsidRPr="00F14F60" w:rsidRDefault="00F245C2" w:rsidP="00EE0CFD">
      <w:pPr>
        <w:rPr>
          <w:lang w:val="en-GB"/>
        </w:rPr>
      </w:pPr>
      <w:r>
        <w:t>The Stock Connect Daily Quota Balance message provides updates on the Northbound Daily Quota Balance (DQB) for Shanghai-Hong Kong Stock Connect and Shenzhen-Hong Kong Stock Connect separately. Under normal circumstances, the updates are disseminated around every 5 seconds during the trading hours.</w:t>
      </w:r>
    </w:p>
    <w:p w14:paraId="6BC1E685" w14:textId="43E72FA1" w:rsidR="00EE0CFD" w:rsidRPr="00F14F60" w:rsidRDefault="00EE0CFD" w:rsidP="00EE0CFD">
      <w:pPr>
        <w:pStyle w:val="HeadingLevel1"/>
        <w:rPr>
          <w:lang w:val="en-GB"/>
        </w:rPr>
      </w:pPr>
      <w:r w:rsidRPr="00F14F60">
        <w:rPr>
          <w:lang w:val="en-GB"/>
        </w:rPr>
        <w:t>Message Fields</w:t>
      </w:r>
    </w:p>
    <w:tbl>
      <w:tblPr>
        <w:tblStyle w:val="TableTemplate"/>
        <w:tblW w:w="9606" w:type="dxa"/>
        <w:tblBorders>
          <w:bottom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701"/>
        <w:gridCol w:w="2269"/>
        <w:gridCol w:w="990"/>
        <w:gridCol w:w="596"/>
        <w:gridCol w:w="2356"/>
        <w:gridCol w:w="2694"/>
      </w:tblGrid>
      <w:tr w:rsidR="00EE0CFD" w:rsidRPr="00F87671" w14:paraId="0BCEF470" w14:textId="77777777" w:rsidTr="00EE3C76">
        <w:trPr>
          <w:cnfStyle w:val="100000000000" w:firstRow="1" w:lastRow="0" w:firstColumn="0" w:lastColumn="0" w:oddVBand="0" w:evenVBand="0" w:oddHBand="0" w:evenHBand="0" w:firstRowFirstColumn="0" w:firstRowLastColumn="0" w:lastRowFirstColumn="0" w:lastRowLastColumn="0"/>
          <w:tblHeader/>
        </w:trPr>
        <w:tc>
          <w:tcPr>
            <w:tcW w:w="701" w:type="dxa"/>
          </w:tcPr>
          <w:p w14:paraId="08B57375" w14:textId="77777777" w:rsidR="00EE0CFD" w:rsidRPr="00F14F60" w:rsidRDefault="00EE0CFD" w:rsidP="00AA64A8">
            <w:pPr>
              <w:pStyle w:val="TableHeader"/>
              <w:keepNext/>
              <w:spacing w:before="144" w:after="144"/>
              <w:ind w:left="90" w:right="90"/>
              <w:jc w:val="right"/>
              <w:rPr>
                <w:lang w:val="en-GB"/>
              </w:rPr>
            </w:pPr>
            <w:r w:rsidRPr="00F14F60">
              <w:rPr>
                <w:lang w:val="en-GB"/>
              </w:rPr>
              <w:t>Offset</w:t>
            </w:r>
          </w:p>
        </w:tc>
        <w:tc>
          <w:tcPr>
            <w:tcW w:w="2269" w:type="dxa"/>
          </w:tcPr>
          <w:p w14:paraId="341AFBCA" w14:textId="77777777" w:rsidR="00EE0CFD" w:rsidRPr="00F14F60" w:rsidRDefault="00EE0CFD" w:rsidP="00AA64A8">
            <w:pPr>
              <w:pStyle w:val="TableHeader"/>
              <w:keepNext/>
              <w:spacing w:before="144" w:after="144"/>
              <w:ind w:left="90" w:right="90"/>
              <w:jc w:val="left"/>
              <w:rPr>
                <w:lang w:val="en-GB"/>
              </w:rPr>
            </w:pPr>
            <w:r w:rsidRPr="00F14F60">
              <w:rPr>
                <w:lang w:val="en-GB"/>
              </w:rPr>
              <w:t>Field</w:t>
            </w:r>
          </w:p>
        </w:tc>
        <w:tc>
          <w:tcPr>
            <w:tcW w:w="990" w:type="dxa"/>
          </w:tcPr>
          <w:p w14:paraId="0A3A3546" w14:textId="77777777" w:rsidR="00EE0CFD" w:rsidRPr="00F14F60" w:rsidRDefault="00EE0CFD" w:rsidP="00AA64A8">
            <w:pPr>
              <w:pStyle w:val="TableHeader"/>
              <w:keepNext/>
              <w:spacing w:before="144" w:after="144"/>
              <w:ind w:left="90" w:right="90"/>
              <w:rPr>
                <w:lang w:val="en-GB"/>
              </w:rPr>
            </w:pPr>
            <w:r w:rsidRPr="00F14F60">
              <w:rPr>
                <w:lang w:val="en-GB"/>
              </w:rPr>
              <w:t>Format</w:t>
            </w:r>
          </w:p>
        </w:tc>
        <w:tc>
          <w:tcPr>
            <w:tcW w:w="596" w:type="dxa"/>
          </w:tcPr>
          <w:p w14:paraId="761A7D71" w14:textId="77777777" w:rsidR="00EE0CFD" w:rsidRPr="00F14F60" w:rsidRDefault="00EE0CFD" w:rsidP="00AA64A8">
            <w:pPr>
              <w:pStyle w:val="TableHeader"/>
              <w:keepNext/>
              <w:spacing w:before="144" w:after="144"/>
              <w:ind w:left="90" w:right="90"/>
              <w:jc w:val="right"/>
              <w:rPr>
                <w:lang w:val="en-GB"/>
              </w:rPr>
            </w:pPr>
            <w:r w:rsidRPr="00F14F60">
              <w:rPr>
                <w:lang w:val="en-GB"/>
              </w:rPr>
              <w:t>Len</w:t>
            </w:r>
          </w:p>
        </w:tc>
        <w:tc>
          <w:tcPr>
            <w:tcW w:w="2356" w:type="dxa"/>
          </w:tcPr>
          <w:p w14:paraId="714B4F09" w14:textId="77777777" w:rsidR="00EE0CFD" w:rsidRPr="00F14F60" w:rsidRDefault="00EE0CFD" w:rsidP="00AA64A8">
            <w:pPr>
              <w:pStyle w:val="TableHeader"/>
              <w:keepNext/>
              <w:spacing w:before="144" w:after="144"/>
              <w:ind w:left="90" w:right="90"/>
              <w:jc w:val="left"/>
              <w:rPr>
                <w:lang w:val="en-GB"/>
              </w:rPr>
            </w:pPr>
            <w:r w:rsidRPr="00F14F60">
              <w:rPr>
                <w:lang w:val="en-GB"/>
              </w:rPr>
              <w:t>Description</w:t>
            </w:r>
          </w:p>
        </w:tc>
        <w:tc>
          <w:tcPr>
            <w:tcW w:w="2694" w:type="dxa"/>
          </w:tcPr>
          <w:p w14:paraId="7123F731" w14:textId="77777777" w:rsidR="00EE0CFD" w:rsidRPr="00F14F60" w:rsidRDefault="00EE0CFD" w:rsidP="00AA64A8">
            <w:pPr>
              <w:pStyle w:val="TableHeader"/>
              <w:keepNext/>
              <w:spacing w:before="144" w:after="144"/>
              <w:ind w:left="90" w:right="90"/>
              <w:jc w:val="left"/>
              <w:rPr>
                <w:lang w:val="en-GB"/>
              </w:rPr>
            </w:pPr>
            <w:r w:rsidRPr="00F14F60">
              <w:rPr>
                <w:lang w:val="en-GB"/>
              </w:rPr>
              <w:t>Values</w:t>
            </w:r>
          </w:p>
        </w:tc>
      </w:tr>
      <w:tr w:rsidR="00EE0CFD" w:rsidRPr="00F87671" w14:paraId="3FAF8EB9" w14:textId="77777777" w:rsidTr="00EE3C76">
        <w:trPr>
          <w:cnfStyle w:val="000000100000" w:firstRow="0" w:lastRow="0" w:firstColumn="0" w:lastColumn="0" w:oddVBand="0" w:evenVBand="0" w:oddHBand="1" w:evenHBand="0" w:firstRowFirstColumn="0" w:firstRowLastColumn="0" w:lastRowFirstColumn="0" w:lastRowLastColumn="0"/>
          <w:cantSplit/>
        </w:trPr>
        <w:tc>
          <w:tcPr>
            <w:tcW w:w="701" w:type="dxa"/>
          </w:tcPr>
          <w:p w14:paraId="1D8413E1" w14:textId="77777777" w:rsidR="00EE0CFD" w:rsidRPr="00F14F60" w:rsidRDefault="00EE0CFD" w:rsidP="00AA64A8">
            <w:pPr>
              <w:pStyle w:val="Tablecontent"/>
              <w:ind w:left="90" w:right="90"/>
              <w:jc w:val="right"/>
              <w:rPr>
                <w:lang w:val="en-GB"/>
              </w:rPr>
            </w:pPr>
            <w:r w:rsidRPr="00F14F60">
              <w:rPr>
                <w:lang w:val="en-GB"/>
              </w:rPr>
              <w:t>0</w:t>
            </w:r>
          </w:p>
        </w:tc>
        <w:tc>
          <w:tcPr>
            <w:tcW w:w="2269" w:type="dxa"/>
          </w:tcPr>
          <w:p w14:paraId="6EFB5223" w14:textId="77777777" w:rsidR="00EE0CFD" w:rsidRPr="00F14F60" w:rsidRDefault="00EE0CFD" w:rsidP="00AA64A8">
            <w:pPr>
              <w:pStyle w:val="Tablecontent"/>
              <w:ind w:left="90" w:right="90"/>
              <w:rPr>
                <w:lang w:val="en-GB"/>
              </w:rPr>
            </w:pPr>
            <w:r w:rsidRPr="00F14F60">
              <w:rPr>
                <w:lang w:val="en-GB"/>
              </w:rPr>
              <w:t>MsgSize</w:t>
            </w:r>
          </w:p>
        </w:tc>
        <w:tc>
          <w:tcPr>
            <w:tcW w:w="990" w:type="dxa"/>
          </w:tcPr>
          <w:p w14:paraId="3A8AF9C8" w14:textId="77777777" w:rsidR="00EE0CFD" w:rsidRPr="00F14F60" w:rsidRDefault="00EE0CFD" w:rsidP="00AA64A8">
            <w:pPr>
              <w:pStyle w:val="Tablecontent"/>
              <w:ind w:left="90" w:right="90"/>
              <w:jc w:val="center"/>
              <w:rPr>
                <w:lang w:val="en-GB"/>
              </w:rPr>
            </w:pPr>
            <w:r w:rsidRPr="00F14F60">
              <w:rPr>
                <w:lang w:val="en-GB"/>
              </w:rPr>
              <w:t>Uint16</w:t>
            </w:r>
          </w:p>
        </w:tc>
        <w:tc>
          <w:tcPr>
            <w:tcW w:w="596" w:type="dxa"/>
          </w:tcPr>
          <w:p w14:paraId="009D4B3F" w14:textId="77777777" w:rsidR="00EE0CFD" w:rsidRPr="00F14F60" w:rsidRDefault="00EE0CFD" w:rsidP="00AA64A8">
            <w:pPr>
              <w:pStyle w:val="Tablecontent"/>
              <w:ind w:left="90" w:right="90"/>
              <w:jc w:val="right"/>
              <w:rPr>
                <w:lang w:val="en-GB"/>
              </w:rPr>
            </w:pPr>
            <w:r w:rsidRPr="00F14F60">
              <w:rPr>
                <w:lang w:val="en-GB"/>
              </w:rPr>
              <w:t>2</w:t>
            </w:r>
          </w:p>
        </w:tc>
        <w:tc>
          <w:tcPr>
            <w:tcW w:w="2356" w:type="dxa"/>
          </w:tcPr>
          <w:p w14:paraId="2D5C5E58" w14:textId="77777777" w:rsidR="00EE0CFD" w:rsidRPr="00F14F60" w:rsidRDefault="00EE0CFD" w:rsidP="00AA64A8">
            <w:pPr>
              <w:pStyle w:val="Tablecontent"/>
              <w:ind w:left="90" w:right="90"/>
              <w:rPr>
                <w:lang w:val="en-GB"/>
              </w:rPr>
            </w:pPr>
            <w:r w:rsidRPr="00F14F60">
              <w:rPr>
                <w:lang w:val="en-GB"/>
              </w:rPr>
              <w:t>Size of the message</w:t>
            </w:r>
          </w:p>
        </w:tc>
        <w:tc>
          <w:tcPr>
            <w:tcW w:w="2694" w:type="dxa"/>
          </w:tcPr>
          <w:p w14:paraId="4B9C211F" w14:textId="77777777" w:rsidR="00EE0CFD" w:rsidRPr="00F14F60" w:rsidRDefault="00EE0CFD" w:rsidP="00AA64A8">
            <w:pPr>
              <w:pStyle w:val="Tablecontent"/>
              <w:ind w:left="90" w:right="90"/>
              <w:rPr>
                <w:lang w:val="en-GB"/>
              </w:rPr>
            </w:pPr>
            <w:r w:rsidRPr="00F14F60">
              <w:rPr>
                <w:rStyle w:val="Hiddencomments"/>
                <w:lang w:val="en-GB"/>
              </w:rPr>
              <w:sym w:font="Wingdings 3" w:char="F083"/>
            </w:r>
            <w:r w:rsidRPr="00F14F60">
              <w:rPr>
                <w:rStyle w:val="Hiddencomments"/>
                <w:lang w:val="en-GB"/>
              </w:rPr>
              <w:t>calculated</w:t>
            </w:r>
          </w:p>
        </w:tc>
      </w:tr>
      <w:tr w:rsidR="00EE0CFD" w:rsidRPr="00F87671" w14:paraId="3F14C6BE" w14:textId="77777777" w:rsidTr="00EE3C76">
        <w:trPr>
          <w:cnfStyle w:val="000000010000" w:firstRow="0" w:lastRow="0" w:firstColumn="0" w:lastColumn="0" w:oddVBand="0" w:evenVBand="0" w:oddHBand="0" w:evenHBand="1" w:firstRowFirstColumn="0" w:firstRowLastColumn="0" w:lastRowFirstColumn="0" w:lastRowLastColumn="0"/>
        </w:trPr>
        <w:tc>
          <w:tcPr>
            <w:tcW w:w="701" w:type="dxa"/>
          </w:tcPr>
          <w:p w14:paraId="4D0312F1" w14:textId="77777777" w:rsidR="00EE0CFD" w:rsidRPr="00F14F60" w:rsidRDefault="00EE0CFD" w:rsidP="00AA64A8">
            <w:pPr>
              <w:pStyle w:val="Tablecontent"/>
              <w:ind w:left="90" w:right="90"/>
              <w:jc w:val="right"/>
              <w:rPr>
                <w:lang w:val="en-GB"/>
              </w:rPr>
            </w:pPr>
            <w:r w:rsidRPr="00F14F60">
              <w:rPr>
                <w:lang w:val="en-GB"/>
              </w:rPr>
              <w:t>2</w:t>
            </w:r>
          </w:p>
        </w:tc>
        <w:tc>
          <w:tcPr>
            <w:tcW w:w="2269" w:type="dxa"/>
          </w:tcPr>
          <w:p w14:paraId="09FA8930" w14:textId="77777777" w:rsidR="00EE0CFD" w:rsidRPr="00F14F60" w:rsidRDefault="00EE0CFD" w:rsidP="00AA64A8">
            <w:pPr>
              <w:pStyle w:val="Tablecontent"/>
              <w:ind w:left="90" w:right="90"/>
              <w:rPr>
                <w:lang w:val="en-GB"/>
              </w:rPr>
            </w:pPr>
            <w:r w:rsidRPr="00F14F60">
              <w:rPr>
                <w:lang w:val="en-GB"/>
              </w:rPr>
              <w:t>MsgType</w:t>
            </w:r>
          </w:p>
        </w:tc>
        <w:tc>
          <w:tcPr>
            <w:tcW w:w="990" w:type="dxa"/>
          </w:tcPr>
          <w:p w14:paraId="6B6D9D8C" w14:textId="77777777" w:rsidR="00EE0CFD" w:rsidRPr="00F14F60" w:rsidRDefault="00EE0CFD" w:rsidP="00AA64A8">
            <w:pPr>
              <w:pStyle w:val="Tablecontent"/>
              <w:ind w:left="90" w:right="90"/>
              <w:jc w:val="center"/>
              <w:rPr>
                <w:lang w:val="en-GB"/>
              </w:rPr>
            </w:pPr>
            <w:r w:rsidRPr="00F14F60">
              <w:rPr>
                <w:lang w:val="en-GB"/>
              </w:rPr>
              <w:t>Uint16</w:t>
            </w:r>
          </w:p>
        </w:tc>
        <w:tc>
          <w:tcPr>
            <w:tcW w:w="596" w:type="dxa"/>
          </w:tcPr>
          <w:p w14:paraId="6741FD04" w14:textId="77777777" w:rsidR="00EE0CFD" w:rsidRPr="00F14F60" w:rsidRDefault="00EE0CFD" w:rsidP="00AA64A8">
            <w:pPr>
              <w:pStyle w:val="Tablecontent"/>
              <w:ind w:left="90" w:right="90"/>
              <w:jc w:val="right"/>
              <w:rPr>
                <w:lang w:val="en-GB"/>
              </w:rPr>
            </w:pPr>
            <w:r w:rsidRPr="00F14F60">
              <w:rPr>
                <w:lang w:val="en-GB"/>
              </w:rPr>
              <w:t>2</w:t>
            </w:r>
          </w:p>
        </w:tc>
        <w:tc>
          <w:tcPr>
            <w:tcW w:w="2356" w:type="dxa"/>
          </w:tcPr>
          <w:p w14:paraId="699477B7" w14:textId="001AEA6A" w:rsidR="00EE0CFD" w:rsidRPr="00B67D0A" w:rsidRDefault="00B67D0A" w:rsidP="00AA64A8">
            <w:pPr>
              <w:pStyle w:val="Tablecontent"/>
              <w:ind w:left="90" w:right="90"/>
              <w:rPr>
                <w:rFonts w:eastAsia="PMingLiU"/>
                <w:lang w:val="en-GB" w:eastAsia="zh-TW"/>
              </w:rPr>
            </w:pPr>
            <w:r>
              <w:rPr>
                <w:lang w:val="en-GB"/>
              </w:rPr>
              <w:t>Type of message</w:t>
            </w:r>
          </w:p>
        </w:tc>
        <w:tc>
          <w:tcPr>
            <w:tcW w:w="2694" w:type="dxa"/>
          </w:tcPr>
          <w:p w14:paraId="7FC18B95" w14:textId="5CCF0727" w:rsidR="00EE0CFD" w:rsidRPr="00F14F60" w:rsidRDefault="00EE0CFD" w:rsidP="00AA64A8">
            <w:pPr>
              <w:pStyle w:val="Tablecontent"/>
              <w:ind w:left="549" w:right="90" w:hanging="459"/>
              <w:rPr>
                <w:lang w:val="en-GB"/>
              </w:rPr>
            </w:pPr>
            <w:r>
              <w:rPr>
                <w:rStyle w:val="Value"/>
                <w:lang w:val="en-GB"/>
              </w:rPr>
              <w:t>80</w:t>
            </w:r>
            <w:r w:rsidRPr="00F14F60">
              <w:rPr>
                <w:lang w:val="en-GB"/>
              </w:rPr>
              <w:tab/>
            </w:r>
            <w:r w:rsidR="00B342F7">
              <w:rPr>
                <w:lang w:val="en-GB"/>
              </w:rPr>
              <w:t xml:space="preserve">Stock Connect </w:t>
            </w:r>
            <w:r>
              <w:rPr>
                <w:lang w:val="en-GB"/>
              </w:rPr>
              <w:t xml:space="preserve">Daily Quota Balance </w:t>
            </w:r>
          </w:p>
        </w:tc>
      </w:tr>
      <w:tr w:rsidR="00EF5AB9" w:rsidRPr="00F87671" w14:paraId="6DB1519A" w14:textId="77777777" w:rsidTr="00EE3C76">
        <w:trPr>
          <w:cnfStyle w:val="000000100000" w:firstRow="0" w:lastRow="0" w:firstColumn="0" w:lastColumn="0" w:oddVBand="0" w:evenVBand="0" w:oddHBand="1" w:evenHBand="0" w:firstRowFirstColumn="0" w:firstRowLastColumn="0" w:lastRowFirstColumn="0" w:lastRowLastColumn="0"/>
        </w:trPr>
        <w:tc>
          <w:tcPr>
            <w:tcW w:w="701" w:type="dxa"/>
          </w:tcPr>
          <w:p w14:paraId="3E1943C5" w14:textId="77777777" w:rsidR="00EF5AB9" w:rsidRPr="00F14F60" w:rsidDel="00F65284" w:rsidRDefault="00EF5AB9" w:rsidP="00AA64A8">
            <w:pPr>
              <w:pStyle w:val="Tablecontent"/>
              <w:ind w:left="90" w:right="90"/>
              <w:jc w:val="right"/>
              <w:rPr>
                <w:lang w:val="en-GB"/>
              </w:rPr>
            </w:pPr>
            <w:r>
              <w:rPr>
                <w:lang w:val="en-GB"/>
              </w:rPr>
              <w:t>4</w:t>
            </w:r>
          </w:p>
        </w:tc>
        <w:tc>
          <w:tcPr>
            <w:tcW w:w="2269" w:type="dxa"/>
          </w:tcPr>
          <w:p w14:paraId="6A49B31B" w14:textId="77777777" w:rsidR="00EF5AB9" w:rsidDel="00F65284" w:rsidRDefault="00EF5AB9" w:rsidP="00AA64A8">
            <w:pPr>
              <w:pStyle w:val="Tablecontent"/>
              <w:ind w:left="90" w:right="90"/>
              <w:rPr>
                <w:lang w:val="en-GB"/>
              </w:rPr>
            </w:pPr>
            <w:r>
              <w:rPr>
                <w:lang w:val="en-GB"/>
              </w:rPr>
              <w:t>StockConnectMarket</w:t>
            </w:r>
          </w:p>
        </w:tc>
        <w:tc>
          <w:tcPr>
            <w:tcW w:w="990" w:type="dxa"/>
          </w:tcPr>
          <w:p w14:paraId="28690B25" w14:textId="77777777" w:rsidR="00EF5AB9" w:rsidRPr="00F14F60" w:rsidDel="00F65284" w:rsidRDefault="00EF5AB9" w:rsidP="00AA64A8">
            <w:pPr>
              <w:pStyle w:val="Tablecontent"/>
              <w:ind w:left="90" w:right="90"/>
              <w:jc w:val="center"/>
              <w:rPr>
                <w:lang w:val="en-GB"/>
              </w:rPr>
            </w:pPr>
            <w:r>
              <w:rPr>
                <w:lang w:val="en-GB"/>
              </w:rPr>
              <w:t>String</w:t>
            </w:r>
          </w:p>
        </w:tc>
        <w:tc>
          <w:tcPr>
            <w:tcW w:w="596" w:type="dxa"/>
          </w:tcPr>
          <w:p w14:paraId="60DD5957" w14:textId="77777777" w:rsidR="00EF5AB9" w:rsidDel="00F65284" w:rsidRDefault="00EF5AB9" w:rsidP="00AA64A8">
            <w:pPr>
              <w:pStyle w:val="Tablecontent"/>
              <w:ind w:left="90" w:right="90"/>
              <w:jc w:val="right"/>
              <w:rPr>
                <w:lang w:val="en-GB"/>
              </w:rPr>
            </w:pPr>
            <w:r>
              <w:rPr>
                <w:lang w:val="en-GB"/>
              </w:rPr>
              <w:t>2</w:t>
            </w:r>
          </w:p>
        </w:tc>
        <w:tc>
          <w:tcPr>
            <w:tcW w:w="2356" w:type="dxa"/>
          </w:tcPr>
          <w:p w14:paraId="26B942B6" w14:textId="76A86A0B" w:rsidR="00EF5AB9" w:rsidDel="00F65284" w:rsidRDefault="00E94603" w:rsidP="00AA64A8">
            <w:pPr>
              <w:pStyle w:val="Tablecontent"/>
              <w:ind w:left="90" w:right="90"/>
              <w:rPr>
                <w:lang w:val="en-GB"/>
              </w:rPr>
            </w:pPr>
            <w:r>
              <w:rPr>
                <w:lang w:val="en-GB"/>
              </w:rPr>
              <w:t>Market</w:t>
            </w:r>
            <w:r w:rsidR="00EF5AB9">
              <w:rPr>
                <w:lang w:val="en-GB"/>
              </w:rPr>
              <w:t xml:space="preserve"> connected under Stock Connect Program</w:t>
            </w:r>
          </w:p>
        </w:tc>
        <w:tc>
          <w:tcPr>
            <w:tcW w:w="2694" w:type="dxa"/>
          </w:tcPr>
          <w:p w14:paraId="099E2C13" w14:textId="77777777" w:rsidR="00EF5AB9" w:rsidRPr="00F036D4" w:rsidRDefault="00EF5AB9" w:rsidP="00AA64A8">
            <w:pPr>
              <w:pStyle w:val="Tablecontent"/>
              <w:keepNext/>
              <w:ind w:left="657" w:right="90" w:hanging="567"/>
              <w:rPr>
                <w:rStyle w:val="Value"/>
              </w:rPr>
            </w:pPr>
            <w:r w:rsidRPr="007443AC">
              <w:rPr>
                <w:rStyle w:val="Value"/>
              </w:rPr>
              <w:t>SH</w:t>
            </w:r>
            <w:r w:rsidRPr="00F036D4">
              <w:rPr>
                <w:rStyle w:val="Value"/>
              </w:rPr>
              <w:t xml:space="preserve"> </w:t>
            </w:r>
            <w:r w:rsidRPr="001F178C">
              <w:t>Shanghai Stock Exchange</w:t>
            </w:r>
          </w:p>
          <w:p w14:paraId="56AAB367" w14:textId="2900B01F" w:rsidR="00EF5AB9" w:rsidDel="00F65284" w:rsidRDefault="00EF5AB9" w:rsidP="00AA64A8">
            <w:pPr>
              <w:pStyle w:val="Tablecontent"/>
              <w:keepNext/>
              <w:ind w:left="657" w:right="90" w:hanging="567"/>
              <w:rPr>
                <w:rStyle w:val="Value"/>
              </w:rPr>
            </w:pPr>
            <w:r w:rsidRPr="007443AC">
              <w:rPr>
                <w:rStyle w:val="Value"/>
              </w:rPr>
              <w:t>SZ</w:t>
            </w:r>
            <w:r w:rsidRPr="00F036D4">
              <w:rPr>
                <w:rStyle w:val="Value"/>
              </w:rPr>
              <w:t xml:space="preserve"> </w:t>
            </w:r>
            <w:r w:rsidR="009F1F89" w:rsidRPr="001F178C">
              <w:t>Shen</w:t>
            </w:r>
            <w:r w:rsidR="009F1F89">
              <w:t>z</w:t>
            </w:r>
            <w:r w:rsidR="009F1F89" w:rsidRPr="00F036D4">
              <w:t xml:space="preserve">hen </w:t>
            </w:r>
            <w:r w:rsidRPr="00F036D4">
              <w:t>Stock Exchange</w:t>
            </w:r>
          </w:p>
        </w:tc>
      </w:tr>
      <w:tr w:rsidR="00EF5AB9" w:rsidRPr="00F87671" w14:paraId="250C667F" w14:textId="77777777" w:rsidTr="00EE3C76">
        <w:trPr>
          <w:cnfStyle w:val="000000010000" w:firstRow="0" w:lastRow="0" w:firstColumn="0" w:lastColumn="0" w:oddVBand="0" w:evenVBand="0" w:oddHBand="0" w:evenHBand="1" w:firstRowFirstColumn="0" w:firstRowLastColumn="0" w:lastRowFirstColumn="0" w:lastRowLastColumn="0"/>
        </w:trPr>
        <w:tc>
          <w:tcPr>
            <w:tcW w:w="701" w:type="dxa"/>
          </w:tcPr>
          <w:p w14:paraId="46948352" w14:textId="77777777" w:rsidR="00EF5AB9" w:rsidRPr="00F14F60" w:rsidDel="00F65284" w:rsidRDefault="00EF5AB9" w:rsidP="00AA64A8">
            <w:pPr>
              <w:pStyle w:val="Tablecontent"/>
              <w:ind w:left="90" w:right="90"/>
              <w:jc w:val="right"/>
              <w:rPr>
                <w:lang w:val="en-GB"/>
              </w:rPr>
            </w:pPr>
            <w:r>
              <w:rPr>
                <w:lang w:val="en-GB"/>
              </w:rPr>
              <w:t>6</w:t>
            </w:r>
          </w:p>
        </w:tc>
        <w:tc>
          <w:tcPr>
            <w:tcW w:w="2269" w:type="dxa"/>
          </w:tcPr>
          <w:p w14:paraId="4A7EBCBA" w14:textId="77777777" w:rsidR="00EF5AB9" w:rsidDel="00F65284" w:rsidRDefault="00EF5AB9" w:rsidP="00AA64A8">
            <w:pPr>
              <w:pStyle w:val="Tablecontent"/>
              <w:ind w:left="90" w:right="90"/>
              <w:rPr>
                <w:lang w:val="en-GB"/>
              </w:rPr>
            </w:pPr>
            <w:r>
              <w:rPr>
                <w:lang w:val="en-GB"/>
              </w:rPr>
              <w:t>TradingDirection</w:t>
            </w:r>
          </w:p>
        </w:tc>
        <w:tc>
          <w:tcPr>
            <w:tcW w:w="990" w:type="dxa"/>
          </w:tcPr>
          <w:p w14:paraId="7B1B0089" w14:textId="77777777" w:rsidR="00EF5AB9" w:rsidRPr="00F14F60" w:rsidDel="00F65284" w:rsidRDefault="00EF5AB9" w:rsidP="00AA64A8">
            <w:pPr>
              <w:pStyle w:val="Tablecontent"/>
              <w:ind w:left="90" w:right="90"/>
              <w:jc w:val="center"/>
              <w:rPr>
                <w:lang w:val="en-GB"/>
              </w:rPr>
            </w:pPr>
            <w:r>
              <w:rPr>
                <w:lang w:val="en-GB"/>
              </w:rPr>
              <w:t>String</w:t>
            </w:r>
          </w:p>
        </w:tc>
        <w:tc>
          <w:tcPr>
            <w:tcW w:w="596" w:type="dxa"/>
          </w:tcPr>
          <w:p w14:paraId="55F08739" w14:textId="77777777" w:rsidR="00EF5AB9" w:rsidDel="00F65284" w:rsidRDefault="00EF5AB9" w:rsidP="00AA64A8">
            <w:pPr>
              <w:pStyle w:val="Tablecontent"/>
              <w:ind w:left="90" w:right="90"/>
              <w:jc w:val="right"/>
              <w:rPr>
                <w:lang w:val="en-GB"/>
              </w:rPr>
            </w:pPr>
            <w:r>
              <w:rPr>
                <w:lang w:val="en-GB"/>
              </w:rPr>
              <w:t>2</w:t>
            </w:r>
          </w:p>
        </w:tc>
        <w:tc>
          <w:tcPr>
            <w:tcW w:w="2356" w:type="dxa"/>
          </w:tcPr>
          <w:p w14:paraId="07806E80" w14:textId="2F254A12" w:rsidR="00EF5AB9" w:rsidDel="00F65284" w:rsidRDefault="00EF5AB9" w:rsidP="00AA64A8">
            <w:pPr>
              <w:pStyle w:val="Tablecontent"/>
              <w:ind w:left="90" w:right="90"/>
              <w:rPr>
                <w:lang w:val="en-GB"/>
              </w:rPr>
            </w:pPr>
            <w:r>
              <w:rPr>
                <w:lang w:val="en-GB"/>
              </w:rPr>
              <w:t>Trading Direction</w:t>
            </w:r>
          </w:p>
        </w:tc>
        <w:tc>
          <w:tcPr>
            <w:tcW w:w="2694" w:type="dxa"/>
          </w:tcPr>
          <w:p w14:paraId="3FF8B5F1" w14:textId="77777777" w:rsidR="00EF5AB9" w:rsidRDefault="00EF5AB9" w:rsidP="00AA64A8">
            <w:pPr>
              <w:pStyle w:val="Tablecontent"/>
              <w:keepNext/>
              <w:ind w:left="657" w:right="90" w:hanging="567"/>
            </w:pPr>
            <w:r w:rsidRPr="007443AC">
              <w:rPr>
                <w:rStyle w:val="Value"/>
              </w:rPr>
              <w:t>NB</w:t>
            </w:r>
            <w:r>
              <w:rPr>
                <w:b/>
              </w:rPr>
              <w:t xml:space="preserve"> </w:t>
            </w:r>
            <w:r>
              <w:t>Northbound trading</w:t>
            </w:r>
          </w:p>
          <w:p w14:paraId="79A0B353" w14:textId="115B59C1" w:rsidR="00EF5AB9" w:rsidDel="00F65284" w:rsidRDefault="00EF5AB9" w:rsidP="00AA64A8">
            <w:pPr>
              <w:pStyle w:val="Tablecontent"/>
              <w:keepNext/>
              <w:ind w:left="657" w:right="90" w:hanging="567"/>
              <w:rPr>
                <w:rStyle w:val="Value"/>
              </w:rPr>
            </w:pPr>
          </w:p>
        </w:tc>
      </w:tr>
      <w:tr w:rsidR="00EF5AB9" w:rsidRPr="007A4622" w14:paraId="1546B1BD" w14:textId="77777777" w:rsidTr="00EE3C76">
        <w:trPr>
          <w:cnfStyle w:val="000000100000" w:firstRow="0" w:lastRow="0" w:firstColumn="0" w:lastColumn="0" w:oddVBand="0" w:evenVBand="0" w:oddHBand="1" w:evenHBand="0" w:firstRowFirstColumn="0" w:firstRowLastColumn="0" w:lastRowFirstColumn="0" w:lastRowLastColumn="0"/>
        </w:trPr>
        <w:tc>
          <w:tcPr>
            <w:tcW w:w="701" w:type="dxa"/>
          </w:tcPr>
          <w:p w14:paraId="67C4ECFA" w14:textId="77777777" w:rsidR="00EF5AB9" w:rsidRPr="00F14F60" w:rsidRDefault="00EF5AB9" w:rsidP="00AA64A8">
            <w:pPr>
              <w:pStyle w:val="Tablecontent"/>
              <w:ind w:left="90" w:right="90"/>
              <w:jc w:val="right"/>
              <w:rPr>
                <w:lang w:val="en-GB"/>
              </w:rPr>
            </w:pPr>
            <w:r>
              <w:rPr>
                <w:lang w:val="en-GB"/>
              </w:rPr>
              <w:t>8</w:t>
            </w:r>
          </w:p>
        </w:tc>
        <w:tc>
          <w:tcPr>
            <w:tcW w:w="2269" w:type="dxa"/>
          </w:tcPr>
          <w:p w14:paraId="08C420AB" w14:textId="77777777" w:rsidR="00EF5AB9" w:rsidRPr="00F14F60" w:rsidRDefault="00EF5AB9" w:rsidP="00AA64A8">
            <w:pPr>
              <w:pStyle w:val="Tablecontent"/>
              <w:ind w:left="90" w:right="90"/>
              <w:rPr>
                <w:lang w:val="en-GB"/>
              </w:rPr>
            </w:pPr>
            <w:r>
              <w:rPr>
                <w:lang w:val="en-GB"/>
              </w:rPr>
              <w:t>DailyQuotaBalance</w:t>
            </w:r>
          </w:p>
        </w:tc>
        <w:tc>
          <w:tcPr>
            <w:tcW w:w="990" w:type="dxa"/>
          </w:tcPr>
          <w:p w14:paraId="6725FE89" w14:textId="77777777" w:rsidR="00EF5AB9" w:rsidRPr="00F14F60" w:rsidRDefault="00EF5AB9" w:rsidP="00AA64A8">
            <w:pPr>
              <w:pStyle w:val="Tablecontent"/>
              <w:ind w:left="90" w:right="90"/>
              <w:jc w:val="center"/>
              <w:rPr>
                <w:lang w:val="en-GB"/>
              </w:rPr>
            </w:pPr>
            <w:r w:rsidRPr="00F14F60">
              <w:rPr>
                <w:lang w:val="en-GB"/>
              </w:rPr>
              <w:t>Int64</w:t>
            </w:r>
          </w:p>
        </w:tc>
        <w:tc>
          <w:tcPr>
            <w:tcW w:w="596" w:type="dxa"/>
          </w:tcPr>
          <w:p w14:paraId="37A2B360" w14:textId="77777777" w:rsidR="00EF5AB9" w:rsidRPr="00F14F60" w:rsidRDefault="00EF5AB9" w:rsidP="00AA64A8">
            <w:pPr>
              <w:pStyle w:val="Tablecontent"/>
              <w:ind w:left="90" w:right="90"/>
              <w:jc w:val="right"/>
              <w:rPr>
                <w:lang w:val="en-GB"/>
              </w:rPr>
            </w:pPr>
            <w:r w:rsidRPr="00F14F60">
              <w:rPr>
                <w:lang w:val="en-GB"/>
              </w:rPr>
              <w:t>8</w:t>
            </w:r>
          </w:p>
        </w:tc>
        <w:tc>
          <w:tcPr>
            <w:tcW w:w="2356" w:type="dxa"/>
          </w:tcPr>
          <w:p w14:paraId="77C82909" w14:textId="2E9992F2" w:rsidR="00EF5AB9" w:rsidRPr="001F7315" w:rsidRDefault="00153DF5" w:rsidP="001F7315">
            <w:pPr>
              <w:pStyle w:val="Tablecontent"/>
              <w:ind w:left="90" w:right="90"/>
            </w:pPr>
            <w:r w:rsidRPr="00153DF5">
              <w:t xml:space="preserve">Northbound </w:t>
            </w:r>
            <w:r w:rsidR="00EF5AB9" w:rsidRPr="006D6B50">
              <w:t>Daily Quota</w:t>
            </w:r>
            <w:r w:rsidR="00EF5AB9">
              <w:t xml:space="preserve"> Balance (DQB) value for specified </w:t>
            </w:r>
            <w:r w:rsidR="00EF5AB9">
              <w:rPr>
                <w:lang w:val="en-GB"/>
              </w:rPr>
              <w:t xml:space="preserve">Stock Connect </w:t>
            </w:r>
            <w:r>
              <w:rPr>
                <w:lang w:val="en-GB"/>
              </w:rPr>
              <w:t>Program</w:t>
            </w:r>
          </w:p>
        </w:tc>
        <w:tc>
          <w:tcPr>
            <w:tcW w:w="2694" w:type="dxa"/>
          </w:tcPr>
          <w:p w14:paraId="458DA06E" w14:textId="1F0DB93F" w:rsidR="00EF5AB9" w:rsidRDefault="00EF5AB9" w:rsidP="00AA64A8">
            <w:pPr>
              <w:pStyle w:val="Tablecontent"/>
              <w:ind w:left="90" w:right="90"/>
            </w:pPr>
            <w:r>
              <w:t xml:space="preserve">DQB in </w:t>
            </w:r>
            <w:r w:rsidR="00B342F7">
              <w:t>Renminbi</w:t>
            </w:r>
            <w:r>
              <w:t xml:space="preserve"> (RMB) </w:t>
            </w:r>
          </w:p>
          <w:p w14:paraId="48A24BE7" w14:textId="7AE77E1D" w:rsidR="00EF5AB9" w:rsidRPr="00F14F60" w:rsidRDefault="00EF5AB9" w:rsidP="00AA64A8">
            <w:pPr>
              <w:pStyle w:val="Tablecontent"/>
              <w:ind w:left="90" w:right="90"/>
              <w:rPr>
                <w:lang w:val="en-GB"/>
              </w:rPr>
            </w:pPr>
            <w:r w:rsidRPr="00730F9F">
              <w:rPr>
                <w:rStyle w:val="Value"/>
              </w:rPr>
              <w:t>0</w:t>
            </w:r>
            <w:r w:rsidRPr="00F14F60">
              <w:rPr>
                <w:lang w:val="en-GB"/>
              </w:rPr>
              <w:t xml:space="preserve"> when </w:t>
            </w:r>
            <w:r>
              <w:rPr>
                <w:lang w:val="en-GB"/>
              </w:rPr>
              <w:t xml:space="preserve">the respective </w:t>
            </w:r>
            <w:r w:rsidRPr="00F14F60">
              <w:rPr>
                <w:lang w:val="en-GB"/>
              </w:rPr>
              <w:t>DQB is used up</w:t>
            </w:r>
          </w:p>
        </w:tc>
      </w:tr>
      <w:tr w:rsidR="00EF5AB9" w:rsidRPr="00F14F60" w14:paraId="49783D8D" w14:textId="77777777" w:rsidTr="00EE3C76">
        <w:tblPrEx>
          <w:tblBorders>
            <w:bottom w:val="none" w:sz="0" w:space="0" w:color="auto"/>
            <w:insideH w:val="none" w:sz="0" w:space="0" w:color="auto"/>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701" w:type="dxa"/>
          </w:tcPr>
          <w:p w14:paraId="541D6AD0" w14:textId="77777777" w:rsidR="00EF5AB9" w:rsidRPr="00F14F60" w:rsidRDefault="00EF5AB9" w:rsidP="00AA64A8">
            <w:pPr>
              <w:pStyle w:val="Tablecontent"/>
              <w:ind w:left="90" w:right="90"/>
              <w:jc w:val="right"/>
              <w:rPr>
                <w:lang w:val="en-GB"/>
              </w:rPr>
            </w:pPr>
            <w:r>
              <w:rPr>
                <w:lang w:val="en-GB"/>
              </w:rPr>
              <w:t>16</w:t>
            </w:r>
          </w:p>
        </w:tc>
        <w:tc>
          <w:tcPr>
            <w:tcW w:w="2269" w:type="dxa"/>
          </w:tcPr>
          <w:p w14:paraId="07978E86" w14:textId="77777777" w:rsidR="00EF5AB9" w:rsidRPr="00F14F60" w:rsidRDefault="00EF5AB9" w:rsidP="00AA64A8">
            <w:pPr>
              <w:pStyle w:val="Tablecontent"/>
              <w:ind w:left="90" w:right="90"/>
              <w:rPr>
                <w:lang w:val="en-GB"/>
              </w:rPr>
            </w:pPr>
            <w:r>
              <w:rPr>
                <w:lang w:val="en-GB"/>
              </w:rPr>
              <w:t>DailyQuotaBalanceTime</w:t>
            </w:r>
          </w:p>
        </w:tc>
        <w:tc>
          <w:tcPr>
            <w:tcW w:w="990" w:type="dxa"/>
          </w:tcPr>
          <w:p w14:paraId="5C435FCD" w14:textId="77777777" w:rsidR="00EF5AB9" w:rsidRPr="00F14F60" w:rsidRDefault="00EF5AB9" w:rsidP="00AA64A8">
            <w:pPr>
              <w:pStyle w:val="Tablecontent"/>
              <w:ind w:left="90" w:right="90"/>
              <w:jc w:val="center"/>
              <w:rPr>
                <w:lang w:val="en-GB"/>
              </w:rPr>
            </w:pPr>
            <w:r w:rsidRPr="00F14F60">
              <w:rPr>
                <w:lang w:val="en-GB"/>
              </w:rPr>
              <w:t>Uint64</w:t>
            </w:r>
          </w:p>
        </w:tc>
        <w:tc>
          <w:tcPr>
            <w:tcW w:w="596" w:type="dxa"/>
          </w:tcPr>
          <w:p w14:paraId="1FBF335C" w14:textId="77777777" w:rsidR="00EF5AB9" w:rsidRPr="00F14F60" w:rsidRDefault="00EF5AB9" w:rsidP="00AA64A8">
            <w:pPr>
              <w:pStyle w:val="Tablecontent"/>
              <w:ind w:left="90" w:right="90"/>
              <w:jc w:val="right"/>
              <w:rPr>
                <w:lang w:val="en-GB"/>
              </w:rPr>
            </w:pPr>
            <w:r w:rsidRPr="00F14F60">
              <w:rPr>
                <w:lang w:val="en-GB"/>
              </w:rPr>
              <w:t>8</w:t>
            </w:r>
          </w:p>
        </w:tc>
        <w:tc>
          <w:tcPr>
            <w:tcW w:w="2356" w:type="dxa"/>
          </w:tcPr>
          <w:p w14:paraId="05221BE1" w14:textId="7DAD9CE0" w:rsidR="00EF5AB9" w:rsidRPr="00F14F60" w:rsidRDefault="00EF5AB9" w:rsidP="00AA64A8">
            <w:pPr>
              <w:pStyle w:val="Tablecontent"/>
              <w:ind w:left="90" w:right="90"/>
              <w:rPr>
                <w:lang w:val="en-GB"/>
              </w:rPr>
            </w:pPr>
            <w:r>
              <w:rPr>
                <w:lang w:val="en-GB"/>
              </w:rPr>
              <w:t>Time of DailyQuotaBalance</w:t>
            </w:r>
          </w:p>
        </w:tc>
        <w:tc>
          <w:tcPr>
            <w:tcW w:w="2694" w:type="dxa"/>
          </w:tcPr>
          <w:p w14:paraId="34094F04" w14:textId="77777777" w:rsidR="00EF5AB9" w:rsidRPr="00F14F60" w:rsidRDefault="00EF5AB9" w:rsidP="00AA64A8">
            <w:pPr>
              <w:pStyle w:val="Tablecontent"/>
              <w:ind w:left="90" w:right="90"/>
              <w:rPr>
                <w:lang w:val="en-GB"/>
              </w:rPr>
            </w:pPr>
            <w:r w:rsidRPr="00F14F60">
              <w:rPr>
                <w:lang w:val="en-GB"/>
              </w:rPr>
              <w:t>The number of nanoseconds elapsed since midnight Coordinated Universal Time (UTC) of January 1, 1970</w:t>
            </w:r>
          </w:p>
          <w:p w14:paraId="64291FD9" w14:textId="77777777" w:rsidR="00EF5AB9" w:rsidRPr="00F14F60" w:rsidRDefault="00EF5AB9" w:rsidP="00AA64A8">
            <w:pPr>
              <w:pStyle w:val="Tablecontent"/>
              <w:ind w:left="90" w:right="90"/>
              <w:rPr>
                <w:lang w:val="en-GB"/>
              </w:rPr>
            </w:pPr>
          </w:p>
          <w:p w14:paraId="20D93FFB" w14:textId="68F599AE" w:rsidR="00EF5AB9" w:rsidRPr="00F14F60" w:rsidRDefault="00EF5AB9" w:rsidP="00AA64A8">
            <w:pPr>
              <w:pStyle w:val="Tablecontent"/>
              <w:ind w:left="90" w:right="90"/>
              <w:rPr>
                <w:lang w:val="en-GB"/>
              </w:rPr>
            </w:pPr>
            <w:r>
              <w:rPr>
                <w:lang w:val="en-GB"/>
              </w:rPr>
              <w:t>DailyQuotaBalanceTime</w:t>
            </w:r>
            <w:r w:rsidRPr="00F14F60">
              <w:rPr>
                <w:lang w:val="en-GB"/>
              </w:rPr>
              <w:t xml:space="preserve"> precision is currently provided to the nearest second.</w:t>
            </w:r>
          </w:p>
        </w:tc>
      </w:tr>
      <w:tr w:rsidR="00EE0CFD" w:rsidRPr="00F87671" w14:paraId="04CE8762" w14:textId="77777777" w:rsidTr="00EE3C76">
        <w:trPr>
          <w:gridAfter w:val="1"/>
          <w:cnfStyle w:val="000000100000" w:firstRow="0" w:lastRow="0" w:firstColumn="0" w:lastColumn="0" w:oddVBand="0" w:evenVBand="0" w:oddHBand="1" w:evenHBand="0" w:firstRowFirstColumn="0" w:firstRowLastColumn="0" w:lastRowFirstColumn="0" w:lastRowLastColumn="0"/>
          <w:wAfter w:w="2694" w:type="dxa"/>
        </w:trPr>
        <w:tc>
          <w:tcPr>
            <w:tcW w:w="3960" w:type="dxa"/>
            <w:gridSpan w:val="3"/>
            <w:shd w:val="clear" w:color="auto" w:fill="C6D9F1" w:themeFill="text2" w:themeFillTint="33"/>
          </w:tcPr>
          <w:p w14:paraId="24DE1AFF" w14:textId="77777777" w:rsidR="00EE0CFD" w:rsidRPr="00F14F60" w:rsidRDefault="00EE0CFD" w:rsidP="00AA64A8">
            <w:pPr>
              <w:pStyle w:val="Tablecontent"/>
              <w:tabs>
                <w:tab w:val="right" w:leader="dot" w:pos="3753"/>
              </w:tabs>
              <w:ind w:left="90" w:right="90"/>
              <w:rPr>
                <w:lang w:val="en-GB"/>
              </w:rPr>
            </w:pPr>
            <w:r w:rsidRPr="00F14F60">
              <w:rPr>
                <w:lang w:val="en-GB"/>
              </w:rPr>
              <w:t>Total Length</w:t>
            </w:r>
            <w:r w:rsidRPr="00F14F60">
              <w:rPr>
                <w:lang w:val="en-GB"/>
              </w:rPr>
              <w:tab/>
            </w:r>
          </w:p>
        </w:tc>
        <w:tc>
          <w:tcPr>
            <w:tcW w:w="596" w:type="dxa"/>
            <w:shd w:val="clear" w:color="auto" w:fill="C6D9F1" w:themeFill="text2" w:themeFillTint="33"/>
          </w:tcPr>
          <w:p w14:paraId="77BE7B21" w14:textId="77777777" w:rsidR="00EE0CFD" w:rsidRPr="00F14F60" w:rsidRDefault="00EE0CFD" w:rsidP="00AA64A8">
            <w:pPr>
              <w:pStyle w:val="Tablecontent"/>
              <w:ind w:left="90" w:right="90"/>
              <w:jc w:val="right"/>
              <w:rPr>
                <w:lang w:val="en-GB"/>
              </w:rPr>
            </w:pPr>
            <w:r>
              <w:rPr>
                <w:noProof/>
                <w:lang w:val="en-GB"/>
              </w:rPr>
              <w:t>24</w:t>
            </w:r>
          </w:p>
        </w:tc>
        <w:tc>
          <w:tcPr>
            <w:tcW w:w="2356" w:type="dxa"/>
            <w:shd w:val="clear" w:color="auto" w:fill="auto"/>
          </w:tcPr>
          <w:p w14:paraId="6186A0AA" w14:textId="77777777" w:rsidR="00EE0CFD" w:rsidRPr="00F14F60" w:rsidRDefault="00EE0CFD" w:rsidP="00AA64A8">
            <w:pPr>
              <w:pStyle w:val="Tablecontent"/>
              <w:ind w:left="90" w:right="90"/>
              <w:rPr>
                <w:lang w:val="en-GB"/>
              </w:rPr>
            </w:pPr>
            <w:r w:rsidRPr="00F14F60">
              <w:rPr>
                <w:rStyle w:val="Hiddencomments"/>
                <w:lang w:val="en-GB"/>
              </w:rPr>
              <w:sym w:font="Wingdings 3" w:char="0083"/>
            </w:r>
            <w:r w:rsidRPr="00F14F60">
              <w:rPr>
                <w:rStyle w:val="Hiddencomments"/>
                <w:lang w:val="en-GB"/>
              </w:rPr>
              <w:t>calculated</w:t>
            </w:r>
          </w:p>
        </w:tc>
      </w:tr>
    </w:tbl>
    <w:p w14:paraId="022C641E" w14:textId="77777777" w:rsidR="00EE0CFD" w:rsidRDefault="00EE0CFD" w:rsidP="00EE0CFD">
      <w:pPr>
        <w:rPr>
          <w:rStyle w:val="Hiddencomments"/>
          <w:vanish w:val="0"/>
          <w:lang w:val="en-GB"/>
        </w:rPr>
      </w:pPr>
    </w:p>
    <w:p w14:paraId="7C097822" w14:textId="77777777" w:rsidR="00EE0CFD" w:rsidRDefault="00EE0CFD" w:rsidP="00EE0CFD">
      <w:pPr>
        <w:rPr>
          <w:rStyle w:val="Hiddencomments"/>
          <w:vanish w:val="0"/>
          <w:lang w:val="en-GB"/>
        </w:rPr>
      </w:pPr>
    </w:p>
    <w:p w14:paraId="1252BB20" w14:textId="77777777" w:rsidR="00EE0CFD" w:rsidRPr="00F14F60" w:rsidRDefault="00EE0CFD" w:rsidP="00EE0CFD">
      <w:pPr>
        <w:pStyle w:val="Heading3"/>
        <w:ind w:left="0"/>
        <w:rPr>
          <w:lang w:val="en-GB"/>
        </w:rPr>
      </w:pPr>
      <w:bookmarkStart w:id="560" w:name="_Toc467232249"/>
      <w:bookmarkStart w:id="561" w:name="_Toc508378784"/>
      <w:r>
        <w:rPr>
          <w:lang w:val="en-GB"/>
        </w:rPr>
        <w:lastRenderedPageBreak/>
        <w:t>Stock Connect Market Turnover</w:t>
      </w:r>
      <w:r w:rsidRPr="00F14F60">
        <w:rPr>
          <w:lang w:val="en-GB"/>
        </w:rPr>
        <w:t xml:space="preserve"> (</w:t>
      </w:r>
      <w:r>
        <w:rPr>
          <w:lang w:val="en-GB"/>
        </w:rPr>
        <w:t>81</w:t>
      </w:r>
      <w:r w:rsidRPr="00F14F60">
        <w:rPr>
          <w:lang w:val="en-GB"/>
        </w:rPr>
        <w:t>)</w:t>
      </w:r>
      <w:bookmarkEnd w:id="560"/>
      <w:bookmarkEnd w:id="561"/>
    </w:p>
    <w:p w14:paraId="0AE16E1B" w14:textId="7710ECD3" w:rsidR="00EE0CFD" w:rsidRPr="00F14F60" w:rsidRDefault="00F245C2" w:rsidP="00EE0CFD">
      <w:pPr>
        <w:rPr>
          <w:lang w:val="en-GB"/>
        </w:rPr>
      </w:pPr>
      <w:r w:rsidRPr="00F245C2">
        <w:rPr>
          <w:lang w:val="en-GB"/>
        </w:rPr>
        <w:t>The Stock Connect Market Turnover message provides aggregate turnover under Shanghai-Hong Kong Stock Connect and Shenzhen-Hong Kong Stock Connect (“the Stock Connect programs”). The aggregate turnover is provided for the Northbound trading and the Southbound trading separately under each of the Stock Connect programs. Under normal circumstances, the updates are disseminated around every one minute during the trading hours.</w:t>
      </w:r>
    </w:p>
    <w:p w14:paraId="0549AD1F" w14:textId="77777777" w:rsidR="00EE0CFD" w:rsidRPr="00F14F60" w:rsidRDefault="00EE0CFD" w:rsidP="00EE0CFD">
      <w:pPr>
        <w:rPr>
          <w:lang w:val="en-GB"/>
        </w:rPr>
      </w:pPr>
    </w:p>
    <w:p w14:paraId="76833149" w14:textId="77777777" w:rsidR="00EE0CFD" w:rsidRPr="00F14F60" w:rsidRDefault="00EE0CFD" w:rsidP="00EE0CFD">
      <w:pPr>
        <w:pStyle w:val="HeadingLevel1"/>
        <w:rPr>
          <w:lang w:val="en-GB"/>
        </w:rPr>
      </w:pPr>
      <w:r w:rsidRPr="00F14F60">
        <w:rPr>
          <w:lang w:val="en-GB"/>
        </w:rPr>
        <w:t>Message Fields</w:t>
      </w:r>
    </w:p>
    <w:tbl>
      <w:tblPr>
        <w:tblStyle w:val="TableTemplate"/>
        <w:tblW w:w="9606" w:type="dxa"/>
        <w:tblBorders>
          <w:bottom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701"/>
        <w:gridCol w:w="1999"/>
        <w:gridCol w:w="1080"/>
        <w:gridCol w:w="776"/>
        <w:gridCol w:w="2356"/>
        <w:gridCol w:w="2694"/>
      </w:tblGrid>
      <w:tr w:rsidR="00EE0CFD" w:rsidRPr="00F87671" w14:paraId="650D91AA" w14:textId="77777777" w:rsidTr="00EE3C76">
        <w:trPr>
          <w:cnfStyle w:val="100000000000" w:firstRow="1" w:lastRow="0" w:firstColumn="0" w:lastColumn="0" w:oddVBand="0" w:evenVBand="0" w:oddHBand="0" w:evenHBand="0" w:firstRowFirstColumn="0" w:firstRowLastColumn="0" w:lastRowFirstColumn="0" w:lastRowLastColumn="0"/>
          <w:tblHeader/>
        </w:trPr>
        <w:tc>
          <w:tcPr>
            <w:tcW w:w="701" w:type="dxa"/>
          </w:tcPr>
          <w:p w14:paraId="2206B21C" w14:textId="77777777" w:rsidR="00EE0CFD" w:rsidRPr="00F14F60" w:rsidRDefault="00EE0CFD" w:rsidP="00AA64A8">
            <w:pPr>
              <w:pStyle w:val="TableHeader"/>
              <w:keepNext/>
              <w:spacing w:before="144" w:after="144"/>
              <w:ind w:left="90" w:right="90"/>
              <w:jc w:val="right"/>
              <w:rPr>
                <w:lang w:val="en-GB"/>
              </w:rPr>
            </w:pPr>
            <w:r w:rsidRPr="00F14F60">
              <w:rPr>
                <w:lang w:val="en-GB"/>
              </w:rPr>
              <w:t>Offset</w:t>
            </w:r>
          </w:p>
        </w:tc>
        <w:tc>
          <w:tcPr>
            <w:tcW w:w="1999" w:type="dxa"/>
          </w:tcPr>
          <w:p w14:paraId="75EBA7EC" w14:textId="77777777" w:rsidR="00EE0CFD" w:rsidRPr="00F14F60" w:rsidRDefault="00EE0CFD" w:rsidP="00AA64A8">
            <w:pPr>
              <w:pStyle w:val="TableHeader"/>
              <w:keepNext/>
              <w:spacing w:before="144" w:after="144"/>
              <w:ind w:left="90" w:right="90"/>
              <w:jc w:val="left"/>
              <w:rPr>
                <w:lang w:val="en-GB"/>
              </w:rPr>
            </w:pPr>
            <w:r w:rsidRPr="00F14F60">
              <w:rPr>
                <w:lang w:val="en-GB"/>
              </w:rPr>
              <w:t>Field</w:t>
            </w:r>
          </w:p>
        </w:tc>
        <w:tc>
          <w:tcPr>
            <w:tcW w:w="1080" w:type="dxa"/>
          </w:tcPr>
          <w:p w14:paraId="6C95FB13" w14:textId="77777777" w:rsidR="00EE0CFD" w:rsidRPr="00F14F60" w:rsidRDefault="00EE0CFD" w:rsidP="00AA64A8">
            <w:pPr>
              <w:pStyle w:val="TableHeader"/>
              <w:keepNext/>
              <w:spacing w:before="144" w:after="144"/>
              <w:ind w:left="90" w:right="90"/>
              <w:rPr>
                <w:lang w:val="en-GB"/>
              </w:rPr>
            </w:pPr>
            <w:r w:rsidRPr="00F14F60">
              <w:rPr>
                <w:lang w:val="en-GB"/>
              </w:rPr>
              <w:t>Format</w:t>
            </w:r>
          </w:p>
        </w:tc>
        <w:tc>
          <w:tcPr>
            <w:tcW w:w="776" w:type="dxa"/>
          </w:tcPr>
          <w:p w14:paraId="50CDE8EF" w14:textId="77777777" w:rsidR="00EE0CFD" w:rsidRPr="00F14F60" w:rsidRDefault="00EE0CFD" w:rsidP="00AA64A8">
            <w:pPr>
              <w:pStyle w:val="TableHeader"/>
              <w:keepNext/>
              <w:spacing w:before="144" w:after="144"/>
              <w:ind w:left="90" w:right="90"/>
              <w:jc w:val="right"/>
              <w:rPr>
                <w:lang w:val="en-GB"/>
              </w:rPr>
            </w:pPr>
            <w:r w:rsidRPr="00F14F60">
              <w:rPr>
                <w:lang w:val="en-GB"/>
              </w:rPr>
              <w:t>Len</w:t>
            </w:r>
          </w:p>
        </w:tc>
        <w:tc>
          <w:tcPr>
            <w:tcW w:w="2356" w:type="dxa"/>
          </w:tcPr>
          <w:p w14:paraId="066DFB5C" w14:textId="77777777" w:rsidR="00EE0CFD" w:rsidRPr="00F14F60" w:rsidRDefault="00EE0CFD" w:rsidP="00AA64A8">
            <w:pPr>
              <w:pStyle w:val="TableHeader"/>
              <w:keepNext/>
              <w:spacing w:before="144" w:after="144"/>
              <w:ind w:left="90" w:right="90"/>
              <w:jc w:val="left"/>
              <w:rPr>
                <w:lang w:val="en-GB"/>
              </w:rPr>
            </w:pPr>
            <w:r w:rsidRPr="00F14F60">
              <w:rPr>
                <w:lang w:val="en-GB"/>
              </w:rPr>
              <w:t>Description</w:t>
            </w:r>
          </w:p>
        </w:tc>
        <w:tc>
          <w:tcPr>
            <w:tcW w:w="2694" w:type="dxa"/>
          </w:tcPr>
          <w:p w14:paraId="4450A66E" w14:textId="77777777" w:rsidR="00EE0CFD" w:rsidRPr="00F14F60" w:rsidRDefault="00EE0CFD" w:rsidP="00AA64A8">
            <w:pPr>
              <w:pStyle w:val="TableHeader"/>
              <w:keepNext/>
              <w:spacing w:before="144" w:after="144"/>
              <w:ind w:left="90" w:right="90"/>
              <w:jc w:val="left"/>
              <w:rPr>
                <w:lang w:val="en-GB"/>
              </w:rPr>
            </w:pPr>
            <w:r w:rsidRPr="00F14F60">
              <w:rPr>
                <w:lang w:val="en-GB"/>
              </w:rPr>
              <w:t>Values</w:t>
            </w:r>
          </w:p>
        </w:tc>
      </w:tr>
      <w:tr w:rsidR="00EE0CFD" w:rsidRPr="00F87671" w14:paraId="0E92B299" w14:textId="77777777" w:rsidTr="00EE3C76">
        <w:trPr>
          <w:cnfStyle w:val="000000100000" w:firstRow="0" w:lastRow="0" w:firstColumn="0" w:lastColumn="0" w:oddVBand="0" w:evenVBand="0" w:oddHBand="1" w:evenHBand="0" w:firstRowFirstColumn="0" w:firstRowLastColumn="0" w:lastRowFirstColumn="0" w:lastRowLastColumn="0"/>
          <w:cantSplit/>
        </w:trPr>
        <w:tc>
          <w:tcPr>
            <w:tcW w:w="701" w:type="dxa"/>
          </w:tcPr>
          <w:p w14:paraId="549A2071" w14:textId="77777777" w:rsidR="00EE0CFD" w:rsidRPr="00F14F60" w:rsidRDefault="00EE0CFD" w:rsidP="00AA64A8">
            <w:pPr>
              <w:pStyle w:val="Tablecontent"/>
              <w:ind w:left="90" w:right="90"/>
              <w:jc w:val="right"/>
              <w:rPr>
                <w:lang w:val="en-GB"/>
              </w:rPr>
            </w:pPr>
            <w:r w:rsidRPr="00F14F60">
              <w:rPr>
                <w:lang w:val="en-GB"/>
              </w:rPr>
              <w:t>0</w:t>
            </w:r>
          </w:p>
        </w:tc>
        <w:tc>
          <w:tcPr>
            <w:tcW w:w="1999" w:type="dxa"/>
          </w:tcPr>
          <w:p w14:paraId="37DB684B" w14:textId="77777777" w:rsidR="00EE0CFD" w:rsidRPr="00F14F60" w:rsidRDefault="00EE0CFD" w:rsidP="00AA64A8">
            <w:pPr>
              <w:pStyle w:val="Tablecontent"/>
              <w:ind w:left="90" w:right="90"/>
              <w:rPr>
                <w:lang w:val="en-GB"/>
              </w:rPr>
            </w:pPr>
            <w:r w:rsidRPr="00F14F60">
              <w:rPr>
                <w:lang w:val="en-GB"/>
              </w:rPr>
              <w:t>MsgSize</w:t>
            </w:r>
          </w:p>
        </w:tc>
        <w:tc>
          <w:tcPr>
            <w:tcW w:w="1080" w:type="dxa"/>
          </w:tcPr>
          <w:p w14:paraId="773CC588" w14:textId="77777777" w:rsidR="00EE0CFD" w:rsidRPr="00F14F60" w:rsidRDefault="00EE0CFD" w:rsidP="00AA64A8">
            <w:pPr>
              <w:pStyle w:val="Tablecontent"/>
              <w:ind w:left="90" w:right="90"/>
              <w:jc w:val="center"/>
              <w:rPr>
                <w:lang w:val="en-GB"/>
              </w:rPr>
            </w:pPr>
            <w:r w:rsidRPr="00F14F60">
              <w:rPr>
                <w:lang w:val="en-GB"/>
              </w:rPr>
              <w:t>Uint16</w:t>
            </w:r>
          </w:p>
        </w:tc>
        <w:tc>
          <w:tcPr>
            <w:tcW w:w="776" w:type="dxa"/>
          </w:tcPr>
          <w:p w14:paraId="7172ECC3" w14:textId="77777777" w:rsidR="00EE0CFD" w:rsidRPr="00F14F60" w:rsidRDefault="00EE0CFD" w:rsidP="00AA64A8">
            <w:pPr>
              <w:pStyle w:val="Tablecontent"/>
              <w:ind w:left="90" w:right="90"/>
              <w:jc w:val="right"/>
              <w:rPr>
                <w:lang w:val="en-GB"/>
              </w:rPr>
            </w:pPr>
            <w:r w:rsidRPr="00F14F60">
              <w:rPr>
                <w:lang w:val="en-GB"/>
              </w:rPr>
              <w:t>2</w:t>
            </w:r>
          </w:p>
        </w:tc>
        <w:tc>
          <w:tcPr>
            <w:tcW w:w="2356" w:type="dxa"/>
          </w:tcPr>
          <w:p w14:paraId="60F1E681" w14:textId="77777777" w:rsidR="00EE0CFD" w:rsidRPr="00F14F60" w:rsidRDefault="00EE0CFD" w:rsidP="00AA64A8">
            <w:pPr>
              <w:pStyle w:val="Tablecontent"/>
              <w:ind w:left="90" w:right="90"/>
              <w:rPr>
                <w:lang w:val="en-GB"/>
              </w:rPr>
            </w:pPr>
            <w:r w:rsidRPr="00F14F60">
              <w:rPr>
                <w:lang w:val="en-GB"/>
              </w:rPr>
              <w:t>Size of the message</w:t>
            </w:r>
          </w:p>
        </w:tc>
        <w:tc>
          <w:tcPr>
            <w:tcW w:w="2694" w:type="dxa"/>
          </w:tcPr>
          <w:p w14:paraId="3B24D1D5" w14:textId="77777777" w:rsidR="00EE0CFD" w:rsidRPr="00F14F60" w:rsidRDefault="00EE0CFD" w:rsidP="00AA64A8">
            <w:pPr>
              <w:pStyle w:val="Tablecontent"/>
              <w:ind w:left="90" w:right="90"/>
              <w:rPr>
                <w:lang w:val="en-GB"/>
              </w:rPr>
            </w:pPr>
            <w:r w:rsidRPr="00F14F60">
              <w:rPr>
                <w:rStyle w:val="Hiddencomments"/>
                <w:lang w:val="en-GB"/>
              </w:rPr>
              <w:sym w:font="Wingdings 3" w:char="F083"/>
            </w:r>
            <w:r w:rsidRPr="00F14F60">
              <w:rPr>
                <w:rStyle w:val="Hiddencomments"/>
                <w:lang w:val="en-GB"/>
              </w:rPr>
              <w:t>calculated</w:t>
            </w:r>
          </w:p>
        </w:tc>
      </w:tr>
      <w:tr w:rsidR="00EE0CFD" w:rsidRPr="00F87671" w14:paraId="5C46749D" w14:textId="77777777" w:rsidTr="00EE3C76">
        <w:trPr>
          <w:cnfStyle w:val="000000010000" w:firstRow="0" w:lastRow="0" w:firstColumn="0" w:lastColumn="0" w:oddVBand="0" w:evenVBand="0" w:oddHBand="0" w:evenHBand="1" w:firstRowFirstColumn="0" w:firstRowLastColumn="0" w:lastRowFirstColumn="0" w:lastRowLastColumn="0"/>
        </w:trPr>
        <w:tc>
          <w:tcPr>
            <w:tcW w:w="701" w:type="dxa"/>
          </w:tcPr>
          <w:p w14:paraId="2CDA3F5F" w14:textId="77777777" w:rsidR="00EE0CFD" w:rsidRPr="00F14F60" w:rsidRDefault="00EE0CFD" w:rsidP="00AA64A8">
            <w:pPr>
              <w:pStyle w:val="Tablecontent"/>
              <w:ind w:left="90" w:right="90"/>
              <w:jc w:val="right"/>
              <w:rPr>
                <w:lang w:val="en-GB"/>
              </w:rPr>
            </w:pPr>
            <w:r w:rsidRPr="00F14F60">
              <w:rPr>
                <w:lang w:val="en-GB"/>
              </w:rPr>
              <w:t>2</w:t>
            </w:r>
          </w:p>
        </w:tc>
        <w:tc>
          <w:tcPr>
            <w:tcW w:w="1999" w:type="dxa"/>
          </w:tcPr>
          <w:p w14:paraId="4BBDE44C" w14:textId="77777777" w:rsidR="00EE0CFD" w:rsidRPr="00F14F60" w:rsidRDefault="00EE0CFD" w:rsidP="00AA64A8">
            <w:pPr>
              <w:pStyle w:val="Tablecontent"/>
              <w:ind w:left="90" w:right="90"/>
              <w:rPr>
                <w:lang w:val="en-GB"/>
              </w:rPr>
            </w:pPr>
            <w:r w:rsidRPr="00F14F60">
              <w:rPr>
                <w:lang w:val="en-GB"/>
              </w:rPr>
              <w:t>MsgType</w:t>
            </w:r>
          </w:p>
        </w:tc>
        <w:tc>
          <w:tcPr>
            <w:tcW w:w="1080" w:type="dxa"/>
          </w:tcPr>
          <w:p w14:paraId="4EEC07B5" w14:textId="77777777" w:rsidR="00EE0CFD" w:rsidRPr="00F14F60" w:rsidRDefault="00EE0CFD" w:rsidP="00AA64A8">
            <w:pPr>
              <w:pStyle w:val="Tablecontent"/>
              <w:ind w:left="90" w:right="90"/>
              <w:jc w:val="center"/>
              <w:rPr>
                <w:lang w:val="en-GB"/>
              </w:rPr>
            </w:pPr>
            <w:r w:rsidRPr="00F14F60">
              <w:rPr>
                <w:lang w:val="en-GB"/>
              </w:rPr>
              <w:t>Uint16</w:t>
            </w:r>
          </w:p>
        </w:tc>
        <w:tc>
          <w:tcPr>
            <w:tcW w:w="776" w:type="dxa"/>
          </w:tcPr>
          <w:p w14:paraId="4FF08B43" w14:textId="77777777" w:rsidR="00EE0CFD" w:rsidRPr="00F14F60" w:rsidRDefault="00EE0CFD" w:rsidP="00AA64A8">
            <w:pPr>
              <w:pStyle w:val="Tablecontent"/>
              <w:ind w:left="90" w:right="90"/>
              <w:jc w:val="right"/>
              <w:rPr>
                <w:lang w:val="en-GB"/>
              </w:rPr>
            </w:pPr>
            <w:r w:rsidRPr="00F14F60">
              <w:rPr>
                <w:lang w:val="en-GB"/>
              </w:rPr>
              <w:t>2</w:t>
            </w:r>
          </w:p>
        </w:tc>
        <w:tc>
          <w:tcPr>
            <w:tcW w:w="2356" w:type="dxa"/>
          </w:tcPr>
          <w:p w14:paraId="5A1B6161" w14:textId="39B69154" w:rsidR="00EE0CFD" w:rsidRPr="00B67D0A" w:rsidRDefault="00B67D0A" w:rsidP="00AA64A8">
            <w:pPr>
              <w:pStyle w:val="Tablecontent"/>
              <w:ind w:left="90" w:right="90"/>
              <w:rPr>
                <w:rFonts w:eastAsia="PMingLiU"/>
                <w:lang w:val="en-GB" w:eastAsia="zh-TW"/>
              </w:rPr>
            </w:pPr>
            <w:r>
              <w:rPr>
                <w:lang w:val="en-GB"/>
              </w:rPr>
              <w:t>Type of message</w:t>
            </w:r>
          </w:p>
        </w:tc>
        <w:tc>
          <w:tcPr>
            <w:tcW w:w="2694" w:type="dxa"/>
          </w:tcPr>
          <w:p w14:paraId="6773B07C" w14:textId="77777777" w:rsidR="00EE0CFD" w:rsidRPr="00F14F60" w:rsidRDefault="00EE0CFD" w:rsidP="00AA64A8">
            <w:pPr>
              <w:pStyle w:val="Tablecontent"/>
              <w:ind w:left="549" w:right="90" w:hanging="459"/>
              <w:rPr>
                <w:lang w:val="en-GB"/>
              </w:rPr>
            </w:pPr>
            <w:r>
              <w:rPr>
                <w:rStyle w:val="Value"/>
                <w:lang w:val="en-GB"/>
              </w:rPr>
              <w:t>81</w:t>
            </w:r>
            <w:r w:rsidRPr="00F14F60">
              <w:rPr>
                <w:lang w:val="en-GB"/>
              </w:rPr>
              <w:tab/>
            </w:r>
            <w:r>
              <w:rPr>
                <w:lang w:val="en-GB"/>
              </w:rPr>
              <w:t>Stock Connect Market Turnover</w:t>
            </w:r>
          </w:p>
        </w:tc>
      </w:tr>
      <w:tr w:rsidR="005953AA" w:rsidRPr="00F87671" w14:paraId="79469786" w14:textId="77777777" w:rsidTr="00EE3C76">
        <w:trPr>
          <w:cnfStyle w:val="000000100000" w:firstRow="0" w:lastRow="0" w:firstColumn="0" w:lastColumn="0" w:oddVBand="0" w:evenVBand="0" w:oddHBand="1" w:evenHBand="0" w:firstRowFirstColumn="0" w:firstRowLastColumn="0" w:lastRowFirstColumn="0" w:lastRowLastColumn="0"/>
        </w:trPr>
        <w:tc>
          <w:tcPr>
            <w:tcW w:w="701" w:type="dxa"/>
          </w:tcPr>
          <w:p w14:paraId="69834AB4" w14:textId="77777777" w:rsidR="005953AA" w:rsidRPr="00F14F60" w:rsidDel="00F65284" w:rsidRDefault="005953AA" w:rsidP="00AA64A8">
            <w:pPr>
              <w:pStyle w:val="Tablecontent"/>
              <w:ind w:left="90" w:right="90"/>
              <w:jc w:val="right"/>
              <w:rPr>
                <w:lang w:val="en-GB"/>
              </w:rPr>
            </w:pPr>
            <w:r>
              <w:rPr>
                <w:lang w:val="en-GB"/>
              </w:rPr>
              <w:t>4</w:t>
            </w:r>
          </w:p>
        </w:tc>
        <w:tc>
          <w:tcPr>
            <w:tcW w:w="1999" w:type="dxa"/>
          </w:tcPr>
          <w:p w14:paraId="6CD5D333" w14:textId="77777777" w:rsidR="005953AA" w:rsidDel="00F65284" w:rsidRDefault="005953AA" w:rsidP="00AA64A8">
            <w:pPr>
              <w:pStyle w:val="Tablecontent"/>
              <w:ind w:left="90" w:right="90"/>
              <w:rPr>
                <w:lang w:val="en-GB"/>
              </w:rPr>
            </w:pPr>
            <w:r>
              <w:rPr>
                <w:lang w:val="en-GB"/>
              </w:rPr>
              <w:t>StockConnectMarket</w:t>
            </w:r>
          </w:p>
        </w:tc>
        <w:tc>
          <w:tcPr>
            <w:tcW w:w="1080" w:type="dxa"/>
          </w:tcPr>
          <w:p w14:paraId="62143660" w14:textId="77777777" w:rsidR="005953AA" w:rsidRPr="00F14F60" w:rsidDel="00F65284" w:rsidRDefault="005953AA" w:rsidP="00AA64A8">
            <w:pPr>
              <w:pStyle w:val="Tablecontent"/>
              <w:ind w:left="90" w:right="90"/>
              <w:jc w:val="center"/>
              <w:rPr>
                <w:lang w:val="en-GB"/>
              </w:rPr>
            </w:pPr>
            <w:r>
              <w:rPr>
                <w:lang w:val="en-GB"/>
              </w:rPr>
              <w:t>String</w:t>
            </w:r>
          </w:p>
        </w:tc>
        <w:tc>
          <w:tcPr>
            <w:tcW w:w="776" w:type="dxa"/>
          </w:tcPr>
          <w:p w14:paraId="3C76DB9D" w14:textId="77777777" w:rsidR="005953AA" w:rsidDel="00F65284" w:rsidRDefault="005953AA" w:rsidP="00AA64A8">
            <w:pPr>
              <w:pStyle w:val="Tablecontent"/>
              <w:ind w:left="90" w:right="90"/>
              <w:jc w:val="right"/>
              <w:rPr>
                <w:lang w:val="en-GB"/>
              </w:rPr>
            </w:pPr>
            <w:r>
              <w:rPr>
                <w:lang w:val="en-GB"/>
              </w:rPr>
              <w:t>2</w:t>
            </w:r>
          </w:p>
        </w:tc>
        <w:tc>
          <w:tcPr>
            <w:tcW w:w="2356" w:type="dxa"/>
          </w:tcPr>
          <w:p w14:paraId="36D3EE9A" w14:textId="31B627CB" w:rsidR="005953AA" w:rsidDel="00F65284" w:rsidRDefault="00E94603" w:rsidP="00AA64A8">
            <w:pPr>
              <w:pStyle w:val="Tablecontent"/>
              <w:ind w:left="90" w:right="90"/>
              <w:rPr>
                <w:lang w:val="en-GB"/>
              </w:rPr>
            </w:pPr>
            <w:r>
              <w:rPr>
                <w:lang w:val="en-GB"/>
              </w:rPr>
              <w:t>Market</w:t>
            </w:r>
            <w:r w:rsidR="005953AA">
              <w:rPr>
                <w:lang w:val="en-GB"/>
              </w:rPr>
              <w:t xml:space="preserve"> connected under Stock Connect Program</w:t>
            </w:r>
          </w:p>
        </w:tc>
        <w:tc>
          <w:tcPr>
            <w:tcW w:w="2694" w:type="dxa"/>
          </w:tcPr>
          <w:p w14:paraId="4C2E0C63" w14:textId="77777777" w:rsidR="005953AA" w:rsidRPr="00F036D4" w:rsidRDefault="005953AA" w:rsidP="00AA64A8">
            <w:pPr>
              <w:pStyle w:val="Tablecontent"/>
              <w:keepNext/>
              <w:ind w:left="657" w:right="90" w:hanging="567"/>
              <w:rPr>
                <w:rStyle w:val="Value"/>
              </w:rPr>
            </w:pPr>
            <w:r w:rsidRPr="00C62B9A">
              <w:rPr>
                <w:rStyle w:val="Value"/>
              </w:rPr>
              <w:t>SH</w:t>
            </w:r>
            <w:r w:rsidRPr="00F036D4">
              <w:rPr>
                <w:rStyle w:val="Value"/>
              </w:rPr>
              <w:t xml:space="preserve"> </w:t>
            </w:r>
            <w:r w:rsidRPr="00F036D4">
              <w:rPr>
                <w:lang w:val="en-GB"/>
              </w:rPr>
              <w:t>Shanghai Stock Exchange</w:t>
            </w:r>
          </w:p>
          <w:p w14:paraId="5FC73B9B" w14:textId="29988715" w:rsidR="005953AA" w:rsidDel="00F65284" w:rsidRDefault="005953AA" w:rsidP="00AA64A8">
            <w:pPr>
              <w:pStyle w:val="Tablecontent"/>
              <w:keepNext/>
              <w:ind w:left="657" w:right="90" w:hanging="567"/>
              <w:rPr>
                <w:rStyle w:val="Value"/>
              </w:rPr>
            </w:pPr>
            <w:r w:rsidRPr="007443AC">
              <w:rPr>
                <w:rStyle w:val="Value"/>
              </w:rPr>
              <w:t>SZ</w:t>
            </w:r>
            <w:r w:rsidRPr="00F036D4">
              <w:rPr>
                <w:rStyle w:val="Value"/>
              </w:rPr>
              <w:t xml:space="preserve"> </w:t>
            </w:r>
            <w:r w:rsidR="009F1F89" w:rsidRPr="001F178C">
              <w:t>Shen</w:t>
            </w:r>
            <w:r w:rsidR="009F1F89">
              <w:t>z</w:t>
            </w:r>
            <w:r w:rsidR="009F1F89" w:rsidRPr="00F036D4">
              <w:t xml:space="preserve">hen </w:t>
            </w:r>
            <w:r w:rsidRPr="00F036D4">
              <w:t>Stock Exchange</w:t>
            </w:r>
          </w:p>
        </w:tc>
      </w:tr>
      <w:tr w:rsidR="005953AA" w:rsidRPr="00F87671" w14:paraId="3D1EF8A4" w14:textId="77777777" w:rsidTr="00EE3C76">
        <w:trPr>
          <w:cnfStyle w:val="000000010000" w:firstRow="0" w:lastRow="0" w:firstColumn="0" w:lastColumn="0" w:oddVBand="0" w:evenVBand="0" w:oddHBand="0" w:evenHBand="1" w:firstRowFirstColumn="0" w:firstRowLastColumn="0" w:lastRowFirstColumn="0" w:lastRowLastColumn="0"/>
        </w:trPr>
        <w:tc>
          <w:tcPr>
            <w:tcW w:w="701" w:type="dxa"/>
          </w:tcPr>
          <w:p w14:paraId="242FF74D" w14:textId="77777777" w:rsidR="005953AA" w:rsidRPr="00F14F60" w:rsidDel="00F65284" w:rsidRDefault="005953AA" w:rsidP="00AA64A8">
            <w:pPr>
              <w:pStyle w:val="Tablecontent"/>
              <w:ind w:left="90" w:right="90"/>
              <w:jc w:val="right"/>
              <w:rPr>
                <w:lang w:val="en-GB"/>
              </w:rPr>
            </w:pPr>
            <w:r>
              <w:rPr>
                <w:lang w:val="en-GB"/>
              </w:rPr>
              <w:t>6</w:t>
            </w:r>
          </w:p>
        </w:tc>
        <w:tc>
          <w:tcPr>
            <w:tcW w:w="1999" w:type="dxa"/>
          </w:tcPr>
          <w:p w14:paraId="5F2F161E" w14:textId="77777777" w:rsidR="005953AA" w:rsidDel="00F65284" w:rsidRDefault="005953AA" w:rsidP="00AA64A8">
            <w:pPr>
              <w:pStyle w:val="Tablecontent"/>
              <w:ind w:left="90" w:right="90"/>
              <w:rPr>
                <w:lang w:val="en-GB"/>
              </w:rPr>
            </w:pPr>
            <w:r>
              <w:rPr>
                <w:lang w:val="en-GB"/>
              </w:rPr>
              <w:t>TradingDirection</w:t>
            </w:r>
          </w:p>
        </w:tc>
        <w:tc>
          <w:tcPr>
            <w:tcW w:w="1080" w:type="dxa"/>
          </w:tcPr>
          <w:p w14:paraId="2C70723D" w14:textId="77777777" w:rsidR="005953AA" w:rsidRPr="00F14F60" w:rsidDel="00F65284" w:rsidRDefault="005953AA" w:rsidP="00AA64A8">
            <w:pPr>
              <w:pStyle w:val="Tablecontent"/>
              <w:ind w:left="90" w:right="90"/>
              <w:jc w:val="center"/>
              <w:rPr>
                <w:lang w:val="en-GB"/>
              </w:rPr>
            </w:pPr>
            <w:r>
              <w:rPr>
                <w:lang w:val="en-GB"/>
              </w:rPr>
              <w:t>String</w:t>
            </w:r>
          </w:p>
        </w:tc>
        <w:tc>
          <w:tcPr>
            <w:tcW w:w="776" w:type="dxa"/>
          </w:tcPr>
          <w:p w14:paraId="70DB52DE" w14:textId="77777777" w:rsidR="005953AA" w:rsidDel="00F65284" w:rsidRDefault="005953AA" w:rsidP="00AA64A8">
            <w:pPr>
              <w:pStyle w:val="Tablecontent"/>
              <w:ind w:left="90" w:right="90"/>
              <w:jc w:val="right"/>
              <w:rPr>
                <w:lang w:val="en-GB"/>
              </w:rPr>
            </w:pPr>
            <w:r>
              <w:rPr>
                <w:lang w:val="en-GB"/>
              </w:rPr>
              <w:t>2</w:t>
            </w:r>
          </w:p>
        </w:tc>
        <w:tc>
          <w:tcPr>
            <w:tcW w:w="2356" w:type="dxa"/>
          </w:tcPr>
          <w:p w14:paraId="2906FE25" w14:textId="094B18B5" w:rsidR="005953AA" w:rsidDel="00F65284" w:rsidRDefault="005953AA" w:rsidP="00AA64A8">
            <w:pPr>
              <w:pStyle w:val="Tablecontent"/>
              <w:ind w:left="90" w:right="90"/>
              <w:rPr>
                <w:lang w:val="en-GB"/>
              </w:rPr>
            </w:pPr>
            <w:r>
              <w:rPr>
                <w:lang w:val="en-GB"/>
              </w:rPr>
              <w:t>Trading Direction</w:t>
            </w:r>
          </w:p>
        </w:tc>
        <w:tc>
          <w:tcPr>
            <w:tcW w:w="2694" w:type="dxa"/>
          </w:tcPr>
          <w:p w14:paraId="7AF48DEA" w14:textId="77777777" w:rsidR="005953AA" w:rsidRPr="00F036D4" w:rsidRDefault="005953AA" w:rsidP="00AA64A8">
            <w:pPr>
              <w:pStyle w:val="Tablecontent"/>
              <w:keepNext/>
              <w:ind w:left="657" w:right="90" w:hanging="567"/>
              <w:rPr>
                <w:rStyle w:val="Value"/>
              </w:rPr>
            </w:pPr>
            <w:r w:rsidRPr="00C62B9A">
              <w:rPr>
                <w:rStyle w:val="Value"/>
              </w:rPr>
              <w:t>NB</w:t>
            </w:r>
            <w:r w:rsidRPr="00F036D4">
              <w:rPr>
                <w:rStyle w:val="Value"/>
              </w:rPr>
              <w:t xml:space="preserve"> </w:t>
            </w:r>
            <w:r w:rsidRPr="00F036D4">
              <w:rPr>
                <w:lang w:val="en-GB"/>
              </w:rPr>
              <w:t>Northbound trading</w:t>
            </w:r>
          </w:p>
          <w:p w14:paraId="09A5EA6C" w14:textId="24E53C68" w:rsidR="005953AA" w:rsidDel="00F65284" w:rsidRDefault="005953AA" w:rsidP="00AA64A8">
            <w:pPr>
              <w:pStyle w:val="Tablecontent"/>
              <w:keepNext/>
              <w:ind w:left="657" w:right="90" w:hanging="567"/>
              <w:rPr>
                <w:rStyle w:val="Value"/>
              </w:rPr>
            </w:pPr>
            <w:r w:rsidRPr="00C62B9A">
              <w:rPr>
                <w:rStyle w:val="Value"/>
              </w:rPr>
              <w:t>SB</w:t>
            </w:r>
            <w:r w:rsidRPr="00F036D4">
              <w:rPr>
                <w:rStyle w:val="Value"/>
                <w:b w:val="0"/>
              </w:rPr>
              <w:t xml:space="preserve"> </w:t>
            </w:r>
            <w:r>
              <w:t>Southbound trading</w:t>
            </w:r>
          </w:p>
        </w:tc>
      </w:tr>
      <w:tr w:rsidR="009F1F89" w:rsidRPr="00F87671" w14:paraId="6556C7E1" w14:textId="77777777" w:rsidTr="00EE3C76">
        <w:trPr>
          <w:cnfStyle w:val="000000100000" w:firstRow="0" w:lastRow="0" w:firstColumn="0" w:lastColumn="0" w:oddVBand="0" w:evenVBand="0" w:oddHBand="1" w:evenHBand="0" w:firstRowFirstColumn="0" w:firstRowLastColumn="0" w:lastRowFirstColumn="0" w:lastRowLastColumn="0"/>
        </w:trPr>
        <w:tc>
          <w:tcPr>
            <w:tcW w:w="701" w:type="dxa"/>
          </w:tcPr>
          <w:p w14:paraId="68358963" w14:textId="77777777" w:rsidR="009F1F89" w:rsidRPr="00F14F60" w:rsidRDefault="009F1F89" w:rsidP="00AA64A8">
            <w:pPr>
              <w:pStyle w:val="Tablecontent"/>
              <w:ind w:left="90" w:right="90"/>
              <w:jc w:val="right"/>
              <w:rPr>
                <w:lang w:val="en-GB"/>
              </w:rPr>
            </w:pPr>
            <w:r>
              <w:rPr>
                <w:lang w:val="en-GB"/>
              </w:rPr>
              <w:t>8</w:t>
            </w:r>
          </w:p>
        </w:tc>
        <w:tc>
          <w:tcPr>
            <w:tcW w:w="1999" w:type="dxa"/>
          </w:tcPr>
          <w:p w14:paraId="68E484B0" w14:textId="77777777" w:rsidR="009F1F89" w:rsidRPr="00F14F60" w:rsidRDefault="009F1F89" w:rsidP="00AA64A8">
            <w:pPr>
              <w:pStyle w:val="Tablecontent"/>
              <w:ind w:left="90" w:right="90"/>
              <w:rPr>
                <w:lang w:val="en-GB"/>
              </w:rPr>
            </w:pPr>
            <w:r>
              <w:rPr>
                <w:lang w:val="en-GB"/>
              </w:rPr>
              <w:t>BuyTurnover</w:t>
            </w:r>
          </w:p>
        </w:tc>
        <w:tc>
          <w:tcPr>
            <w:tcW w:w="1080" w:type="dxa"/>
          </w:tcPr>
          <w:p w14:paraId="21C33918" w14:textId="77777777" w:rsidR="009F1F89" w:rsidRPr="00F14F60" w:rsidRDefault="009F1F89" w:rsidP="00AA64A8">
            <w:pPr>
              <w:pStyle w:val="Tablecontent"/>
              <w:ind w:left="90" w:right="90"/>
              <w:jc w:val="center"/>
              <w:rPr>
                <w:lang w:val="en-GB"/>
              </w:rPr>
            </w:pPr>
            <w:r>
              <w:rPr>
                <w:lang w:val="en-GB"/>
              </w:rPr>
              <w:t>Int64</w:t>
            </w:r>
          </w:p>
        </w:tc>
        <w:tc>
          <w:tcPr>
            <w:tcW w:w="776" w:type="dxa"/>
          </w:tcPr>
          <w:p w14:paraId="5972096F" w14:textId="77777777" w:rsidR="009F1F89" w:rsidRPr="00F14F60" w:rsidRDefault="009F1F89" w:rsidP="00AA64A8">
            <w:pPr>
              <w:pStyle w:val="Tablecontent"/>
              <w:ind w:left="90" w:right="90"/>
              <w:jc w:val="right"/>
              <w:rPr>
                <w:lang w:val="en-GB"/>
              </w:rPr>
            </w:pPr>
            <w:r>
              <w:rPr>
                <w:lang w:val="en-GB"/>
              </w:rPr>
              <w:t>8</w:t>
            </w:r>
          </w:p>
        </w:tc>
        <w:tc>
          <w:tcPr>
            <w:tcW w:w="2356" w:type="dxa"/>
          </w:tcPr>
          <w:p w14:paraId="06E0DE9D" w14:textId="11353AF7" w:rsidR="009F1F89" w:rsidRPr="002937C6" w:rsidRDefault="009F1F89" w:rsidP="00AA64A8">
            <w:pPr>
              <w:pStyle w:val="Tablecontent"/>
              <w:ind w:left="90" w:right="90"/>
              <w:rPr>
                <w:lang w:val="en-GB"/>
              </w:rPr>
            </w:pPr>
            <w:r>
              <w:t xml:space="preserve">Total turnover of </w:t>
            </w:r>
            <w:r w:rsidRPr="00F241E5">
              <w:t>Buy</w:t>
            </w:r>
            <w:r>
              <w:t xml:space="preserve"> trades from the</w:t>
            </w:r>
            <w:r w:rsidRPr="00F241E5">
              <w:t xml:space="preserve"> </w:t>
            </w:r>
            <w:r>
              <w:t xml:space="preserve">Northbound or Southbound trading (as specified in TradingDirection) under the </w:t>
            </w:r>
            <w:r w:rsidR="0019364D">
              <w:t xml:space="preserve">Stock </w:t>
            </w:r>
            <w:r>
              <w:t xml:space="preserve">Connect Program </w:t>
            </w:r>
            <w:r w:rsidRPr="00F241E5">
              <w:t xml:space="preserve">rounded down to </w:t>
            </w:r>
            <w:r>
              <w:t>integer</w:t>
            </w:r>
          </w:p>
        </w:tc>
        <w:tc>
          <w:tcPr>
            <w:tcW w:w="2694" w:type="dxa"/>
          </w:tcPr>
          <w:p w14:paraId="7BC8E71A" w14:textId="025EC6ED" w:rsidR="009F1F89" w:rsidRPr="00F241E5" w:rsidRDefault="009F1F89" w:rsidP="00AA64A8">
            <w:pPr>
              <w:pStyle w:val="Tablecontent"/>
              <w:ind w:left="90" w:right="90"/>
              <w:rPr>
                <w:lang w:val="en-GB"/>
              </w:rPr>
            </w:pPr>
            <w:r>
              <w:rPr>
                <w:lang w:val="en-GB"/>
              </w:rPr>
              <w:t>Turnover</w:t>
            </w:r>
            <w:r w:rsidRPr="00F94A2C">
              <w:rPr>
                <w:lang w:val="en-GB"/>
              </w:rPr>
              <w:t xml:space="preserve"> </w:t>
            </w:r>
            <w:r>
              <w:rPr>
                <w:lang w:val="en-GB"/>
              </w:rPr>
              <w:t>in RMB for Northbound trading and HKD for Southbound trading</w:t>
            </w:r>
          </w:p>
        </w:tc>
      </w:tr>
      <w:tr w:rsidR="005953AA" w:rsidRPr="00F87671" w14:paraId="43E2F9C3" w14:textId="77777777" w:rsidTr="00EE3C76">
        <w:trPr>
          <w:cnfStyle w:val="000000010000" w:firstRow="0" w:lastRow="0" w:firstColumn="0" w:lastColumn="0" w:oddVBand="0" w:evenVBand="0" w:oddHBand="0" w:evenHBand="1" w:firstRowFirstColumn="0" w:firstRowLastColumn="0" w:lastRowFirstColumn="0" w:lastRowLastColumn="0"/>
        </w:trPr>
        <w:tc>
          <w:tcPr>
            <w:tcW w:w="701" w:type="dxa"/>
          </w:tcPr>
          <w:p w14:paraId="4D3EF142" w14:textId="77777777" w:rsidR="005953AA" w:rsidRPr="00F14F60" w:rsidRDefault="005953AA" w:rsidP="00AA64A8">
            <w:pPr>
              <w:pStyle w:val="Tablecontent"/>
              <w:ind w:left="90" w:right="90"/>
              <w:jc w:val="right"/>
              <w:rPr>
                <w:lang w:val="en-GB"/>
              </w:rPr>
            </w:pPr>
            <w:r>
              <w:rPr>
                <w:lang w:val="en-GB"/>
              </w:rPr>
              <w:t>16</w:t>
            </w:r>
          </w:p>
        </w:tc>
        <w:tc>
          <w:tcPr>
            <w:tcW w:w="1999" w:type="dxa"/>
          </w:tcPr>
          <w:p w14:paraId="02BA47BF" w14:textId="77777777" w:rsidR="005953AA" w:rsidRPr="00F14F60" w:rsidRDefault="005953AA" w:rsidP="00AA64A8">
            <w:pPr>
              <w:pStyle w:val="Tablecontent"/>
              <w:ind w:left="90" w:right="90"/>
              <w:rPr>
                <w:lang w:val="en-GB"/>
              </w:rPr>
            </w:pPr>
            <w:r>
              <w:rPr>
                <w:lang w:val="en-GB"/>
              </w:rPr>
              <w:t>SellTurnover</w:t>
            </w:r>
          </w:p>
        </w:tc>
        <w:tc>
          <w:tcPr>
            <w:tcW w:w="1080" w:type="dxa"/>
          </w:tcPr>
          <w:p w14:paraId="3F5F2AE6" w14:textId="77777777" w:rsidR="005953AA" w:rsidRPr="00F14F60" w:rsidRDefault="005953AA" w:rsidP="00AA64A8">
            <w:pPr>
              <w:pStyle w:val="Tablecontent"/>
              <w:ind w:left="90" w:right="90"/>
              <w:jc w:val="center"/>
              <w:rPr>
                <w:lang w:val="en-GB"/>
              </w:rPr>
            </w:pPr>
            <w:r w:rsidRPr="00F14F60">
              <w:rPr>
                <w:lang w:val="en-GB"/>
              </w:rPr>
              <w:t>Int64</w:t>
            </w:r>
          </w:p>
        </w:tc>
        <w:tc>
          <w:tcPr>
            <w:tcW w:w="776" w:type="dxa"/>
          </w:tcPr>
          <w:p w14:paraId="40FDA275" w14:textId="77777777" w:rsidR="005953AA" w:rsidRPr="00F14F60" w:rsidRDefault="005953AA" w:rsidP="00AA64A8">
            <w:pPr>
              <w:pStyle w:val="Tablecontent"/>
              <w:ind w:left="90" w:right="90"/>
              <w:jc w:val="right"/>
              <w:rPr>
                <w:lang w:val="en-GB"/>
              </w:rPr>
            </w:pPr>
            <w:r w:rsidRPr="00F14F60">
              <w:rPr>
                <w:lang w:val="en-GB"/>
              </w:rPr>
              <w:t>8</w:t>
            </w:r>
          </w:p>
        </w:tc>
        <w:tc>
          <w:tcPr>
            <w:tcW w:w="2356" w:type="dxa"/>
          </w:tcPr>
          <w:p w14:paraId="5D4E385F" w14:textId="71720D5B" w:rsidR="005953AA" w:rsidRPr="005953AA" w:rsidRDefault="009F1F89" w:rsidP="00AA64A8">
            <w:pPr>
              <w:pStyle w:val="Tablecontent"/>
              <w:ind w:left="90" w:right="90"/>
              <w:rPr>
                <w:lang w:val="en-GB"/>
              </w:rPr>
            </w:pPr>
            <w:r>
              <w:t>Total turnover of Sell trades from the</w:t>
            </w:r>
            <w:r w:rsidRPr="00F241E5">
              <w:t xml:space="preserve"> </w:t>
            </w:r>
            <w:r>
              <w:t xml:space="preserve">Northbound or Southbound trading (as specified in TradingDirection) under the </w:t>
            </w:r>
            <w:r w:rsidR="0019364D">
              <w:t xml:space="preserve">Stock </w:t>
            </w:r>
            <w:r>
              <w:t xml:space="preserve">Connect Program </w:t>
            </w:r>
            <w:r w:rsidRPr="00F241E5">
              <w:t xml:space="preserve">rounded down to </w:t>
            </w:r>
            <w:r>
              <w:t>integer</w:t>
            </w:r>
          </w:p>
        </w:tc>
        <w:tc>
          <w:tcPr>
            <w:tcW w:w="2694" w:type="dxa"/>
          </w:tcPr>
          <w:p w14:paraId="1CD5747F" w14:textId="3990DFAB" w:rsidR="005953AA" w:rsidRPr="00F14F60" w:rsidRDefault="009F1F89" w:rsidP="00AA64A8">
            <w:pPr>
              <w:pStyle w:val="Tablecontent"/>
              <w:keepNext/>
              <w:ind w:left="124" w:right="90" w:hanging="34"/>
              <w:rPr>
                <w:rStyle w:val="Value"/>
                <w:color w:val="auto"/>
                <w:lang w:val="en-GB"/>
              </w:rPr>
            </w:pPr>
            <w:r>
              <w:rPr>
                <w:lang w:val="en-GB"/>
              </w:rPr>
              <w:t>Turnover</w:t>
            </w:r>
            <w:r w:rsidRPr="00845E81">
              <w:rPr>
                <w:lang w:val="en-GB"/>
              </w:rPr>
              <w:t xml:space="preserve"> </w:t>
            </w:r>
            <w:r>
              <w:rPr>
                <w:lang w:val="en-GB"/>
              </w:rPr>
              <w:t>in RMB for Northbound trading and HKD for Southbound trading</w:t>
            </w:r>
          </w:p>
        </w:tc>
      </w:tr>
      <w:tr w:rsidR="005953AA" w:rsidRPr="00F87671" w14:paraId="43AE6530" w14:textId="77777777" w:rsidTr="00EE3C76">
        <w:trPr>
          <w:cnfStyle w:val="000000100000" w:firstRow="0" w:lastRow="0" w:firstColumn="0" w:lastColumn="0" w:oddVBand="0" w:evenVBand="0" w:oddHBand="1" w:evenHBand="0" w:firstRowFirstColumn="0" w:firstRowLastColumn="0" w:lastRowFirstColumn="0" w:lastRowLastColumn="0"/>
        </w:trPr>
        <w:tc>
          <w:tcPr>
            <w:tcW w:w="701" w:type="dxa"/>
          </w:tcPr>
          <w:p w14:paraId="75948E92" w14:textId="77777777" w:rsidR="005953AA" w:rsidRPr="00F14F60" w:rsidRDefault="005953AA" w:rsidP="00AA64A8">
            <w:pPr>
              <w:pStyle w:val="Tablecontent"/>
              <w:ind w:left="90" w:right="90"/>
              <w:jc w:val="right"/>
              <w:rPr>
                <w:lang w:val="en-GB"/>
              </w:rPr>
            </w:pPr>
            <w:r>
              <w:rPr>
                <w:lang w:val="en-GB"/>
              </w:rPr>
              <w:t>24</w:t>
            </w:r>
          </w:p>
        </w:tc>
        <w:tc>
          <w:tcPr>
            <w:tcW w:w="1999" w:type="dxa"/>
          </w:tcPr>
          <w:p w14:paraId="5F2E63FC" w14:textId="77777777" w:rsidR="005953AA" w:rsidRPr="00F14F60" w:rsidRDefault="005953AA" w:rsidP="00AA64A8">
            <w:pPr>
              <w:pStyle w:val="Tablecontent"/>
              <w:ind w:left="90" w:right="90"/>
              <w:rPr>
                <w:lang w:val="en-GB"/>
              </w:rPr>
            </w:pPr>
            <w:r w:rsidRPr="00730F9F">
              <w:rPr>
                <w:lang w:val="en-GB"/>
              </w:rPr>
              <w:t>Buy+Sell</w:t>
            </w:r>
            <w:r>
              <w:rPr>
                <w:lang w:val="en-GB"/>
              </w:rPr>
              <w:t>Turnover</w:t>
            </w:r>
          </w:p>
        </w:tc>
        <w:tc>
          <w:tcPr>
            <w:tcW w:w="1080" w:type="dxa"/>
          </w:tcPr>
          <w:p w14:paraId="11BE9896" w14:textId="77777777" w:rsidR="005953AA" w:rsidRPr="00F14F60" w:rsidRDefault="005953AA" w:rsidP="00AA64A8">
            <w:pPr>
              <w:pStyle w:val="Tablecontent"/>
              <w:ind w:left="90" w:right="90"/>
              <w:jc w:val="center"/>
              <w:rPr>
                <w:lang w:val="en-GB"/>
              </w:rPr>
            </w:pPr>
            <w:r w:rsidRPr="00F14F60">
              <w:rPr>
                <w:lang w:val="en-GB"/>
              </w:rPr>
              <w:t>Int64</w:t>
            </w:r>
          </w:p>
        </w:tc>
        <w:tc>
          <w:tcPr>
            <w:tcW w:w="776" w:type="dxa"/>
          </w:tcPr>
          <w:p w14:paraId="57F06465" w14:textId="77777777" w:rsidR="005953AA" w:rsidRPr="00F14F60" w:rsidRDefault="005953AA" w:rsidP="00AA64A8">
            <w:pPr>
              <w:pStyle w:val="Tablecontent"/>
              <w:ind w:left="90" w:right="90"/>
              <w:jc w:val="right"/>
              <w:rPr>
                <w:lang w:val="en-GB"/>
              </w:rPr>
            </w:pPr>
            <w:r w:rsidRPr="00F14F60">
              <w:rPr>
                <w:lang w:val="en-GB"/>
              </w:rPr>
              <w:t>8</w:t>
            </w:r>
          </w:p>
        </w:tc>
        <w:tc>
          <w:tcPr>
            <w:tcW w:w="2356" w:type="dxa"/>
          </w:tcPr>
          <w:p w14:paraId="3C484F7B" w14:textId="377C0F5E" w:rsidR="005953AA" w:rsidRPr="00730F9F" w:rsidRDefault="009F1F89" w:rsidP="00AA64A8">
            <w:pPr>
              <w:pStyle w:val="Tablecontent"/>
              <w:ind w:left="90" w:right="90"/>
              <w:rPr>
                <w:rFonts w:eastAsia="PMingLiU"/>
                <w:lang w:eastAsia="zh-HK"/>
              </w:rPr>
            </w:pPr>
            <w:r>
              <w:rPr>
                <w:rFonts w:hint="eastAsia"/>
                <w:lang w:val="en-GB" w:eastAsia="zh-CN"/>
              </w:rPr>
              <w:t>Sum</w:t>
            </w:r>
            <w:r>
              <w:rPr>
                <w:rFonts w:eastAsia="PMingLiU" w:hint="eastAsia"/>
                <w:lang w:val="en-GB" w:eastAsia="zh-HK"/>
              </w:rPr>
              <w:t xml:space="preserve"> of the </w:t>
            </w:r>
            <w:r>
              <w:rPr>
                <w:rFonts w:eastAsia="PMingLiU"/>
                <w:lang w:val="en-GB" w:eastAsia="zh-HK"/>
              </w:rPr>
              <w:t xml:space="preserve">values of </w:t>
            </w:r>
            <w:r>
              <w:rPr>
                <w:rFonts w:eastAsia="PMingLiU" w:hint="eastAsia"/>
                <w:lang w:val="en-GB" w:eastAsia="zh-HK"/>
              </w:rPr>
              <w:t>Buy</w:t>
            </w:r>
            <w:r>
              <w:rPr>
                <w:rFonts w:eastAsia="PMingLiU"/>
                <w:lang w:val="en-GB" w:eastAsia="zh-HK"/>
              </w:rPr>
              <w:t xml:space="preserve">Turnover and </w:t>
            </w:r>
            <w:r>
              <w:rPr>
                <w:rFonts w:eastAsia="PMingLiU" w:hint="eastAsia"/>
                <w:lang w:val="en-GB" w:eastAsia="zh-HK"/>
              </w:rPr>
              <w:t>Sell</w:t>
            </w:r>
            <w:r>
              <w:rPr>
                <w:rFonts w:eastAsia="PMingLiU"/>
                <w:lang w:val="en-GB" w:eastAsia="zh-HK"/>
              </w:rPr>
              <w:t>T</w:t>
            </w:r>
            <w:r w:rsidRPr="00BC1899">
              <w:t xml:space="preserve">urnover rounded down to </w:t>
            </w:r>
            <w:r>
              <w:t>integer</w:t>
            </w:r>
          </w:p>
        </w:tc>
        <w:tc>
          <w:tcPr>
            <w:tcW w:w="2694" w:type="dxa"/>
          </w:tcPr>
          <w:p w14:paraId="3D1E04E4" w14:textId="58CD1686" w:rsidR="005953AA" w:rsidRPr="005953AA" w:rsidRDefault="009F1F89" w:rsidP="00AA64A8">
            <w:pPr>
              <w:pStyle w:val="Tablecontent"/>
              <w:keepNext/>
              <w:ind w:left="124" w:right="90" w:hanging="34"/>
              <w:rPr>
                <w:rStyle w:val="Value"/>
              </w:rPr>
            </w:pPr>
            <w:r>
              <w:rPr>
                <w:lang w:val="en-GB"/>
              </w:rPr>
              <w:t>Turnover</w:t>
            </w:r>
            <w:r w:rsidRPr="00845E81">
              <w:rPr>
                <w:lang w:val="en-GB"/>
              </w:rPr>
              <w:t xml:space="preserve"> </w:t>
            </w:r>
            <w:r>
              <w:rPr>
                <w:lang w:val="en-GB"/>
              </w:rPr>
              <w:t>in RMB for Northbound trading and HKD for Southbound trading</w:t>
            </w:r>
          </w:p>
        </w:tc>
      </w:tr>
      <w:tr w:rsidR="00EE0CFD" w:rsidRPr="00F87671" w14:paraId="4BD6E35D" w14:textId="77777777" w:rsidTr="00EE3C76">
        <w:trPr>
          <w:gridAfter w:val="1"/>
          <w:cnfStyle w:val="000000010000" w:firstRow="0" w:lastRow="0" w:firstColumn="0" w:lastColumn="0" w:oddVBand="0" w:evenVBand="0" w:oddHBand="0" w:evenHBand="1" w:firstRowFirstColumn="0" w:firstRowLastColumn="0" w:lastRowFirstColumn="0" w:lastRowLastColumn="0"/>
          <w:wAfter w:w="2694" w:type="dxa"/>
        </w:trPr>
        <w:tc>
          <w:tcPr>
            <w:tcW w:w="3780" w:type="dxa"/>
            <w:gridSpan w:val="3"/>
            <w:shd w:val="clear" w:color="auto" w:fill="C6D9F1" w:themeFill="text2" w:themeFillTint="33"/>
          </w:tcPr>
          <w:p w14:paraId="146CAB6C" w14:textId="77777777" w:rsidR="00EE0CFD" w:rsidRPr="00F14F60" w:rsidRDefault="00EE0CFD" w:rsidP="00AA64A8">
            <w:pPr>
              <w:pStyle w:val="Tablecontent"/>
              <w:tabs>
                <w:tab w:val="right" w:leader="dot" w:pos="3753"/>
              </w:tabs>
              <w:ind w:left="90" w:right="90"/>
              <w:rPr>
                <w:lang w:val="en-GB"/>
              </w:rPr>
            </w:pPr>
            <w:r w:rsidRPr="00F14F60">
              <w:rPr>
                <w:lang w:val="en-GB"/>
              </w:rPr>
              <w:t>Total Length</w:t>
            </w:r>
            <w:r w:rsidRPr="00F14F60">
              <w:rPr>
                <w:lang w:val="en-GB"/>
              </w:rPr>
              <w:tab/>
            </w:r>
          </w:p>
        </w:tc>
        <w:tc>
          <w:tcPr>
            <w:tcW w:w="776" w:type="dxa"/>
            <w:shd w:val="clear" w:color="auto" w:fill="C6D9F1" w:themeFill="text2" w:themeFillTint="33"/>
          </w:tcPr>
          <w:p w14:paraId="27F8FE91" w14:textId="77777777" w:rsidR="00EE0CFD" w:rsidRPr="00F14F60" w:rsidRDefault="00EE0CFD" w:rsidP="00AA64A8">
            <w:pPr>
              <w:pStyle w:val="Tablecontent"/>
              <w:ind w:left="90" w:right="90"/>
              <w:jc w:val="right"/>
              <w:rPr>
                <w:lang w:val="en-GB"/>
              </w:rPr>
            </w:pPr>
            <w:r>
              <w:rPr>
                <w:noProof/>
                <w:lang w:val="en-GB"/>
              </w:rPr>
              <w:t>32</w:t>
            </w:r>
          </w:p>
        </w:tc>
        <w:tc>
          <w:tcPr>
            <w:tcW w:w="2356" w:type="dxa"/>
            <w:shd w:val="clear" w:color="auto" w:fill="auto"/>
          </w:tcPr>
          <w:p w14:paraId="164ABA39" w14:textId="77777777" w:rsidR="00EE0CFD" w:rsidRPr="00F14F60" w:rsidRDefault="00EE0CFD" w:rsidP="00AA64A8">
            <w:pPr>
              <w:pStyle w:val="Tablecontent"/>
              <w:ind w:left="90" w:right="90"/>
              <w:rPr>
                <w:lang w:val="en-GB"/>
              </w:rPr>
            </w:pPr>
            <w:r w:rsidRPr="00F14F60">
              <w:rPr>
                <w:rStyle w:val="Hiddencomments"/>
                <w:lang w:val="en-GB"/>
              </w:rPr>
              <w:sym w:font="Wingdings 3" w:char="0083"/>
            </w:r>
            <w:r w:rsidRPr="00F14F60">
              <w:rPr>
                <w:rStyle w:val="Hiddencomments"/>
                <w:lang w:val="en-GB"/>
              </w:rPr>
              <w:t>calculated</w:t>
            </w:r>
          </w:p>
        </w:tc>
      </w:tr>
    </w:tbl>
    <w:p w14:paraId="0DDD4BA4" w14:textId="77777777" w:rsidR="00EE0CFD" w:rsidRDefault="00EE0CFD">
      <w:pPr>
        <w:spacing w:before="0" w:after="200" w:line="276" w:lineRule="auto"/>
        <w:jc w:val="left"/>
        <w:rPr>
          <w:rFonts w:ascii="Arial Narrow" w:eastAsiaTheme="majorEastAsia" w:hAnsi="Arial Narrow" w:cstheme="majorBidi"/>
          <w:b/>
          <w:bCs/>
          <w:caps/>
          <w:color w:val="365F91" w:themeColor="accent1" w:themeShade="BF"/>
          <w:sz w:val="32"/>
          <w:szCs w:val="28"/>
          <w:lang w:val="en-US"/>
        </w:rPr>
      </w:pPr>
    </w:p>
    <w:p w14:paraId="7DAB98C8" w14:textId="77777777" w:rsidR="004F29B2" w:rsidRDefault="004F29B2" w:rsidP="004F29B2">
      <w:pPr>
        <w:pStyle w:val="Heading1"/>
      </w:pPr>
      <w:bookmarkStart w:id="562" w:name="_Toc508378785"/>
      <w:r>
        <w:lastRenderedPageBreak/>
        <w:t>R</w:t>
      </w:r>
      <w:bookmarkEnd w:id="551"/>
      <w:bookmarkEnd w:id="552"/>
      <w:r w:rsidR="005D5968">
        <w:t>ecovery</w:t>
      </w:r>
      <w:bookmarkEnd w:id="553"/>
      <w:bookmarkEnd w:id="554"/>
      <w:bookmarkEnd w:id="555"/>
      <w:bookmarkEnd w:id="562"/>
    </w:p>
    <w:p w14:paraId="3B11386D" w14:textId="77777777" w:rsidR="008412A9" w:rsidRDefault="008412A9" w:rsidP="00C06E14">
      <w:pPr>
        <w:rPr>
          <w:lang w:val="en-US"/>
        </w:rPr>
      </w:pPr>
      <w:bookmarkStart w:id="563" w:name="_Possible_Resends"/>
      <w:bookmarkStart w:id="564" w:name="_Aggregate_order_Book"/>
      <w:bookmarkStart w:id="565" w:name="_Ref319500678"/>
      <w:bookmarkStart w:id="566" w:name="_Toc320941306"/>
      <w:bookmarkEnd w:id="563"/>
      <w:bookmarkEnd w:id="564"/>
      <w:r>
        <w:rPr>
          <w:lang w:val="en-US"/>
        </w:rPr>
        <w:t>The system provides 2 mechanisms for client</w:t>
      </w:r>
      <w:r w:rsidR="00C04F61">
        <w:rPr>
          <w:lang w:val="en-US"/>
        </w:rPr>
        <w:t>s</w:t>
      </w:r>
      <w:r>
        <w:rPr>
          <w:lang w:val="en-US"/>
        </w:rPr>
        <w:t xml:space="preserve"> to recover</w:t>
      </w:r>
      <w:r w:rsidR="00871749">
        <w:rPr>
          <w:lang w:val="en-US"/>
        </w:rPr>
        <w:t xml:space="preserve"> possible data loss</w:t>
      </w:r>
      <w:r>
        <w:rPr>
          <w:lang w:val="en-US"/>
        </w:rPr>
        <w:t xml:space="preserve"> from </w:t>
      </w:r>
      <w:r w:rsidR="00C04F61">
        <w:rPr>
          <w:lang w:val="en-US"/>
        </w:rPr>
        <w:t>disconnections</w:t>
      </w:r>
      <w:r>
        <w:rPr>
          <w:lang w:val="en-US"/>
        </w:rPr>
        <w:t xml:space="preserve">, namely, </w:t>
      </w:r>
      <w:r w:rsidR="00C04F61">
        <w:rPr>
          <w:lang w:val="en-US"/>
        </w:rPr>
        <w:t>R</w:t>
      </w:r>
      <w:r>
        <w:rPr>
          <w:lang w:val="en-US"/>
        </w:rPr>
        <w:t xml:space="preserve">estart and </w:t>
      </w:r>
      <w:r w:rsidR="00C04F61">
        <w:rPr>
          <w:lang w:val="en-US"/>
        </w:rPr>
        <w:t>R</w:t>
      </w:r>
      <w:r>
        <w:rPr>
          <w:lang w:val="en-US"/>
        </w:rPr>
        <w:t xml:space="preserve">efresh. </w:t>
      </w:r>
      <w:r w:rsidR="00C04F61">
        <w:rPr>
          <w:lang w:val="en-US"/>
        </w:rPr>
        <w:t xml:space="preserve"> On reconnection</w:t>
      </w:r>
      <w:r w:rsidR="001C7BBB">
        <w:rPr>
          <w:lang w:val="en-US"/>
        </w:rPr>
        <w:t>, clients should always present the InternalSeqNum received in the last message from the server in the InternalSeqNum in the Logon message. The decision to perform a Restart or Refresh, however, is determined by the server and</w:t>
      </w:r>
      <w:r w:rsidR="00C04F61">
        <w:rPr>
          <w:lang w:val="en-US"/>
        </w:rPr>
        <w:t xml:space="preserve"> users should use the SessionStatus field within the Logon Response message to determine whether Restart or Refresh is required.</w:t>
      </w:r>
    </w:p>
    <w:p w14:paraId="1EAE8C89" w14:textId="77777777" w:rsidR="00C04F61" w:rsidRDefault="00C04F61" w:rsidP="00C06E14">
      <w:pPr>
        <w:rPr>
          <w:lang w:val="en-US"/>
        </w:rPr>
      </w:pPr>
    </w:p>
    <w:p w14:paraId="29521C91" w14:textId="77777777" w:rsidR="00023D60" w:rsidRDefault="00B41B14">
      <w:pPr>
        <w:pStyle w:val="Heading2"/>
        <w:rPr>
          <w:lang w:val="en-US"/>
        </w:rPr>
      </w:pPr>
      <w:bookmarkStart w:id="567" w:name="_Toc508378786"/>
      <w:r>
        <w:rPr>
          <w:lang w:val="en-US"/>
        </w:rPr>
        <w:t>Restart</w:t>
      </w:r>
      <w:bookmarkEnd w:id="567"/>
    </w:p>
    <w:p w14:paraId="4E1EB460" w14:textId="77777777" w:rsidR="00C06E14" w:rsidRDefault="00C06E14" w:rsidP="00C06E14">
      <w:pPr>
        <w:rPr>
          <w:lang w:val="en-US"/>
        </w:rPr>
      </w:pPr>
      <w:r>
        <w:rPr>
          <w:lang w:val="en-US"/>
        </w:rPr>
        <w:t xml:space="preserve">For short outages </w:t>
      </w:r>
      <w:r w:rsidR="007B5D98">
        <w:rPr>
          <w:lang w:val="en-US"/>
        </w:rPr>
        <w:t xml:space="preserve">where the lost messages are still </w:t>
      </w:r>
      <w:r w:rsidR="00F45DCD">
        <w:rPr>
          <w:lang w:val="en-US"/>
        </w:rPr>
        <w:t>held</w:t>
      </w:r>
      <w:r w:rsidR="007B5D98">
        <w:rPr>
          <w:lang w:val="en-US"/>
        </w:rPr>
        <w:t xml:space="preserve"> in MMDH for Restart recovery, when client</w:t>
      </w:r>
      <w:r>
        <w:rPr>
          <w:lang w:val="en-US"/>
        </w:rPr>
        <w:t xml:space="preserve">s reconnect </w:t>
      </w:r>
      <w:r w:rsidR="001C7BBB">
        <w:rPr>
          <w:lang w:val="en-US"/>
        </w:rPr>
        <w:t>as above and f</w:t>
      </w:r>
      <w:r>
        <w:rPr>
          <w:lang w:val="en-US"/>
        </w:rPr>
        <w:t>ollowing successful logon</w:t>
      </w:r>
      <w:r w:rsidR="00F45DCD">
        <w:rPr>
          <w:lang w:val="en-US"/>
        </w:rPr>
        <w:t>,</w:t>
      </w:r>
      <w:r>
        <w:rPr>
          <w:lang w:val="en-US"/>
        </w:rPr>
        <w:t xml:space="preserve"> the system </w:t>
      </w:r>
      <w:r w:rsidR="00F45DCD">
        <w:rPr>
          <w:lang w:val="en-US"/>
        </w:rPr>
        <w:t xml:space="preserve">will </w:t>
      </w:r>
      <w:r>
        <w:rPr>
          <w:lang w:val="en-US"/>
        </w:rPr>
        <w:t xml:space="preserve">resume </w:t>
      </w:r>
      <w:r w:rsidR="0049211E">
        <w:rPr>
          <w:lang w:val="en-US"/>
        </w:rPr>
        <w:t xml:space="preserve">data dissemination </w:t>
      </w:r>
      <w:r>
        <w:rPr>
          <w:lang w:val="en-US"/>
        </w:rPr>
        <w:t>from the next message</w:t>
      </w:r>
      <w:r w:rsidR="0049211E">
        <w:rPr>
          <w:lang w:val="en-US"/>
        </w:rPr>
        <w:t xml:space="preserve"> following the message associated with InternalSeqNum supplied in Logon</w:t>
      </w:r>
      <w:r w:rsidR="00F45DCD">
        <w:rPr>
          <w:lang w:val="en-US"/>
        </w:rPr>
        <w:t>.</w:t>
      </w:r>
    </w:p>
    <w:p w14:paraId="0AFAAE94" w14:textId="77777777" w:rsidR="00C06E14" w:rsidRDefault="00C06E14" w:rsidP="00C06E14">
      <w:pPr>
        <w:rPr>
          <w:lang w:val="en-US"/>
        </w:rPr>
      </w:pPr>
    </w:p>
    <w:p w14:paraId="4E08263A" w14:textId="77777777" w:rsidR="00C06E14" w:rsidRDefault="00C06E14" w:rsidP="00C06E14">
      <w:pPr>
        <w:rPr>
          <w:lang w:val="en-US"/>
        </w:rPr>
      </w:pPr>
      <w:r>
        <w:rPr>
          <w:lang w:val="en-US"/>
        </w:rPr>
        <w:t xml:space="preserve">However, if the requested message </w:t>
      </w:r>
      <w:r w:rsidR="0049211E">
        <w:rPr>
          <w:lang w:val="en-US"/>
        </w:rPr>
        <w:t>indicated by InternalSeqNum</w:t>
      </w:r>
      <w:r>
        <w:rPr>
          <w:lang w:val="en-US"/>
        </w:rPr>
        <w:t xml:space="preserve"> is </w:t>
      </w:r>
      <w:r w:rsidR="00DA36FF">
        <w:rPr>
          <w:lang w:val="en-US"/>
        </w:rPr>
        <w:t>no longer available in MMDH,</w:t>
      </w:r>
      <w:r>
        <w:rPr>
          <w:lang w:val="en-US"/>
        </w:rPr>
        <w:t xml:space="preserve"> </w:t>
      </w:r>
      <w:r w:rsidR="00DA36FF">
        <w:rPr>
          <w:lang w:val="en-US"/>
        </w:rPr>
        <w:t>MMDH</w:t>
      </w:r>
      <w:r>
        <w:rPr>
          <w:lang w:val="en-US"/>
        </w:rPr>
        <w:t xml:space="preserve"> will provide a logon response message with the Session Status value set to ‘101’ (</w:t>
      </w:r>
      <w:r w:rsidRPr="00026401">
        <w:rPr>
          <w:lang w:val="en-US"/>
        </w:rPr>
        <w:t xml:space="preserve">Session Active - </w:t>
      </w:r>
      <w:r w:rsidR="0049211E">
        <w:rPr>
          <w:lang w:val="en-US"/>
        </w:rPr>
        <w:t>R</w:t>
      </w:r>
      <w:r w:rsidRPr="00026401">
        <w:rPr>
          <w:lang w:val="en-US"/>
        </w:rPr>
        <w:t>efresh required</w:t>
      </w:r>
      <w:r>
        <w:rPr>
          <w:lang w:val="en-US"/>
        </w:rPr>
        <w:t xml:space="preserve">) and the user should use the </w:t>
      </w:r>
      <w:r w:rsidR="0049211E">
        <w:rPr>
          <w:lang w:val="en-US"/>
        </w:rPr>
        <w:t>R</w:t>
      </w:r>
      <w:r>
        <w:rPr>
          <w:lang w:val="en-US"/>
        </w:rPr>
        <w:t>efresh service which is described below.</w:t>
      </w:r>
    </w:p>
    <w:p w14:paraId="29AF5D55" w14:textId="77777777" w:rsidR="00C06E14" w:rsidRPr="009C0D92" w:rsidRDefault="00C06E14" w:rsidP="00C06E14">
      <w:pPr>
        <w:rPr>
          <w:lang w:val="en-US"/>
        </w:rPr>
      </w:pPr>
    </w:p>
    <w:p w14:paraId="479C4CB0" w14:textId="77777777" w:rsidR="00C06E14" w:rsidRDefault="00C06E14" w:rsidP="00C06E14">
      <w:pPr>
        <w:pStyle w:val="Heading2"/>
      </w:pPr>
      <w:bookmarkStart w:id="568" w:name="_Ref324236766"/>
      <w:bookmarkStart w:id="569" w:name="_Toc324869710"/>
      <w:bookmarkStart w:id="570" w:name="_Toc508378787"/>
      <w:r>
        <w:t>Refresh Service</w:t>
      </w:r>
      <w:bookmarkEnd w:id="568"/>
      <w:bookmarkEnd w:id="569"/>
      <w:bookmarkEnd w:id="570"/>
    </w:p>
    <w:p w14:paraId="5236C85D" w14:textId="77777777" w:rsidR="00C06E14" w:rsidRDefault="00C06E14" w:rsidP="00C06E14">
      <w:pPr>
        <w:rPr>
          <w:lang w:val="en-US"/>
        </w:rPr>
      </w:pPr>
      <w:r>
        <w:rPr>
          <w:lang w:val="en-US"/>
        </w:rPr>
        <w:t xml:space="preserve">The </w:t>
      </w:r>
      <w:r w:rsidR="00445BDD">
        <w:rPr>
          <w:lang w:val="en-US"/>
        </w:rPr>
        <w:t>R</w:t>
      </w:r>
      <w:r>
        <w:rPr>
          <w:lang w:val="en-US"/>
        </w:rPr>
        <w:t>efresh service is designed to allow clients</w:t>
      </w:r>
      <w:r w:rsidRPr="00A96586">
        <w:rPr>
          <w:lang w:val="en-US"/>
        </w:rPr>
        <w:t xml:space="preserve"> to </w:t>
      </w:r>
      <w:r>
        <w:rPr>
          <w:lang w:val="en-US"/>
        </w:rPr>
        <w:t xml:space="preserve">recover from a large scale data loss. This can happen after a late start or during a major outage.  </w:t>
      </w:r>
      <w:r w:rsidR="00DA36FF">
        <w:rPr>
          <w:lang w:val="en-US"/>
        </w:rPr>
        <w:t xml:space="preserve">Clients should clear all market data received from MMDH for the day from their systems before  processing Refresh messages. </w:t>
      </w:r>
      <w:r>
        <w:rPr>
          <w:lang w:val="en-US"/>
        </w:rPr>
        <w:t>The refresh service is request based and in order to initiate a</w:t>
      </w:r>
      <w:r w:rsidR="00146E63">
        <w:rPr>
          <w:lang w:val="en-US"/>
        </w:rPr>
        <w:t xml:space="preserve"> refresh the client must send a</w:t>
      </w:r>
      <w:r>
        <w:rPr>
          <w:lang w:val="en-US"/>
        </w:rPr>
        <w:t xml:space="preserve"> </w:t>
      </w:r>
      <w:r w:rsidR="00EB1321">
        <w:rPr>
          <w:lang w:val="en-US"/>
        </w:rPr>
        <w:t xml:space="preserve">Refresh </w:t>
      </w:r>
      <w:r w:rsidR="00146E63">
        <w:rPr>
          <w:lang w:val="en-US"/>
        </w:rPr>
        <w:t>R</w:t>
      </w:r>
      <w:r w:rsidR="00EB1321">
        <w:rPr>
          <w:lang w:val="en-US"/>
        </w:rPr>
        <w:t>equest</w:t>
      </w:r>
      <w:r>
        <w:rPr>
          <w:lang w:val="en-US"/>
        </w:rPr>
        <w:t xml:space="preserve"> </w:t>
      </w:r>
      <w:r w:rsidR="00146E63">
        <w:rPr>
          <w:lang w:val="en-US"/>
        </w:rPr>
        <w:t xml:space="preserve">(1201) message </w:t>
      </w:r>
      <w:r>
        <w:rPr>
          <w:lang w:val="en-US"/>
        </w:rPr>
        <w:t>after successful logon</w:t>
      </w:r>
      <w:r w:rsidR="00146E63">
        <w:rPr>
          <w:lang w:val="en-US"/>
        </w:rPr>
        <w:t xml:space="preserve"> – see </w:t>
      </w:r>
      <w:r w:rsidR="00075B4F" w:rsidRPr="00075B4F">
        <w:rPr>
          <w:lang w:val="en-US"/>
        </w:rPr>
        <w:t xml:space="preserve">section 3.5.1 for </w:t>
      </w:r>
      <w:r w:rsidR="00146E63">
        <w:rPr>
          <w:lang w:val="en-US"/>
        </w:rPr>
        <w:t>details</w:t>
      </w:r>
      <w:r>
        <w:rPr>
          <w:lang w:val="en-US"/>
        </w:rPr>
        <w:t>.  The messages provided and processing of the refresh messages are described below.</w:t>
      </w:r>
    </w:p>
    <w:p w14:paraId="1AB17C1E" w14:textId="77777777" w:rsidR="00C06E14" w:rsidRDefault="00C06E14" w:rsidP="00C06E14">
      <w:pPr>
        <w:rPr>
          <w:lang w:val="en-US"/>
        </w:rPr>
      </w:pPr>
    </w:p>
    <w:p w14:paraId="25F346B1" w14:textId="77777777" w:rsidR="00C06E14" w:rsidRDefault="00C06E14" w:rsidP="00C06E14">
      <w:pPr>
        <w:pStyle w:val="HeadingLevel2"/>
      </w:pPr>
      <w:r>
        <w:t>Snapshot Processing</w:t>
      </w:r>
    </w:p>
    <w:p w14:paraId="00EBCC32" w14:textId="77777777" w:rsidR="00C06E14" w:rsidRDefault="00C06E14" w:rsidP="00C06E14">
      <w:pPr>
        <w:rPr>
          <w:lang w:val="en-US"/>
        </w:rPr>
      </w:pPr>
      <w:r>
        <w:rPr>
          <w:lang w:val="en-US"/>
        </w:rPr>
        <w:t xml:space="preserve">See the sequence diagram shown in </w:t>
      </w:r>
      <w:r w:rsidR="00075B4F" w:rsidRPr="00075B4F">
        <w:rPr>
          <w:lang w:val="en-US"/>
        </w:rPr>
        <w:t xml:space="preserve">section 5.3 (Refresh (Data Out Of Range)) to </w:t>
      </w:r>
      <w:r>
        <w:rPr>
          <w:lang w:val="en-US"/>
        </w:rPr>
        <w:t xml:space="preserve">understand the messaging scenario.  </w:t>
      </w:r>
      <w:r w:rsidR="0080181F">
        <w:rPr>
          <w:lang w:val="en-US"/>
        </w:rPr>
        <w:t>A</w:t>
      </w:r>
      <w:r>
        <w:rPr>
          <w:lang w:val="en-US"/>
        </w:rPr>
        <w:t xml:space="preserve"> </w:t>
      </w:r>
      <w:r w:rsidR="00EB1321">
        <w:rPr>
          <w:lang w:val="en-GB"/>
        </w:rPr>
        <w:t xml:space="preserve">Refresh Complete </w:t>
      </w:r>
      <w:r>
        <w:rPr>
          <w:lang w:val="en-US"/>
        </w:rPr>
        <w:t>message is sent at the end of a snapshot and following this message the real</w:t>
      </w:r>
      <w:r w:rsidR="00EB1321">
        <w:rPr>
          <w:lang w:val="en-US"/>
        </w:rPr>
        <w:t xml:space="preserve"> </w:t>
      </w:r>
      <w:r>
        <w:rPr>
          <w:lang w:val="en-US"/>
        </w:rPr>
        <w:t>time data will resume automatically.</w:t>
      </w:r>
    </w:p>
    <w:p w14:paraId="7105501C" w14:textId="77777777" w:rsidR="00C06E14" w:rsidRDefault="00C06E14" w:rsidP="00C06E14">
      <w:pPr>
        <w:rPr>
          <w:lang w:val="en-US"/>
        </w:rPr>
      </w:pPr>
    </w:p>
    <w:p w14:paraId="73DF39FB" w14:textId="77777777" w:rsidR="00C06E14" w:rsidRDefault="001C7BBB" w:rsidP="00C06E14">
      <w:pPr>
        <w:pStyle w:val="HeadingLevel2"/>
      </w:pPr>
      <w:r>
        <w:t xml:space="preserve">Latest </w:t>
      </w:r>
      <w:r w:rsidR="00C06E14">
        <w:t>Market S</w:t>
      </w:r>
      <w:r>
        <w:t>napshot</w:t>
      </w:r>
    </w:p>
    <w:p w14:paraId="55C048A5" w14:textId="77777777" w:rsidR="00C06E14" w:rsidRDefault="001C7BBB" w:rsidP="00C06E14">
      <w:pPr>
        <w:rPr>
          <w:lang w:val="en-US"/>
        </w:rPr>
      </w:pPr>
      <w:r>
        <w:rPr>
          <w:lang w:val="en-US"/>
        </w:rPr>
        <w:t>Data available in the Latest Market Snapshot</w:t>
      </w:r>
      <w:r w:rsidR="00C06E14">
        <w:rPr>
          <w:lang w:val="en-US"/>
        </w:rPr>
        <w:t xml:space="preserve"> is described in the table below.  During refresh the </w:t>
      </w:r>
      <w:r w:rsidR="00C06E14" w:rsidRPr="0075048E">
        <w:rPr>
          <w:lang w:val="en-US"/>
        </w:rPr>
        <w:t>static data for all markets, securities, liquidity providers and currency rates will be sent first</w:t>
      </w:r>
      <w:r w:rsidR="00C06E14">
        <w:rPr>
          <w:lang w:val="en-US"/>
        </w:rPr>
        <w:t>.</w:t>
      </w:r>
    </w:p>
    <w:p w14:paraId="4CAFC286" w14:textId="77777777" w:rsidR="00C06E14" w:rsidRDefault="00C06E14" w:rsidP="00C06E14">
      <w:pPr>
        <w:rPr>
          <w:lang w:val="en-US"/>
        </w:rPr>
      </w:pPr>
    </w:p>
    <w:tbl>
      <w:tblPr>
        <w:tblStyle w:val="TableGrid"/>
        <w:tblW w:w="0" w:type="auto"/>
        <w:tblLook w:val="04A0" w:firstRow="1" w:lastRow="0" w:firstColumn="1" w:lastColumn="0" w:noHBand="0" w:noVBand="1"/>
      </w:tblPr>
      <w:tblGrid>
        <w:gridCol w:w="2196"/>
        <w:gridCol w:w="7582"/>
      </w:tblGrid>
      <w:tr w:rsidR="00C06E14" w:rsidRPr="005942E5" w14:paraId="6EFC58C1" w14:textId="77777777" w:rsidTr="001A2026">
        <w:trPr>
          <w:cantSplit/>
          <w:tblHeader/>
        </w:trPr>
        <w:tc>
          <w:tcPr>
            <w:tcW w:w="2196" w:type="dxa"/>
            <w:shd w:val="pct25" w:color="auto" w:fill="auto"/>
          </w:tcPr>
          <w:p w14:paraId="0DC66DB1" w14:textId="77777777" w:rsidR="00C06E14" w:rsidRPr="005942E5" w:rsidRDefault="00C06E14" w:rsidP="00C06E14">
            <w:pPr>
              <w:jc w:val="left"/>
              <w:rPr>
                <w:b/>
                <w:lang w:val="en-US"/>
              </w:rPr>
            </w:pPr>
            <w:r w:rsidRPr="004112AA">
              <w:rPr>
                <w:b/>
                <w:lang w:val="en-US"/>
              </w:rPr>
              <w:t>Message</w:t>
            </w:r>
          </w:p>
        </w:tc>
        <w:tc>
          <w:tcPr>
            <w:tcW w:w="7582" w:type="dxa"/>
            <w:shd w:val="pct25" w:color="auto" w:fill="auto"/>
          </w:tcPr>
          <w:p w14:paraId="106ADF11" w14:textId="77777777" w:rsidR="00C06E14" w:rsidRPr="005942E5" w:rsidRDefault="00C06E14" w:rsidP="00C06E14">
            <w:pPr>
              <w:rPr>
                <w:b/>
                <w:lang w:val="en-US"/>
              </w:rPr>
            </w:pPr>
            <w:r>
              <w:rPr>
                <w:b/>
                <w:lang w:val="en-US"/>
              </w:rPr>
              <w:t>Snapshot description</w:t>
            </w:r>
          </w:p>
        </w:tc>
      </w:tr>
      <w:tr w:rsidR="00C06E14" w:rsidRPr="00C71CA4" w14:paraId="25C54C8D" w14:textId="77777777" w:rsidTr="001A2026">
        <w:trPr>
          <w:cantSplit/>
        </w:trPr>
        <w:tc>
          <w:tcPr>
            <w:tcW w:w="2196" w:type="dxa"/>
          </w:tcPr>
          <w:p w14:paraId="61E5CC30" w14:textId="77777777" w:rsidR="00C06E14" w:rsidRDefault="00C06E14" w:rsidP="00C06E14">
            <w:pPr>
              <w:jc w:val="left"/>
              <w:rPr>
                <w:lang w:val="en-US"/>
              </w:rPr>
            </w:pPr>
            <w:r>
              <w:rPr>
                <w:lang w:val="en-US"/>
              </w:rPr>
              <w:t>Market Definition</w:t>
            </w:r>
          </w:p>
        </w:tc>
        <w:tc>
          <w:tcPr>
            <w:tcW w:w="7582" w:type="dxa"/>
          </w:tcPr>
          <w:p w14:paraId="47D732D1" w14:textId="77777777" w:rsidR="00C06E14" w:rsidRDefault="00C06E14" w:rsidP="00C06E14">
            <w:pPr>
              <w:rPr>
                <w:lang w:val="en-US"/>
              </w:rPr>
            </w:pPr>
            <w:r>
              <w:rPr>
                <w:lang w:val="en-US"/>
              </w:rPr>
              <w:t>Latest market static message for each market.</w:t>
            </w:r>
          </w:p>
        </w:tc>
      </w:tr>
      <w:tr w:rsidR="00C06E14" w:rsidRPr="00C71CA4" w14:paraId="08EA7F7E" w14:textId="77777777" w:rsidTr="001A2026">
        <w:trPr>
          <w:cantSplit/>
        </w:trPr>
        <w:tc>
          <w:tcPr>
            <w:tcW w:w="2196" w:type="dxa"/>
          </w:tcPr>
          <w:p w14:paraId="1D1681C9" w14:textId="77777777" w:rsidR="00C06E14" w:rsidRDefault="00C06E14" w:rsidP="00C06E14">
            <w:pPr>
              <w:jc w:val="left"/>
              <w:rPr>
                <w:lang w:val="en-US"/>
              </w:rPr>
            </w:pPr>
            <w:r>
              <w:rPr>
                <w:lang w:val="en-US"/>
              </w:rPr>
              <w:t>Security Definition</w:t>
            </w:r>
          </w:p>
        </w:tc>
        <w:tc>
          <w:tcPr>
            <w:tcW w:w="7582" w:type="dxa"/>
          </w:tcPr>
          <w:p w14:paraId="037DB738" w14:textId="77777777" w:rsidR="00C06E14" w:rsidRDefault="00C06E14" w:rsidP="00C06E14">
            <w:pPr>
              <w:rPr>
                <w:lang w:val="en-US"/>
              </w:rPr>
            </w:pPr>
            <w:r>
              <w:rPr>
                <w:lang w:val="en-US"/>
              </w:rPr>
              <w:t>Latest security static message for each security.</w:t>
            </w:r>
          </w:p>
        </w:tc>
      </w:tr>
      <w:tr w:rsidR="00C06E14" w:rsidRPr="00C71CA4" w14:paraId="4DA35563" w14:textId="77777777" w:rsidTr="001A2026">
        <w:trPr>
          <w:cantSplit/>
        </w:trPr>
        <w:tc>
          <w:tcPr>
            <w:tcW w:w="2196" w:type="dxa"/>
          </w:tcPr>
          <w:p w14:paraId="2729B554" w14:textId="77777777" w:rsidR="00C06E14" w:rsidRDefault="00C06E14" w:rsidP="00C06E14">
            <w:pPr>
              <w:jc w:val="left"/>
              <w:rPr>
                <w:lang w:val="en-US"/>
              </w:rPr>
            </w:pPr>
            <w:r>
              <w:rPr>
                <w:lang w:val="en-US"/>
              </w:rPr>
              <w:t>Liquidity Provider</w:t>
            </w:r>
          </w:p>
        </w:tc>
        <w:tc>
          <w:tcPr>
            <w:tcW w:w="7582" w:type="dxa"/>
          </w:tcPr>
          <w:p w14:paraId="061E25F8" w14:textId="77777777" w:rsidR="00C06E14" w:rsidRDefault="00C06E14" w:rsidP="00C06E14">
            <w:pPr>
              <w:rPr>
                <w:lang w:val="en-US"/>
              </w:rPr>
            </w:pPr>
            <w:r>
              <w:rPr>
                <w:lang w:val="en-US"/>
              </w:rPr>
              <w:t>Latest liquidity provider message for each security.</w:t>
            </w:r>
          </w:p>
        </w:tc>
      </w:tr>
      <w:tr w:rsidR="00C06E14" w:rsidRPr="00C71CA4" w14:paraId="363656E8" w14:textId="77777777" w:rsidTr="001A2026">
        <w:trPr>
          <w:cantSplit/>
        </w:trPr>
        <w:tc>
          <w:tcPr>
            <w:tcW w:w="2196" w:type="dxa"/>
          </w:tcPr>
          <w:p w14:paraId="0E0F9CF2" w14:textId="77777777" w:rsidR="00C06E14" w:rsidRPr="00A507E1" w:rsidRDefault="00C06E14" w:rsidP="00C06E14">
            <w:pPr>
              <w:jc w:val="left"/>
              <w:rPr>
                <w:lang w:val="en-US"/>
              </w:rPr>
            </w:pPr>
            <w:r>
              <w:rPr>
                <w:lang w:val="en-US"/>
              </w:rPr>
              <w:t xml:space="preserve">Trading Session </w:t>
            </w:r>
            <w:r w:rsidRPr="00A507E1">
              <w:rPr>
                <w:lang w:val="en-US"/>
              </w:rPr>
              <w:t>Status</w:t>
            </w:r>
          </w:p>
        </w:tc>
        <w:tc>
          <w:tcPr>
            <w:tcW w:w="7582" w:type="dxa"/>
          </w:tcPr>
          <w:p w14:paraId="0804AB90" w14:textId="77777777" w:rsidR="00C06E14" w:rsidRPr="00A507E1" w:rsidRDefault="00C06E14" w:rsidP="00C06E14">
            <w:pPr>
              <w:rPr>
                <w:lang w:val="en-US"/>
              </w:rPr>
            </w:pPr>
            <w:r>
              <w:rPr>
                <w:lang w:val="en-US"/>
              </w:rPr>
              <w:t>Latest trading session status message for each market.</w:t>
            </w:r>
          </w:p>
        </w:tc>
      </w:tr>
      <w:tr w:rsidR="00C06E14" w:rsidRPr="00C71CA4" w14:paraId="5AD6A28F" w14:textId="77777777" w:rsidTr="001A2026">
        <w:trPr>
          <w:cantSplit/>
        </w:trPr>
        <w:tc>
          <w:tcPr>
            <w:tcW w:w="2196" w:type="dxa"/>
          </w:tcPr>
          <w:p w14:paraId="5DB0C078" w14:textId="77777777" w:rsidR="00C06E14" w:rsidRPr="00A507E1" w:rsidRDefault="00C06E14" w:rsidP="00C06E14">
            <w:pPr>
              <w:jc w:val="left"/>
              <w:rPr>
                <w:lang w:val="en-US"/>
              </w:rPr>
            </w:pPr>
            <w:r>
              <w:rPr>
                <w:lang w:val="en-US"/>
              </w:rPr>
              <w:t>Security Status</w:t>
            </w:r>
          </w:p>
        </w:tc>
        <w:tc>
          <w:tcPr>
            <w:tcW w:w="7582" w:type="dxa"/>
          </w:tcPr>
          <w:p w14:paraId="60D4B2A7" w14:textId="77777777" w:rsidR="00C06E14" w:rsidRPr="00A507E1" w:rsidRDefault="00865145" w:rsidP="00C06E14">
            <w:pPr>
              <w:rPr>
                <w:lang w:val="en-US"/>
              </w:rPr>
            </w:pPr>
            <w:r>
              <w:rPr>
                <w:lang w:val="en-US"/>
              </w:rPr>
              <w:t xml:space="preserve">Security </w:t>
            </w:r>
            <w:r w:rsidR="00F2607D">
              <w:rPr>
                <w:lang w:val="en-US"/>
              </w:rPr>
              <w:t>S</w:t>
            </w:r>
            <w:r>
              <w:rPr>
                <w:lang w:val="en-US"/>
              </w:rPr>
              <w:t>tatus message for halted securities</w:t>
            </w:r>
            <w:r w:rsidRPr="00EA6C5D">
              <w:rPr>
                <w:lang w:val="en-US"/>
              </w:rPr>
              <w:t xml:space="preserve"> </w:t>
            </w:r>
            <w:r w:rsidRPr="00803DD5">
              <w:rPr>
                <w:lang w:val="en-US"/>
              </w:rPr>
              <w:t>and securities resumed trading with status changed to 'resumed' on the current trading day</w:t>
            </w:r>
            <w:r>
              <w:rPr>
                <w:lang w:val="en-US"/>
              </w:rPr>
              <w:t>.</w:t>
            </w:r>
          </w:p>
        </w:tc>
      </w:tr>
      <w:tr w:rsidR="001A2026" w:rsidRPr="00C71CA4" w14:paraId="1C6A1161" w14:textId="77777777" w:rsidTr="001A2026">
        <w:trPr>
          <w:cantSplit/>
        </w:trPr>
        <w:tc>
          <w:tcPr>
            <w:tcW w:w="2196" w:type="dxa"/>
          </w:tcPr>
          <w:p w14:paraId="77272562" w14:textId="77777777" w:rsidR="001A2026" w:rsidRDefault="001A2026" w:rsidP="00C06E14">
            <w:pPr>
              <w:jc w:val="left"/>
              <w:rPr>
                <w:lang w:val="en-US"/>
              </w:rPr>
            </w:pPr>
            <w:r w:rsidRPr="00DD06A4">
              <w:rPr>
                <w:rFonts w:hint="eastAsia"/>
                <w:lang w:val="en-US"/>
              </w:rPr>
              <w:t>A</w:t>
            </w:r>
            <w:r w:rsidRPr="00DD06A4">
              <w:rPr>
                <w:lang w:val="en-US"/>
              </w:rPr>
              <w:t xml:space="preserve">dd Odd Lot </w:t>
            </w:r>
            <w:r>
              <w:rPr>
                <w:lang w:val="en-US"/>
              </w:rPr>
              <w:t>Order</w:t>
            </w:r>
          </w:p>
        </w:tc>
        <w:tc>
          <w:tcPr>
            <w:tcW w:w="7582" w:type="dxa"/>
          </w:tcPr>
          <w:p w14:paraId="33D20DD9" w14:textId="77777777" w:rsidR="001A2026" w:rsidRDefault="001A2026" w:rsidP="000436D5">
            <w:pPr>
              <w:rPr>
                <w:lang w:val="en-US"/>
              </w:rPr>
            </w:pPr>
            <w:r>
              <w:rPr>
                <w:lang w:val="en-US"/>
              </w:rPr>
              <w:t>Snapshot for all non-empty books (for odd lot orders).</w:t>
            </w:r>
          </w:p>
        </w:tc>
      </w:tr>
      <w:tr w:rsidR="001A2026" w:rsidRPr="00C71CA4" w14:paraId="4477C0ED" w14:textId="77777777" w:rsidTr="001A2026">
        <w:trPr>
          <w:cantSplit/>
        </w:trPr>
        <w:tc>
          <w:tcPr>
            <w:tcW w:w="2196" w:type="dxa"/>
          </w:tcPr>
          <w:p w14:paraId="2C297E05" w14:textId="77777777" w:rsidR="001A2026" w:rsidRDefault="001A2026" w:rsidP="00C06E14">
            <w:pPr>
              <w:jc w:val="left"/>
              <w:rPr>
                <w:lang w:val="en-US"/>
              </w:rPr>
            </w:pPr>
            <w:r>
              <w:rPr>
                <w:lang w:val="en-US"/>
              </w:rPr>
              <w:t>Aggregate Order Book Update</w:t>
            </w:r>
          </w:p>
        </w:tc>
        <w:tc>
          <w:tcPr>
            <w:tcW w:w="7582" w:type="dxa"/>
          </w:tcPr>
          <w:p w14:paraId="4ED4601B" w14:textId="77777777" w:rsidR="001A2026" w:rsidRDefault="001A2026" w:rsidP="00C06E14">
            <w:pPr>
              <w:rPr>
                <w:lang w:val="en-US"/>
              </w:rPr>
            </w:pPr>
            <w:r>
              <w:rPr>
                <w:lang w:val="en-US"/>
              </w:rPr>
              <w:t>Snapshot for all non-empty books (for board lot orders).</w:t>
            </w:r>
            <w:r w:rsidRPr="00EA6C5D">
              <w:rPr>
                <w:lang w:val="en-US"/>
              </w:rPr>
              <w:t xml:space="preserve"> </w:t>
            </w:r>
            <w:r w:rsidRPr="00DD06A4">
              <w:rPr>
                <w:lang w:val="en-US"/>
              </w:rPr>
              <w:t>Occasionally Aggregated Order Book Update messages will be sent for emptied order books after cancellation or matching of all outstanding orders.  In such cases the value of the NoEntries will be “0”.</w:t>
            </w:r>
          </w:p>
        </w:tc>
      </w:tr>
      <w:tr w:rsidR="001A2026" w:rsidRPr="00C71CA4" w14:paraId="1EF80B12" w14:textId="77777777" w:rsidTr="001A2026">
        <w:trPr>
          <w:cantSplit/>
        </w:trPr>
        <w:tc>
          <w:tcPr>
            <w:tcW w:w="2196" w:type="dxa"/>
          </w:tcPr>
          <w:p w14:paraId="41312B20" w14:textId="77777777" w:rsidR="001A2026" w:rsidRDefault="001A2026" w:rsidP="00C06E14">
            <w:pPr>
              <w:jc w:val="left"/>
              <w:rPr>
                <w:lang w:val="en-US"/>
              </w:rPr>
            </w:pPr>
            <w:r>
              <w:rPr>
                <w:lang w:val="en-US"/>
              </w:rPr>
              <w:t>Broker Queue</w:t>
            </w:r>
          </w:p>
        </w:tc>
        <w:tc>
          <w:tcPr>
            <w:tcW w:w="7582" w:type="dxa"/>
          </w:tcPr>
          <w:p w14:paraId="16503B1A" w14:textId="77777777" w:rsidR="001A2026" w:rsidRDefault="001A2026" w:rsidP="00C06E14">
            <w:pPr>
              <w:rPr>
                <w:lang w:val="en-US"/>
              </w:rPr>
            </w:pPr>
            <w:r>
              <w:rPr>
                <w:lang w:val="en-US"/>
              </w:rPr>
              <w:t xml:space="preserve">Snapshot for all non-empty books (for board lot orders). </w:t>
            </w:r>
            <w:r w:rsidRPr="00DD06A4">
              <w:rPr>
                <w:lang w:val="en-US"/>
              </w:rPr>
              <w:t>Occasionally Broker Queue messages will be sent for emptied broker queues after cancellation or matching of all outstanding orders.  In such cases the value of the ItemCount will be “0”.</w:t>
            </w:r>
          </w:p>
        </w:tc>
      </w:tr>
      <w:tr w:rsidR="00B80A74" w:rsidRPr="00C71CA4" w14:paraId="593EEBB9" w14:textId="77777777" w:rsidTr="0056352B">
        <w:trPr>
          <w:cantSplit/>
        </w:trPr>
        <w:tc>
          <w:tcPr>
            <w:tcW w:w="2196" w:type="dxa"/>
          </w:tcPr>
          <w:p w14:paraId="2CCD74FA" w14:textId="77777777" w:rsidR="00B80A74" w:rsidRDefault="00B80A74">
            <w:pPr>
              <w:jc w:val="left"/>
              <w:rPr>
                <w:lang w:val="en-US"/>
              </w:rPr>
            </w:pPr>
            <w:r>
              <w:rPr>
                <w:lang w:val="en-IE"/>
              </w:rPr>
              <w:t>Order Imbalance</w:t>
            </w:r>
          </w:p>
        </w:tc>
        <w:tc>
          <w:tcPr>
            <w:tcW w:w="7582" w:type="dxa"/>
          </w:tcPr>
          <w:p w14:paraId="610D6094" w14:textId="77777777" w:rsidR="00B80A74" w:rsidRDefault="00B80A74">
            <w:pPr>
              <w:rPr>
                <w:lang w:val="en-US"/>
              </w:rPr>
            </w:pPr>
            <w:r>
              <w:rPr>
                <w:lang w:val="en-US"/>
              </w:rPr>
              <w:t>Latest Order Imbalance message for each CAS applicable security.</w:t>
            </w:r>
          </w:p>
        </w:tc>
      </w:tr>
      <w:tr w:rsidR="001A2026" w:rsidRPr="00C71CA4" w14:paraId="177F14C8" w14:textId="77777777" w:rsidTr="001A2026">
        <w:trPr>
          <w:cantSplit/>
        </w:trPr>
        <w:tc>
          <w:tcPr>
            <w:tcW w:w="2196" w:type="dxa"/>
          </w:tcPr>
          <w:p w14:paraId="5DE60FDE" w14:textId="77777777" w:rsidR="001A2026" w:rsidRDefault="001A2026" w:rsidP="00C06E14">
            <w:pPr>
              <w:jc w:val="left"/>
              <w:rPr>
                <w:lang w:val="en-US"/>
              </w:rPr>
            </w:pPr>
            <w:r>
              <w:rPr>
                <w:lang w:val="en-US"/>
              </w:rPr>
              <w:t>Closing Price</w:t>
            </w:r>
          </w:p>
        </w:tc>
        <w:tc>
          <w:tcPr>
            <w:tcW w:w="7582" w:type="dxa"/>
          </w:tcPr>
          <w:p w14:paraId="5DFB948F" w14:textId="77777777" w:rsidR="001A2026" w:rsidRDefault="001A2026">
            <w:pPr>
              <w:rPr>
                <w:lang w:val="en-US"/>
              </w:rPr>
            </w:pPr>
            <w:r>
              <w:rPr>
                <w:lang w:val="en-US"/>
              </w:rPr>
              <w:t xml:space="preserve">Closing </w:t>
            </w:r>
            <w:r w:rsidR="00F2607D">
              <w:rPr>
                <w:lang w:val="en-US"/>
              </w:rPr>
              <w:t>P</w:t>
            </w:r>
            <w:r>
              <w:rPr>
                <w:lang w:val="en-US"/>
              </w:rPr>
              <w:t>rice message if available for each security.</w:t>
            </w:r>
          </w:p>
        </w:tc>
      </w:tr>
      <w:tr w:rsidR="001A2026" w:rsidRPr="00C71CA4" w14:paraId="4821DEE1" w14:textId="77777777" w:rsidTr="001A2026">
        <w:trPr>
          <w:cantSplit/>
        </w:trPr>
        <w:tc>
          <w:tcPr>
            <w:tcW w:w="2196" w:type="dxa"/>
          </w:tcPr>
          <w:p w14:paraId="014D068A" w14:textId="77777777" w:rsidR="001A2026" w:rsidRDefault="00F2607D" w:rsidP="00C06E14">
            <w:pPr>
              <w:jc w:val="left"/>
              <w:rPr>
                <w:lang w:val="en-US"/>
              </w:rPr>
            </w:pPr>
            <w:r>
              <w:rPr>
                <w:lang w:val="en-US"/>
              </w:rPr>
              <w:t>Indicative Equilibrium Price</w:t>
            </w:r>
          </w:p>
        </w:tc>
        <w:tc>
          <w:tcPr>
            <w:tcW w:w="7582" w:type="dxa"/>
          </w:tcPr>
          <w:p w14:paraId="0300935C" w14:textId="77777777" w:rsidR="001A2026" w:rsidRDefault="001A2026" w:rsidP="002203FF">
            <w:pPr>
              <w:rPr>
                <w:lang w:val="en-US"/>
              </w:rPr>
            </w:pPr>
            <w:r>
              <w:rPr>
                <w:lang w:val="en-US"/>
              </w:rPr>
              <w:t xml:space="preserve">Latest </w:t>
            </w:r>
            <w:r w:rsidR="00F2607D">
              <w:rPr>
                <w:lang w:val="en-US"/>
              </w:rPr>
              <w:t>Indicative Equilibrium Price</w:t>
            </w:r>
            <w:r>
              <w:rPr>
                <w:lang w:val="en-US"/>
              </w:rPr>
              <w:t xml:space="preserve"> message for each security.</w:t>
            </w:r>
          </w:p>
        </w:tc>
      </w:tr>
      <w:tr w:rsidR="001A2026" w:rsidRPr="00C71CA4" w14:paraId="1642D75D" w14:textId="77777777" w:rsidTr="001A2026">
        <w:trPr>
          <w:cantSplit/>
        </w:trPr>
        <w:tc>
          <w:tcPr>
            <w:tcW w:w="2196" w:type="dxa"/>
          </w:tcPr>
          <w:p w14:paraId="56703464" w14:textId="77777777" w:rsidR="001A2026" w:rsidRDefault="001A2026" w:rsidP="00C06E14">
            <w:pPr>
              <w:jc w:val="left"/>
              <w:rPr>
                <w:lang w:val="en-US"/>
              </w:rPr>
            </w:pPr>
            <w:r>
              <w:rPr>
                <w:lang w:val="en-US"/>
              </w:rPr>
              <w:t>Nominal Price</w:t>
            </w:r>
          </w:p>
        </w:tc>
        <w:tc>
          <w:tcPr>
            <w:tcW w:w="7582" w:type="dxa"/>
          </w:tcPr>
          <w:p w14:paraId="2996B8F8" w14:textId="77777777" w:rsidR="001A2026" w:rsidRDefault="001A2026" w:rsidP="00C06E14">
            <w:pPr>
              <w:rPr>
                <w:lang w:val="en-US"/>
              </w:rPr>
            </w:pPr>
            <w:r>
              <w:rPr>
                <w:lang w:val="en-US"/>
              </w:rPr>
              <w:t>Latest nominal price message for each security.</w:t>
            </w:r>
          </w:p>
        </w:tc>
      </w:tr>
      <w:tr w:rsidR="006C44DF" w:rsidRPr="00C71CA4" w14:paraId="321C22E7" w14:textId="77777777" w:rsidTr="001A2026">
        <w:trPr>
          <w:cantSplit/>
        </w:trPr>
        <w:tc>
          <w:tcPr>
            <w:tcW w:w="2196" w:type="dxa"/>
          </w:tcPr>
          <w:p w14:paraId="1D4CD963" w14:textId="77777777" w:rsidR="006C44DF" w:rsidRDefault="006C44DF">
            <w:pPr>
              <w:jc w:val="left"/>
              <w:rPr>
                <w:lang w:val="en-US"/>
              </w:rPr>
            </w:pPr>
            <w:r>
              <w:rPr>
                <w:lang w:val="en-US"/>
              </w:rPr>
              <w:t xml:space="preserve">Reference Price </w:t>
            </w:r>
          </w:p>
        </w:tc>
        <w:tc>
          <w:tcPr>
            <w:tcW w:w="7582" w:type="dxa"/>
          </w:tcPr>
          <w:p w14:paraId="283C7333" w14:textId="77777777" w:rsidR="006C44DF" w:rsidRDefault="006C44DF" w:rsidP="008105CE">
            <w:pPr>
              <w:rPr>
                <w:lang w:val="en-US"/>
              </w:rPr>
            </w:pPr>
            <w:r>
              <w:rPr>
                <w:lang w:val="en-US"/>
              </w:rPr>
              <w:t xml:space="preserve">Latest </w:t>
            </w:r>
            <w:r w:rsidR="00F2607D">
              <w:rPr>
                <w:lang w:val="en-US"/>
              </w:rPr>
              <w:t>R</w:t>
            </w:r>
            <w:r>
              <w:rPr>
                <w:lang w:val="en-US"/>
              </w:rPr>
              <w:t xml:space="preserve">eference </w:t>
            </w:r>
            <w:r w:rsidR="00F2607D">
              <w:rPr>
                <w:lang w:val="en-US"/>
              </w:rPr>
              <w:t>P</w:t>
            </w:r>
            <w:r>
              <w:rPr>
                <w:lang w:val="en-US"/>
              </w:rPr>
              <w:t>rice for each security.</w:t>
            </w:r>
          </w:p>
        </w:tc>
      </w:tr>
      <w:tr w:rsidR="006C44DF" w:rsidRPr="00C71CA4" w14:paraId="0E45E93E" w14:textId="77777777" w:rsidTr="001C4458">
        <w:trPr>
          <w:cantSplit/>
        </w:trPr>
        <w:tc>
          <w:tcPr>
            <w:tcW w:w="2196" w:type="dxa"/>
          </w:tcPr>
          <w:p w14:paraId="7C73B44F" w14:textId="77777777" w:rsidR="006C44DF" w:rsidRDefault="006C44DF" w:rsidP="00714C05">
            <w:pPr>
              <w:jc w:val="left"/>
              <w:rPr>
                <w:lang w:val="en-US"/>
              </w:rPr>
            </w:pPr>
            <w:r w:rsidRPr="0012427A">
              <w:rPr>
                <w:lang w:val="en-IE"/>
              </w:rPr>
              <w:lastRenderedPageBreak/>
              <w:t>V</w:t>
            </w:r>
            <w:r w:rsidR="00714C05">
              <w:rPr>
                <w:lang w:val="en-IE"/>
              </w:rPr>
              <w:t>CM</w:t>
            </w:r>
            <w:r>
              <w:rPr>
                <w:lang w:val="en-US"/>
              </w:rPr>
              <w:t xml:space="preserve"> Trigger</w:t>
            </w:r>
          </w:p>
        </w:tc>
        <w:tc>
          <w:tcPr>
            <w:tcW w:w="7582" w:type="dxa"/>
          </w:tcPr>
          <w:p w14:paraId="7DD923F8" w14:textId="77777777" w:rsidR="006C44DF" w:rsidRDefault="006C44DF">
            <w:pPr>
              <w:rPr>
                <w:lang w:val="en-US"/>
              </w:rPr>
            </w:pPr>
            <w:r>
              <w:rPr>
                <w:lang w:val="en-US"/>
              </w:rPr>
              <w:t xml:space="preserve">Latest VCM Trigger message for each VCM </w:t>
            </w:r>
            <w:r w:rsidR="00F2607D">
              <w:rPr>
                <w:lang w:val="en-US"/>
              </w:rPr>
              <w:t>applicable</w:t>
            </w:r>
            <w:r>
              <w:rPr>
                <w:lang w:val="en-US"/>
              </w:rPr>
              <w:t xml:space="preserve"> securit</w:t>
            </w:r>
            <w:r w:rsidR="00F2607D">
              <w:rPr>
                <w:lang w:val="en-US"/>
              </w:rPr>
              <w:t>y</w:t>
            </w:r>
            <w:r w:rsidRPr="00151E16">
              <w:rPr>
                <w:lang w:val="en-US"/>
              </w:rPr>
              <w:t xml:space="preserve"> </w:t>
            </w:r>
            <w:r>
              <w:rPr>
                <w:lang w:val="en-US"/>
              </w:rPr>
              <w:t>with cooling off period trigged</w:t>
            </w:r>
            <w:r w:rsidR="00F2607D">
              <w:rPr>
                <w:lang w:val="en-US"/>
              </w:rPr>
              <w:t xml:space="preserve"> by VCM</w:t>
            </w:r>
            <w:r>
              <w:rPr>
                <w:lang w:val="en-US"/>
              </w:rPr>
              <w:t>.</w:t>
            </w:r>
          </w:p>
        </w:tc>
      </w:tr>
      <w:tr w:rsidR="001A2026" w:rsidRPr="00C71CA4" w14:paraId="4311A178" w14:textId="77777777" w:rsidTr="001A2026">
        <w:trPr>
          <w:cantSplit/>
        </w:trPr>
        <w:tc>
          <w:tcPr>
            <w:tcW w:w="2196" w:type="dxa"/>
          </w:tcPr>
          <w:p w14:paraId="2B11A4A6" w14:textId="77777777" w:rsidR="001A2026" w:rsidRDefault="001A2026" w:rsidP="00C06E14">
            <w:pPr>
              <w:jc w:val="left"/>
              <w:rPr>
                <w:lang w:val="en-US"/>
              </w:rPr>
            </w:pPr>
            <w:r>
              <w:rPr>
                <w:lang w:val="en-US"/>
              </w:rPr>
              <w:t>Statistics</w:t>
            </w:r>
          </w:p>
        </w:tc>
        <w:tc>
          <w:tcPr>
            <w:tcW w:w="7582" w:type="dxa"/>
          </w:tcPr>
          <w:p w14:paraId="5EE645D3" w14:textId="77777777" w:rsidR="001A2026" w:rsidRDefault="001A2026" w:rsidP="00C06E14">
            <w:pPr>
              <w:rPr>
                <w:lang w:val="en-US"/>
              </w:rPr>
            </w:pPr>
            <w:r>
              <w:rPr>
                <w:lang w:val="en-US"/>
              </w:rPr>
              <w:t xml:space="preserve">Latest </w:t>
            </w:r>
            <w:r w:rsidR="00F2607D">
              <w:rPr>
                <w:lang w:val="en-US"/>
              </w:rPr>
              <w:t>S</w:t>
            </w:r>
            <w:r>
              <w:rPr>
                <w:lang w:val="en-US"/>
              </w:rPr>
              <w:t>tatistics message for each security.</w:t>
            </w:r>
          </w:p>
        </w:tc>
      </w:tr>
      <w:tr w:rsidR="001A2026" w:rsidRPr="00C71CA4" w14:paraId="332D9BF3" w14:textId="77777777" w:rsidTr="001A2026">
        <w:trPr>
          <w:cantSplit/>
        </w:trPr>
        <w:tc>
          <w:tcPr>
            <w:tcW w:w="2196" w:type="dxa"/>
          </w:tcPr>
          <w:p w14:paraId="166C4F10" w14:textId="77777777" w:rsidR="001A2026" w:rsidRDefault="001A2026" w:rsidP="00C06E14">
            <w:pPr>
              <w:jc w:val="left"/>
              <w:rPr>
                <w:lang w:val="en-US"/>
              </w:rPr>
            </w:pPr>
            <w:r>
              <w:rPr>
                <w:lang w:val="en-US"/>
              </w:rPr>
              <w:t>Market Turnover</w:t>
            </w:r>
          </w:p>
        </w:tc>
        <w:tc>
          <w:tcPr>
            <w:tcW w:w="7582" w:type="dxa"/>
          </w:tcPr>
          <w:p w14:paraId="5421E3D1" w14:textId="77777777" w:rsidR="001A2026" w:rsidRDefault="001A2026">
            <w:pPr>
              <w:rPr>
                <w:lang w:val="en-US"/>
              </w:rPr>
            </w:pPr>
            <w:r>
              <w:rPr>
                <w:lang w:val="en-US"/>
              </w:rPr>
              <w:t xml:space="preserve">Latest </w:t>
            </w:r>
            <w:r w:rsidR="00F2607D">
              <w:rPr>
                <w:lang w:val="en-US"/>
              </w:rPr>
              <w:t>M</w:t>
            </w:r>
            <w:r>
              <w:rPr>
                <w:lang w:val="en-US"/>
              </w:rPr>
              <w:t xml:space="preserve">arket </w:t>
            </w:r>
            <w:r w:rsidR="00F2607D">
              <w:rPr>
                <w:lang w:val="en-US"/>
              </w:rPr>
              <w:t>T</w:t>
            </w:r>
            <w:r>
              <w:rPr>
                <w:lang w:val="en-US"/>
              </w:rPr>
              <w:t>urnover message per market / currency pair.</w:t>
            </w:r>
          </w:p>
        </w:tc>
      </w:tr>
      <w:tr w:rsidR="001A2026" w:rsidRPr="00C71CA4" w14:paraId="28A60721" w14:textId="77777777" w:rsidTr="001A2026">
        <w:trPr>
          <w:cantSplit/>
        </w:trPr>
        <w:tc>
          <w:tcPr>
            <w:tcW w:w="2196" w:type="dxa"/>
          </w:tcPr>
          <w:p w14:paraId="77C476A4" w14:textId="77777777" w:rsidR="001A2026" w:rsidRDefault="001A2026" w:rsidP="00C06E14">
            <w:pPr>
              <w:jc w:val="left"/>
              <w:rPr>
                <w:lang w:val="en-US"/>
              </w:rPr>
            </w:pPr>
            <w:r>
              <w:rPr>
                <w:lang w:val="en-US"/>
              </w:rPr>
              <w:t>Currency Rate</w:t>
            </w:r>
          </w:p>
        </w:tc>
        <w:tc>
          <w:tcPr>
            <w:tcW w:w="7582" w:type="dxa"/>
          </w:tcPr>
          <w:p w14:paraId="470868B7" w14:textId="77777777" w:rsidR="001A2026" w:rsidRDefault="001A2026">
            <w:pPr>
              <w:rPr>
                <w:lang w:val="en-US"/>
              </w:rPr>
            </w:pPr>
            <w:r>
              <w:rPr>
                <w:lang w:val="en-US"/>
              </w:rPr>
              <w:t xml:space="preserve">Latest </w:t>
            </w:r>
            <w:r w:rsidR="00F2607D">
              <w:rPr>
                <w:lang w:val="en-US"/>
              </w:rPr>
              <w:t>Currency R</w:t>
            </w:r>
            <w:r>
              <w:rPr>
                <w:lang w:val="en-US"/>
              </w:rPr>
              <w:t xml:space="preserve">ate </w:t>
            </w:r>
            <w:r w:rsidR="00F2607D">
              <w:rPr>
                <w:lang w:val="en-US"/>
              </w:rPr>
              <w:t xml:space="preserve">message </w:t>
            </w:r>
            <w:r>
              <w:rPr>
                <w:lang w:val="en-US"/>
              </w:rPr>
              <w:t>for each currency.</w:t>
            </w:r>
          </w:p>
        </w:tc>
      </w:tr>
      <w:tr w:rsidR="001A2026" w:rsidRPr="004E64E7" w14:paraId="45937FBC" w14:textId="77777777" w:rsidTr="001A2026">
        <w:trPr>
          <w:cantSplit/>
        </w:trPr>
        <w:tc>
          <w:tcPr>
            <w:tcW w:w="2196" w:type="dxa"/>
          </w:tcPr>
          <w:p w14:paraId="046C3DE1" w14:textId="77777777" w:rsidR="001A2026" w:rsidRDefault="001A2026" w:rsidP="00C06E14">
            <w:pPr>
              <w:jc w:val="left"/>
              <w:rPr>
                <w:lang w:val="en-US"/>
              </w:rPr>
            </w:pPr>
            <w:r>
              <w:rPr>
                <w:lang w:val="en-US"/>
              </w:rPr>
              <w:t>News</w:t>
            </w:r>
          </w:p>
        </w:tc>
        <w:tc>
          <w:tcPr>
            <w:tcW w:w="7582" w:type="dxa"/>
          </w:tcPr>
          <w:p w14:paraId="478E9FC1" w14:textId="77777777" w:rsidR="001A2026" w:rsidRPr="00A507E1" w:rsidRDefault="001A2026" w:rsidP="00C06E14">
            <w:pPr>
              <w:rPr>
                <w:lang w:val="en-US"/>
              </w:rPr>
            </w:pPr>
            <w:r>
              <w:rPr>
                <w:lang w:val="en-US"/>
              </w:rPr>
              <w:t xml:space="preserve">All </w:t>
            </w:r>
            <w:r w:rsidR="00F2607D">
              <w:rPr>
                <w:lang w:val="en-US"/>
              </w:rPr>
              <w:t>N</w:t>
            </w:r>
            <w:r>
              <w:rPr>
                <w:lang w:val="en-US"/>
              </w:rPr>
              <w:t>ews messages.</w:t>
            </w:r>
          </w:p>
        </w:tc>
      </w:tr>
      <w:tr w:rsidR="001A2026" w:rsidRPr="00C71CA4" w14:paraId="307EFF6D" w14:textId="77777777" w:rsidTr="001A2026">
        <w:trPr>
          <w:cantSplit/>
        </w:trPr>
        <w:tc>
          <w:tcPr>
            <w:tcW w:w="2196" w:type="dxa"/>
          </w:tcPr>
          <w:p w14:paraId="46983A38" w14:textId="77777777" w:rsidR="001A2026" w:rsidRDefault="001A2026" w:rsidP="00C06E14">
            <w:pPr>
              <w:jc w:val="left"/>
              <w:rPr>
                <w:lang w:val="en-US"/>
              </w:rPr>
            </w:pPr>
            <w:r>
              <w:rPr>
                <w:lang w:val="en-US"/>
              </w:rPr>
              <w:t>Index Definition</w:t>
            </w:r>
          </w:p>
        </w:tc>
        <w:tc>
          <w:tcPr>
            <w:tcW w:w="7582" w:type="dxa"/>
          </w:tcPr>
          <w:p w14:paraId="58FE57E6" w14:textId="77777777" w:rsidR="001A2026" w:rsidRDefault="001A2026">
            <w:pPr>
              <w:rPr>
                <w:lang w:val="en-US"/>
              </w:rPr>
            </w:pPr>
            <w:r>
              <w:rPr>
                <w:lang w:val="en-US"/>
              </w:rPr>
              <w:t>Latest</w:t>
            </w:r>
            <w:r w:rsidR="00F2607D">
              <w:rPr>
                <w:lang w:val="en-US"/>
              </w:rPr>
              <w:t xml:space="preserve"> I</w:t>
            </w:r>
            <w:r>
              <w:rPr>
                <w:lang w:val="en-US"/>
              </w:rPr>
              <w:t xml:space="preserve">ndex </w:t>
            </w:r>
            <w:r w:rsidR="00F2607D">
              <w:rPr>
                <w:lang w:val="en-US"/>
              </w:rPr>
              <w:t>D</w:t>
            </w:r>
            <w:r>
              <w:rPr>
                <w:lang w:val="en-US"/>
              </w:rPr>
              <w:t>efinition message for each index.</w:t>
            </w:r>
          </w:p>
        </w:tc>
      </w:tr>
      <w:tr w:rsidR="001A2026" w:rsidRPr="00C71CA4" w14:paraId="4A4D5513" w14:textId="77777777" w:rsidTr="001A2026">
        <w:trPr>
          <w:cantSplit/>
        </w:trPr>
        <w:tc>
          <w:tcPr>
            <w:tcW w:w="2196" w:type="dxa"/>
          </w:tcPr>
          <w:p w14:paraId="1319CF84" w14:textId="77777777" w:rsidR="001A2026" w:rsidRDefault="001A2026" w:rsidP="00C06E14">
            <w:pPr>
              <w:jc w:val="left"/>
              <w:rPr>
                <w:lang w:val="en-US"/>
              </w:rPr>
            </w:pPr>
            <w:r>
              <w:rPr>
                <w:lang w:val="en-US"/>
              </w:rPr>
              <w:t>Index Data</w:t>
            </w:r>
          </w:p>
        </w:tc>
        <w:tc>
          <w:tcPr>
            <w:tcW w:w="7582" w:type="dxa"/>
          </w:tcPr>
          <w:p w14:paraId="603AC967" w14:textId="77777777" w:rsidR="001A2026" w:rsidRDefault="001A2026">
            <w:pPr>
              <w:rPr>
                <w:lang w:val="en-US"/>
              </w:rPr>
            </w:pPr>
            <w:r>
              <w:rPr>
                <w:lang w:val="en-US"/>
              </w:rPr>
              <w:t xml:space="preserve">Latest </w:t>
            </w:r>
            <w:r w:rsidR="00F2607D">
              <w:rPr>
                <w:lang w:val="en-US"/>
              </w:rPr>
              <w:t>I</w:t>
            </w:r>
            <w:r>
              <w:rPr>
                <w:lang w:val="en-US"/>
              </w:rPr>
              <w:t xml:space="preserve">ndex </w:t>
            </w:r>
            <w:r w:rsidR="00F2607D">
              <w:rPr>
                <w:lang w:val="en-US"/>
              </w:rPr>
              <w:t>D</w:t>
            </w:r>
            <w:r>
              <w:rPr>
                <w:lang w:val="en-US"/>
              </w:rPr>
              <w:t>ata message for each index.</w:t>
            </w:r>
          </w:p>
        </w:tc>
      </w:tr>
      <w:tr w:rsidR="001A2026" w:rsidRPr="00C71CA4" w14:paraId="7359D557" w14:textId="77777777" w:rsidTr="001A2026">
        <w:trPr>
          <w:cantSplit/>
        </w:trPr>
        <w:tc>
          <w:tcPr>
            <w:tcW w:w="2196" w:type="dxa"/>
          </w:tcPr>
          <w:p w14:paraId="13C59FE2" w14:textId="77777777" w:rsidR="001A2026" w:rsidRDefault="001A2026" w:rsidP="00C06E14">
            <w:pPr>
              <w:jc w:val="left"/>
              <w:rPr>
                <w:lang w:val="en-US"/>
              </w:rPr>
            </w:pPr>
            <w:r>
              <w:rPr>
                <w:lang w:val="en-US"/>
              </w:rPr>
              <w:t>Yield</w:t>
            </w:r>
          </w:p>
        </w:tc>
        <w:tc>
          <w:tcPr>
            <w:tcW w:w="7582" w:type="dxa"/>
          </w:tcPr>
          <w:p w14:paraId="1F935CBF" w14:textId="2C1B3FBE" w:rsidR="001A2026" w:rsidRDefault="001A2026" w:rsidP="00C06E14">
            <w:pPr>
              <w:rPr>
                <w:lang w:val="en-US"/>
              </w:rPr>
            </w:pPr>
            <w:r>
              <w:rPr>
                <w:lang w:val="en-GB"/>
              </w:rPr>
              <w:t xml:space="preserve">Latest </w:t>
            </w:r>
            <w:r w:rsidR="00F2607D">
              <w:rPr>
                <w:lang w:val="en-GB"/>
              </w:rPr>
              <w:t>Y</w:t>
            </w:r>
            <w:r>
              <w:rPr>
                <w:lang w:val="en-GB"/>
              </w:rPr>
              <w:t>ield message generated</w:t>
            </w:r>
            <w:r w:rsidRPr="00854161">
              <w:rPr>
                <w:lang w:val="en-GB"/>
              </w:rPr>
              <w:t xml:space="preserve"> for </w:t>
            </w:r>
            <w:r>
              <w:rPr>
                <w:lang w:val="en-GB"/>
              </w:rPr>
              <w:t>bond securities when their</w:t>
            </w:r>
            <w:r w:rsidRPr="00854161">
              <w:rPr>
                <w:lang w:val="en-GB"/>
              </w:rPr>
              <w:t xml:space="preserve"> yield</w:t>
            </w:r>
            <w:r>
              <w:rPr>
                <w:lang w:val="en-GB"/>
              </w:rPr>
              <w:t xml:space="preserve"> percentage</w:t>
            </w:r>
            <w:r w:rsidRPr="00854161">
              <w:rPr>
                <w:lang w:val="en-GB"/>
              </w:rPr>
              <w:t xml:space="preserve"> </w:t>
            </w:r>
            <w:r>
              <w:rPr>
                <w:lang w:val="en-GB"/>
              </w:rPr>
              <w:t>last changed</w:t>
            </w:r>
            <w:r w:rsidR="0019364D">
              <w:rPr>
                <w:lang w:val="en-GB"/>
              </w:rPr>
              <w:t>.</w:t>
            </w:r>
          </w:p>
        </w:tc>
      </w:tr>
      <w:tr w:rsidR="0065671B" w:rsidRPr="00C71CA4" w14:paraId="3DA55A7D" w14:textId="77777777" w:rsidTr="001A2026">
        <w:trPr>
          <w:cantSplit/>
        </w:trPr>
        <w:tc>
          <w:tcPr>
            <w:tcW w:w="2196" w:type="dxa"/>
          </w:tcPr>
          <w:p w14:paraId="585A4F28" w14:textId="2448D640" w:rsidR="0065671B" w:rsidRDefault="00B342F7" w:rsidP="0065671B">
            <w:pPr>
              <w:jc w:val="left"/>
              <w:rPr>
                <w:lang w:val="en-US"/>
              </w:rPr>
            </w:pPr>
            <w:r>
              <w:rPr>
                <w:lang w:val="en-GB"/>
              </w:rPr>
              <w:t xml:space="preserve">Stock Connect </w:t>
            </w:r>
            <w:r w:rsidR="0065671B">
              <w:rPr>
                <w:lang w:val="en-GB"/>
              </w:rPr>
              <w:t>Daily Quota Balance</w:t>
            </w:r>
          </w:p>
        </w:tc>
        <w:tc>
          <w:tcPr>
            <w:tcW w:w="7582" w:type="dxa"/>
          </w:tcPr>
          <w:p w14:paraId="1B9BA8BF" w14:textId="171B0949" w:rsidR="0065671B" w:rsidRDefault="0065671B" w:rsidP="0065671B">
            <w:pPr>
              <w:rPr>
                <w:lang w:val="en-GB"/>
              </w:rPr>
            </w:pPr>
            <w:r>
              <w:rPr>
                <w:lang w:val="en-GB"/>
              </w:rPr>
              <w:t xml:space="preserve">Latest </w:t>
            </w:r>
            <w:r w:rsidR="00B342F7">
              <w:rPr>
                <w:lang w:val="en-GB"/>
              </w:rPr>
              <w:t xml:space="preserve">Stock Connect </w:t>
            </w:r>
            <w:r>
              <w:rPr>
                <w:lang w:val="en-GB"/>
              </w:rPr>
              <w:t xml:space="preserve">Daily Quota Balance for each </w:t>
            </w:r>
            <w:r w:rsidR="0019364D">
              <w:rPr>
                <w:lang w:val="en-GB"/>
              </w:rPr>
              <w:t>Stock Connect Program.</w:t>
            </w:r>
          </w:p>
        </w:tc>
      </w:tr>
      <w:tr w:rsidR="0065671B" w:rsidRPr="00C71CA4" w14:paraId="690E18E7" w14:textId="77777777" w:rsidTr="001A2026">
        <w:trPr>
          <w:cantSplit/>
        </w:trPr>
        <w:tc>
          <w:tcPr>
            <w:tcW w:w="2196" w:type="dxa"/>
          </w:tcPr>
          <w:p w14:paraId="0B8D429B" w14:textId="77777777" w:rsidR="0065671B" w:rsidRDefault="0065671B" w:rsidP="0065671B">
            <w:pPr>
              <w:jc w:val="left"/>
              <w:rPr>
                <w:lang w:val="en-GB"/>
              </w:rPr>
            </w:pPr>
            <w:r>
              <w:rPr>
                <w:lang w:val="en-GB"/>
              </w:rPr>
              <w:t>Stock Connect Market Turnover</w:t>
            </w:r>
          </w:p>
        </w:tc>
        <w:tc>
          <w:tcPr>
            <w:tcW w:w="7582" w:type="dxa"/>
          </w:tcPr>
          <w:p w14:paraId="4540FBF1" w14:textId="1F85825B" w:rsidR="0065671B" w:rsidRDefault="0065671B" w:rsidP="0065671B">
            <w:pPr>
              <w:rPr>
                <w:lang w:val="en-GB"/>
              </w:rPr>
            </w:pPr>
            <w:r>
              <w:rPr>
                <w:lang w:val="en-GB"/>
              </w:rPr>
              <w:t>Latest Stock Connect Market</w:t>
            </w:r>
            <w:r w:rsidR="002B3B3A">
              <w:rPr>
                <w:lang w:val="en-GB"/>
              </w:rPr>
              <w:t xml:space="preserve"> Turnover for each </w:t>
            </w:r>
            <w:r w:rsidR="0019364D">
              <w:rPr>
                <w:lang w:val="en-GB"/>
              </w:rPr>
              <w:t>Stock Connect Program</w:t>
            </w:r>
            <w:r w:rsidR="002B3B3A">
              <w:rPr>
                <w:lang w:val="en-GB"/>
              </w:rPr>
              <w:t xml:space="preserve"> and trading direction.</w:t>
            </w:r>
          </w:p>
        </w:tc>
      </w:tr>
    </w:tbl>
    <w:p w14:paraId="5CDE3347" w14:textId="77777777" w:rsidR="00C06E14" w:rsidRDefault="00C06E14" w:rsidP="00C06E14">
      <w:pPr>
        <w:rPr>
          <w:lang w:val="en-GB"/>
        </w:rPr>
      </w:pPr>
    </w:p>
    <w:p w14:paraId="53621112" w14:textId="77777777" w:rsidR="00C06E14" w:rsidRDefault="00C06E14" w:rsidP="00C06E14">
      <w:pPr>
        <w:pStyle w:val="Heading1"/>
        <w:rPr>
          <w:rStyle w:val="Hiddencomments"/>
          <w:vanish w:val="0"/>
          <w:color w:val="365F91" w:themeColor="accent1" w:themeShade="BF"/>
          <w:sz w:val="32"/>
        </w:rPr>
      </w:pPr>
      <w:bookmarkStart w:id="571" w:name="_Ref319611865"/>
      <w:bookmarkStart w:id="572" w:name="_Toc320886802"/>
      <w:bookmarkStart w:id="573" w:name="_Toc324869711"/>
      <w:bookmarkStart w:id="574" w:name="_Toc508378788"/>
      <w:r>
        <w:rPr>
          <w:rStyle w:val="Hiddencomments"/>
          <w:vanish w:val="0"/>
          <w:color w:val="365F91" w:themeColor="accent1" w:themeShade="BF"/>
          <w:sz w:val="32"/>
        </w:rPr>
        <w:lastRenderedPageBreak/>
        <w:t>Message scenarios</w:t>
      </w:r>
      <w:bookmarkEnd w:id="571"/>
      <w:bookmarkEnd w:id="572"/>
      <w:bookmarkEnd w:id="573"/>
      <w:bookmarkEnd w:id="574"/>
    </w:p>
    <w:p w14:paraId="7435B70D" w14:textId="77777777" w:rsidR="00C06E14" w:rsidRDefault="00C06E14" w:rsidP="00C06E14">
      <w:pPr>
        <w:rPr>
          <w:lang w:val="en-US"/>
        </w:rPr>
      </w:pPr>
      <w:r>
        <w:rPr>
          <w:lang w:val="en-US"/>
        </w:rPr>
        <w:t>There are a number of scenarios described in this section. For each scenario, a pictorial representation of the flow of the messages is provided.</w:t>
      </w:r>
    </w:p>
    <w:p w14:paraId="4BBC73EB" w14:textId="77777777" w:rsidR="00C06E14" w:rsidRDefault="00C06E14" w:rsidP="00C06E14">
      <w:pPr>
        <w:rPr>
          <w:lang w:val="en-US"/>
        </w:rPr>
      </w:pPr>
      <w:r>
        <w:rPr>
          <w:lang w:val="en-US"/>
        </w:rPr>
        <w:t xml:space="preserve"> </w:t>
      </w:r>
    </w:p>
    <w:p w14:paraId="17B7E480" w14:textId="77777777" w:rsidR="00C06E14" w:rsidRPr="00C0679D" w:rsidRDefault="00C06E14" w:rsidP="00C06E14">
      <w:pPr>
        <w:pStyle w:val="Heading2"/>
      </w:pPr>
      <w:bookmarkStart w:id="575" w:name="_Ref320262830"/>
      <w:bookmarkStart w:id="576" w:name="_Toc320886803"/>
      <w:bookmarkStart w:id="577" w:name="_Toc324869712"/>
      <w:bookmarkStart w:id="578" w:name="_Toc508378789"/>
      <w:r>
        <w:t>Logon (Start of D</w:t>
      </w:r>
      <w:r w:rsidRPr="00C0679D">
        <w:t>ay)</w:t>
      </w:r>
      <w:bookmarkEnd w:id="575"/>
      <w:bookmarkEnd w:id="576"/>
      <w:bookmarkEnd w:id="577"/>
      <w:bookmarkEnd w:id="578"/>
    </w:p>
    <w:p w14:paraId="04C5CC15" w14:textId="77777777" w:rsidR="00C06E14" w:rsidRDefault="00C06E14" w:rsidP="00C06E14">
      <w:pPr>
        <w:keepNext/>
        <w:jc w:val="left"/>
        <w:rPr>
          <w:lang w:val="en-GB"/>
        </w:rPr>
      </w:pPr>
      <w:r w:rsidRPr="009400BA">
        <w:rPr>
          <w:lang w:val="en-GB"/>
        </w:rPr>
        <w:t>When log</w:t>
      </w:r>
      <w:r>
        <w:rPr>
          <w:lang w:val="en-GB"/>
        </w:rPr>
        <w:t>o</w:t>
      </w:r>
      <w:r w:rsidRPr="009400BA">
        <w:rPr>
          <w:lang w:val="en-GB"/>
        </w:rPr>
        <w:t xml:space="preserve">n is attempted there are a number of responses possible from the MMDH Publisher.  The scenario below shows 5 possible responses.  In each </w:t>
      </w:r>
      <w:r>
        <w:rPr>
          <w:lang w:val="en-GB"/>
        </w:rPr>
        <w:t xml:space="preserve">case the ‘SessionStatus’ field </w:t>
      </w:r>
      <w:r w:rsidRPr="009400BA">
        <w:rPr>
          <w:lang w:val="en-GB"/>
        </w:rPr>
        <w:t>is used to indicate the result.</w:t>
      </w:r>
    </w:p>
    <w:p w14:paraId="33330358" w14:textId="77777777" w:rsidR="00C06E14" w:rsidRDefault="00C06E14" w:rsidP="00C06E14">
      <w:pPr>
        <w:keepNext/>
        <w:jc w:val="left"/>
        <w:rPr>
          <w:lang w:val="en-GB"/>
        </w:rPr>
      </w:pPr>
    </w:p>
    <w:p w14:paraId="471405E9" w14:textId="77777777" w:rsidR="00C06E14" w:rsidRPr="00D10A80" w:rsidRDefault="00C06E14" w:rsidP="00C06E14">
      <w:pPr>
        <w:keepNext/>
        <w:jc w:val="left"/>
        <w:rPr>
          <w:lang w:val="en-US"/>
        </w:rPr>
      </w:pPr>
    </w:p>
    <w:p w14:paraId="6633854C" w14:textId="77777777" w:rsidR="00C06E14" w:rsidRDefault="00C06E14" w:rsidP="00C06E14">
      <w:pPr>
        <w:keepNext/>
        <w:jc w:val="left"/>
        <w:rPr>
          <w:lang w:val="en-GB"/>
        </w:rPr>
      </w:pPr>
      <w:r>
        <w:rPr>
          <w:lang w:val="en-GB"/>
        </w:rPr>
        <w:t xml:space="preserve">See </w:t>
      </w:r>
      <w:r w:rsidR="00AF3B97" w:rsidRPr="00AF3B97">
        <w:rPr>
          <w:lang w:val="en-GB"/>
        </w:rPr>
        <w:t>sections 3.4.</w:t>
      </w:r>
      <w:r w:rsidR="00AF3B97">
        <w:rPr>
          <w:lang w:val="en-GB"/>
        </w:rPr>
        <w:t>2</w:t>
      </w:r>
      <w:r w:rsidR="00AF3B97" w:rsidRPr="00AF3B97">
        <w:rPr>
          <w:lang w:val="en-GB"/>
        </w:rPr>
        <w:t xml:space="preserve"> Logon (1101) and 3.4.3 Logon Response (1102) for message</w:t>
      </w:r>
      <w:r>
        <w:rPr>
          <w:lang w:val="en-GB"/>
        </w:rPr>
        <w:t xml:space="preserve"> fields that are used for this scenario.</w:t>
      </w:r>
    </w:p>
    <w:p w14:paraId="618DA3A7" w14:textId="77777777" w:rsidR="00C06E14" w:rsidRPr="009400BA" w:rsidRDefault="00C06E14" w:rsidP="00C06E14">
      <w:pPr>
        <w:keepNext/>
        <w:jc w:val="left"/>
        <w:rPr>
          <w:lang w:val="en-GB"/>
        </w:rPr>
      </w:pPr>
      <w:r>
        <w:rPr>
          <w:lang w:val="en-GB"/>
        </w:rPr>
        <w:t xml:space="preserve"> </w:t>
      </w:r>
    </w:p>
    <w:p w14:paraId="11CC1EDA" w14:textId="77777777" w:rsidR="00C06E14" w:rsidRDefault="00023D60" w:rsidP="00C06E14">
      <w:pPr>
        <w:keepNext/>
        <w:jc w:val="center"/>
      </w:pPr>
      <w:r>
        <w:rPr>
          <w:noProof/>
          <w:lang w:val="en-GB" w:eastAsia="zh-CN"/>
        </w:rPr>
        <w:drawing>
          <wp:inline distT="0" distB="0" distL="0" distR="0" wp14:anchorId="01DBD396" wp14:editId="6950D81D">
            <wp:extent cx="3475990" cy="3711575"/>
            <wp:effectExtent l="19050" t="0" r="0" b="0"/>
            <wp:docPr id="2" name="Picture 1" descr="C:\Documents and Settings\NBranson\My Documents\__XDP\02_1b\01_IS\5.1 Logon (start of d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Branson\My Documents\__XDP\02_1b\01_IS\5.1 Logon (start of day).png"/>
                    <pic:cNvPicPr>
                      <a:picLocks noChangeAspect="1" noChangeArrowheads="1"/>
                    </pic:cNvPicPr>
                  </pic:nvPicPr>
                  <pic:blipFill>
                    <a:blip r:embed="rId23" cstate="print"/>
                    <a:srcRect/>
                    <a:stretch>
                      <a:fillRect/>
                    </a:stretch>
                  </pic:blipFill>
                  <pic:spPr bwMode="auto">
                    <a:xfrm>
                      <a:off x="0" y="0"/>
                      <a:ext cx="3475990" cy="3711575"/>
                    </a:xfrm>
                    <a:prstGeom prst="rect">
                      <a:avLst/>
                    </a:prstGeom>
                    <a:noFill/>
                    <a:ln w="9525">
                      <a:noFill/>
                      <a:miter lim="800000"/>
                      <a:headEnd/>
                      <a:tailEnd/>
                    </a:ln>
                  </pic:spPr>
                </pic:pic>
              </a:graphicData>
            </a:graphic>
          </wp:inline>
        </w:drawing>
      </w:r>
    </w:p>
    <w:p w14:paraId="5EC85B39" w14:textId="77777777" w:rsidR="00C06E14" w:rsidRPr="00C0679D" w:rsidRDefault="00C06E14" w:rsidP="00C06E14">
      <w:pPr>
        <w:pStyle w:val="Caption"/>
        <w:rPr>
          <w:lang w:val="en-US"/>
        </w:rPr>
      </w:pPr>
      <w:r>
        <w:t xml:space="preserve">Figure </w:t>
      </w:r>
      <w:r>
        <w:rPr>
          <w:noProof/>
        </w:rPr>
        <w:t>2</w:t>
      </w:r>
      <w:r>
        <w:t xml:space="preserve"> - Logon</w:t>
      </w:r>
    </w:p>
    <w:p w14:paraId="4760853B" w14:textId="77777777" w:rsidR="00C06E14" w:rsidRDefault="00C06E14" w:rsidP="00C06E14">
      <w:pPr>
        <w:pStyle w:val="Heading2"/>
      </w:pPr>
      <w:bookmarkStart w:id="579" w:name="_Ref320264320"/>
      <w:bookmarkStart w:id="580" w:name="_Ref320264668"/>
      <w:bookmarkStart w:id="581" w:name="_Toc320886804"/>
      <w:bookmarkStart w:id="582" w:name="_Toc324869713"/>
      <w:bookmarkStart w:id="583" w:name="_Toc508378790"/>
      <w:r>
        <w:t xml:space="preserve">Restart (Data In </w:t>
      </w:r>
      <w:r w:rsidR="00E37748">
        <w:t>Range</w:t>
      </w:r>
      <w:r>
        <w:t>)</w:t>
      </w:r>
      <w:bookmarkEnd w:id="579"/>
      <w:bookmarkEnd w:id="580"/>
      <w:bookmarkEnd w:id="581"/>
      <w:bookmarkEnd w:id="582"/>
      <w:bookmarkEnd w:id="583"/>
    </w:p>
    <w:p w14:paraId="5CE3F502" w14:textId="77777777" w:rsidR="00E37748" w:rsidRDefault="00E37748" w:rsidP="00C06E14">
      <w:pPr>
        <w:rPr>
          <w:lang w:val="en-US"/>
        </w:rPr>
      </w:pPr>
      <w:r>
        <w:rPr>
          <w:lang w:val="en-US"/>
        </w:rPr>
        <w:t xml:space="preserve">The server maintains a short history of recent messages which are available for </w:t>
      </w:r>
      <w:r w:rsidR="00F45DCD">
        <w:rPr>
          <w:lang w:val="en-US"/>
        </w:rPr>
        <w:t>R</w:t>
      </w:r>
      <w:r>
        <w:rPr>
          <w:lang w:val="en-US"/>
        </w:rPr>
        <w:t>estart.  If the InternalSeqNum provided during Logon is available within this history then the server will simply provide all messages between InternalSeqNum up to the current latest real-time message.</w:t>
      </w:r>
      <w:r w:rsidRPr="00E37748">
        <w:rPr>
          <w:lang w:val="en-US"/>
        </w:rPr>
        <w:t xml:space="preserve"> </w:t>
      </w:r>
      <w:r>
        <w:rPr>
          <w:lang w:val="en-US"/>
        </w:rPr>
        <w:t>Normal data flow continues thereafter.</w:t>
      </w:r>
    </w:p>
    <w:p w14:paraId="303B3FFE" w14:textId="77777777" w:rsidR="00E37748" w:rsidRDefault="00E37748" w:rsidP="00C06E14">
      <w:pPr>
        <w:rPr>
          <w:lang w:val="en-US"/>
        </w:rPr>
      </w:pPr>
    </w:p>
    <w:p w14:paraId="6C12CD2F" w14:textId="77777777" w:rsidR="00C06E14" w:rsidRDefault="00C06E14" w:rsidP="00C06E14">
      <w:pPr>
        <w:rPr>
          <w:lang w:val="en-US"/>
        </w:rPr>
      </w:pPr>
      <w:r>
        <w:rPr>
          <w:lang w:val="en-US"/>
        </w:rPr>
        <w:t xml:space="preserve">Typically a restart is </w:t>
      </w:r>
      <w:r w:rsidR="00E37748">
        <w:rPr>
          <w:lang w:val="en-US"/>
        </w:rPr>
        <w:t xml:space="preserve">possible </w:t>
      </w:r>
      <w:r>
        <w:rPr>
          <w:lang w:val="en-US"/>
        </w:rPr>
        <w:t>at the beginning of the day or very soon after a service interruption (where the client is reconnecting).</w:t>
      </w:r>
    </w:p>
    <w:p w14:paraId="28568314" w14:textId="77777777" w:rsidR="00C06E14" w:rsidRDefault="00C06E14" w:rsidP="00C06E14">
      <w:pPr>
        <w:rPr>
          <w:lang w:val="en-US"/>
        </w:rPr>
      </w:pPr>
    </w:p>
    <w:p w14:paraId="19EF6B9D" w14:textId="77777777" w:rsidR="00C06E14" w:rsidRDefault="00C06E14" w:rsidP="00C06E14">
      <w:pPr>
        <w:rPr>
          <w:lang w:val="en-GB"/>
        </w:rPr>
      </w:pPr>
      <w:r>
        <w:rPr>
          <w:lang w:val="en-GB"/>
        </w:rPr>
        <w:t xml:space="preserve">See </w:t>
      </w:r>
      <w:r w:rsidR="00AF3B97" w:rsidRPr="00AF3B97">
        <w:rPr>
          <w:lang w:val="en-GB"/>
        </w:rPr>
        <w:t>sections 3.4.2 Logon (1101) and 3.4.3 Logon Response (1102) for</w:t>
      </w:r>
      <w:r>
        <w:rPr>
          <w:lang w:val="en-GB"/>
        </w:rPr>
        <w:t xml:space="preserve"> message fields that are used for this scenario</w:t>
      </w:r>
    </w:p>
    <w:p w14:paraId="1100153E" w14:textId="77777777" w:rsidR="00C06E14" w:rsidRDefault="00C06E14" w:rsidP="00C06E14">
      <w:pPr>
        <w:rPr>
          <w:lang w:val="en-US"/>
        </w:rPr>
      </w:pPr>
    </w:p>
    <w:p w14:paraId="4B3BAFA2" w14:textId="77777777" w:rsidR="00C06E14" w:rsidRDefault="00023D60" w:rsidP="00C06E14">
      <w:pPr>
        <w:jc w:val="center"/>
      </w:pPr>
      <w:r>
        <w:rPr>
          <w:noProof/>
          <w:lang w:val="en-GB" w:eastAsia="zh-CN"/>
        </w:rPr>
        <w:lastRenderedPageBreak/>
        <w:drawing>
          <wp:inline distT="0" distB="0" distL="0" distR="0" wp14:anchorId="5D7FBA56" wp14:editId="081C5202">
            <wp:extent cx="3475990" cy="2400300"/>
            <wp:effectExtent l="19050" t="0" r="0" b="0"/>
            <wp:docPr id="5" name="Picture 2" descr="C:\Documents and Settings\NBranson\My Documents\__XDP\02_1b\01_IS\5.2 Restart (Data In 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NBranson\My Documents\__XDP\02_1b\01_IS\5.2 Restart (Data In Range).png"/>
                    <pic:cNvPicPr>
                      <a:picLocks noChangeAspect="1" noChangeArrowheads="1"/>
                    </pic:cNvPicPr>
                  </pic:nvPicPr>
                  <pic:blipFill>
                    <a:blip r:embed="rId24" cstate="print"/>
                    <a:srcRect/>
                    <a:stretch>
                      <a:fillRect/>
                    </a:stretch>
                  </pic:blipFill>
                  <pic:spPr bwMode="auto">
                    <a:xfrm>
                      <a:off x="0" y="0"/>
                      <a:ext cx="3475990" cy="2400300"/>
                    </a:xfrm>
                    <a:prstGeom prst="rect">
                      <a:avLst/>
                    </a:prstGeom>
                    <a:noFill/>
                    <a:ln w="9525">
                      <a:noFill/>
                      <a:miter lim="800000"/>
                      <a:headEnd/>
                      <a:tailEnd/>
                    </a:ln>
                  </pic:spPr>
                </pic:pic>
              </a:graphicData>
            </a:graphic>
          </wp:inline>
        </w:drawing>
      </w:r>
    </w:p>
    <w:p w14:paraId="4BCDB7F6" w14:textId="77777777" w:rsidR="00C06E14" w:rsidRPr="00C0679D" w:rsidRDefault="00C06E14" w:rsidP="00C06E14">
      <w:pPr>
        <w:pStyle w:val="Caption"/>
        <w:rPr>
          <w:lang w:val="en-US"/>
        </w:rPr>
      </w:pPr>
      <w:r>
        <w:t xml:space="preserve">Figure </w:t>
      </w:r>
      <w:r>
        <w:rPr>
          <w:noProof/>
        </w:rPr>
        <w:t>3</w:t>
      </w:r>
      <w:r>
        <w:t xml:space="preserve"> - Restart</w:t>
      </w:r>
    </w:p>
    <w:p w14:paraId="2E17379A" w14:textId="77777777" w:rsidR="00C06E14" w:rsidRPr="00C0679D" w:rsidRDefault="00C06E14" w:rsidP="00C06E14">
      <w:pPr>
        <w:rPr>
          <w:lang w:val="en-US"/>
        </w:rPr>
      </w:pPr>
    </w:p>
    <w:p w14:paraId="4BBCE39D" w14:textId="77777777" w:rsidR="00C06E14" w:rsidRPr="00C06E14" w:rsidRDefault="00C06E14" w:rsidP="00C06E14">
      <w:pPr>
        <w:pStyle w:val="Heading2"/>
        <w:rPr>
          <w:lang w:val="en-GB"/>
        </w:rPr>
      </w:pPr>
      <w:bookmarkStart w:id="584" w:name="_Ref320264369"/>
      <w:bookmarkStart w:id="585" w:name="_Ref320264713"/>
      <w:bookmarkStart w:id="586" w:name="_Toc320886805"/>
      <w:bookmarkStart w:id="587" w:name="_Toc324869714"/>
      <w:bookmarkStart w:id="588" w:name="_Toc508378791"/>
      <w:r w:rsidRPr="00C06E14">
        <w:rPr>
          <w:lang w:val="en-GB"/>
        </w:rPr>
        <w:t>Re</w:t>
      </w:r>
      <w:r w:rsidR="006970DE">
        <w:rPr>
          <w:lang w:val="en-GB"/>
        </w:rPr>
        <w:t>fresh</w:t>
      </w:r>
      <w:r w:rsidRPr="00C06E14">
        <w:rPr>
          <w:lang w:val="en-GB"/>
        </w:rPr>
        <w:t xml:space="preserve"> (Data Out Of Range)</w:t>
      </w:r>
      <w:bookmarkEnd w:id="584"/>
      <w:bookmarkEnd w:id="585"/>
      <w:bookmarkEnd w:id="586"/>
      <w:bookmarkEnd w:id="587"/>
      <w:bookmarkEnd w:id="588"/>
    </w:p>
    <w:p w14:paraId="2874E19E" w14:textId="77777777" w:rsidR="00C06E14" w:rsidRDefault="00C06E14" w:rsidP="00C06E14">
      <w:pPr>
        <w:rPr>
          <w:lang w:val="en-US"/>
        </w:rPr>
      </w:pPr>
      <w:r>
        <w:rPr>
          <w:lang w:val="en-US"/>
        </w:rPr>
        <w:t xml:space="preserve">The </w:t>
      </w:r>
      <w:r w:rsidR="008F0745">
        <w:rPr>
          <w:lang w:val="en-US"/>
        </w:rPr>
        <w:t>Logon (1101) mess</w:t>
      </w:r>
      <w:r>
        <w:rPr>
          <w:lang w:val="en-US"/>
        </w:rPr>
        <w:t>age includes the ‘</w:t>
      </w:r>
      <w:r w:rsidR="00261C66">
        <w:rPr>
          <w:lang w:val="en-US"/>
        </w:rPr>
        <w:t xml:space="preserve">InternalSeqNum’ </w:t>
      </w:r>
      <w:r>
        <w:rPr>
          <w:lang w:val="en-US"/>
        </w:rPr>
        <w:t xml:space="preserve">field.  If the sequence number specified is </w:t>
      </w:r>
      <w:r w:rsidR="00C04F61">
        <w:rPr>
          <w:lang w:val="en-US"/>
        </w:rPr>
        <w:t xml:space="preserve">too old </w:t>
      </w:r>
      <w:r>
        <w:rPr>
          <w:lang w:val="en-US"/>
        </w:rPr>
        <w:t xml:space="preserve">then clients will be prompted to request a </w:t>
      </w:r>
      <w:r w:rsidR="00167D14">
        <w:rPr>
          <w:lang w:val="en-US"/>
        </w:rPr>
        <w:t xml:space="preserve">Refresh </w:t>
      </w:r>
      <w:r w:rsidR="00C04F61">
        <w:rPr>
          <w:lang w:val="en-US"/>
        </w:rPr>
        <w:t>(the server only maintains a limited number of recent messages)</w:t>
      </w:r>
      <w:r>
        <w:rPr>
          <w:lang w:val="en-US"/>
        </w:rPr>
        <w:t xml:space="preserve">.  </w:t>
      </w:r>
      <w:r w:rsidR="00C04F61">
        <w:rPr>
          <w:lang w:val="en-US"/>
        </w:rPr>
        <w:t xml:space="preserve">The need for Refresh </w:t>
      </w:r>
      <w:r>
        <w:rPr>
          <w:lang w:val="en-US"/>
        </w:rPr>
        <w:t>is indicated by</w:t>
      </w:r>
      <w:r w:rsidR="00AB37EB">
        <w:rPr>
          <w:lang w:val="en-US"/>
        </w:rPr>
        <w:t xml:space="preserve"> a Logon Response with Session Status value of 101</w:t>
      </w:r>
      <w:r w:rsidR="00C04F61">
        <w:rPr>
          <w:lang w:val="en-US"/>
        </w:rPr>
        <w:t>.  On receiving this message</w:t>
      </w:r>
      <w:r w:rsidR="00AB37EB">
        <w:rPr>
          <w:lang w:val="en-US"/>
        </w:rPr>
        <w:t xml:space="preserve"> clients should clear all cached data for all instruments and then send a Refresh Request (1202) message to the server</w:t>
      </w:r>
      <w:r w:rsidR="00C04F61">
        <w:rPr>
          <w:lang w:val="en-US"/>
        </w:rPr>
        <w:t>.  The server will respond with the Latest Market Snapshot</w:t>
      </w:r>
      <w:r w:rsidR="00167D14">
        <w:rPr>
          <w:lang w:val="en-US"/>
        </w:rPr>
        <w:t>.</w:t>
      </w:r>
    </w:p>
    <w:p w14:paraId="27002D3C" w14:textId="77777777" w:rsidR="00C06E14" w:rsidRDefault="00C06E14" w:rsidP="00C06E14">
      <w:pPr>
        <w:rPr>
          <w:lang w:val="en-US"/>
        </w:rPr>
      </w:pPr>
    </w:p>
    <w:p w14:paraId="4CD43189" w14:textId="77777777" w:rsidR="00C06E14" w:rsidRPr="00C158AA" w:rsidRDefault="00C06E14" w:rsidP="00C06E14">
      <w:pPr>
        <w:rPr>
          <w:lang w:val="en-US"/>
        </w:rPr>
      </w:pPr>
      <w:r w:rsidRPr="00C158AA">
        <w:rPr>
          <w:lang w:val="en-US"/>
        </w:rPr>
        <w:t xml:space="preserve">The </w:t>
      </w:r>
      <w:r w:rsidR="00B41B14">
        <w:rPr>
          <w:lang w:val="en-US"/>
        </w:rPr>
        <w:t xml:space="preserve">Latest Market Snapshot contains all messages defined in </w:t>
      </w:r>
      <w:r w:rsidR="00AF3B97" w:rsidRPr="00AF3B97">
        <w:rPr>
          <w:lang w:val="en-US"/>
        </w:rPr>
        <w:t xml:space="preserve">section 4.2 (Refresh </w:t>
      </w:r>
      <w:r w:rsidR="00B41B14">
        <w:rPr>
          <w:lang w:val="en-US"/>
        </w:rPr>
        <w:t>Service)</w:t>
      </w:r>
      <w:r w:rsidR="00C04F61">
        <w:rPr>
          <w:lang w:val="en-US"/>
        </w:rPr>
        <w:t xml:space="preserve">. </w:t>
      </w:r>
      <w:r w:rsidRPr="00C158AA">
        <w:rPr>
          <w:lang w:val="en-US"/>
        </w:rPr>
        <w:t xml:space="preserve"> Once all </w:t>
      </w:r>
      <w:r w:rsidR="00B41B14">
        <w:rPr>
          <w:lang w:val="en-US"/>
        </w:rPr>
        <w:t>Latest Market Snapshot</w:t>
      </w:r>
      <w:r w:rsidR="00B41B14" w:rsidRPr="00C158AA">
        <w:rPr>
          <w:lang w:val="en-US"/>
        </w:rPr>
        <w:t xml:space="preserve"> </w:t>
      </w:r>
      <w:r w:rsidRPr="00C158AA">
        <w:rPr>
          <w:lang w:val="en-US"/>
        </w:rPr>
        <w:t xml:space="preserve">data is sent the client is up to date and will continue to receive normal data flow as </w:t>
      </w:r>
      <w:r w:rsidR="00167D14">
        <w:rPr>
          <w:lang w:val="en-US"/>
        </w:rPr>
        <w:t>it</w:t>
      </w:r>
      <w:r w:rsidR="00167D14" w:rsidRPr="00C158AA">
        <w:rPr>
          <w:lang w:val="en-US"/>
        </w:rPr>
        <w:t xml:space="preserve"> </w:t>
      </w:r>
      <w:r w:rsidRPr="00C158AA">
        <w:rPr>
          <w:lang w:val="en-US"/>
        </w:rPr>
        <w:t>arrive</w:t>
      </w:r>
      <w:r w:rsidR="00167D14">
        <w:rPr>
          <w:lang w:val="en-US"/>
        </w:rPr>
        <w:t>s</w:t>
      </w:r>
      <w:r w:rsidRPr="00C158AA">
        <w:rPr>
          <w:lang w:val="en-US"/>
        </w:rPr>
        <w:t>.</w:t>
      </w:r>
      <w:r w:rsidR="00A76CD6">
        <w:rPr>
          <w:lang w:val="en-US"/>
        </w:rPr>
        <w:t xml:space="preserve">  Note that messages</w:t>
      </w:r>
      <w:r w:rsidR="00167D14">
        <w:rPr>
          <w:lang w:val="en-US"/>
        </w:rPr>
        <w:t xml:space="preserve"> within the Latest Market Snapshot</w:t>
      </w:r>
      <w:r w:rsidR="00A76CD6">
        <w:rPr>
          <w:lang w:val="en-US"/>
        </w:rPr>
        <w:t xml:space="preserve"> do not carry any internal sequence number.</w:t>
      </w:r>
      <w:r w:rsidR="00B41B14">
        <w:rPr>
          <w:lang w:val="en-US"/>
        </w:rPr>
        <w:t xml:space="preserve"> </w:t>
      </w:r>
      <w:r w:rsidR="00167D14">
        <w:rPr>
          <w:lang w:val="en-US"/>
        </w:rPr>
        <w:t xml:space="preserve"> </w:t>
      </w:r>
      <w:r w:rsidR="00B41B14">
        <w:rPr>
          <w:lang w:val="en-US"/>
        </w:rPr>
        <w:t>The new latest internal sequence number will be provided in the Refresh Complete message.</w:t>
      </w:r>
    </w:p>
    <w:p w14:paraId="037D2D57" w14:textId="77777777" w:rsidR="00C06E14" w:rsidRDefault="00C06E14" w:rsidP="00C06E14">
      <w:pPr>
        <w:rPr>
          <w:lang w:val="en-US"/>
        </w:rPr>
      </w:pPr>
    </w:p>
    <w:p w14:paraId="74410A8A" w14:textId="77777777" w:rsidR="00C06E14" w:rsidRDefault="00C06E14" w:rsidP="00C06E14">
      <w:pPr>
        <w:rPr>
          <w:lang w:val="en-GB"/>
        </w:rPr>
      </w:pPr>
      <w:r>
        <w:rPr>
          <w:lang w:val="en-GB"/>
        </w:rPr>
        <w:t xml:space="preserve">See </w:t>
      </w:r>
      <w:r w:rsidR="00AF3B97" w:rsidRPr="00AF3B97">
        <w:rPr>
          <w:lang w:val="en-GB"/>
        </w:rPr>
        <w:t>sections 3.4.2 Logon (1101), 3.4.3 Logon Response (1102), 3.5.1 Refresh Request (1201), 3.5.2 Refresh Response (1202) and 3.5.3 Refresh Complete (203) for</w:t>
      </w:r>
      <w:r>
        <w:rPr>
          <w:lang w:val="en-GB"/>
        </w:rPr>
        <w:t xml:space="preserve"> message fields that are used for this scenario.</w:t>
      </w:r>
    </w:p>
    <w:p w14:paraId="7E3E4937" w14:textId="77777777" w:rsidR="00C06E14" w:rsidRDefault="00C06E14" w:rsidP="00C06E14">
      <w:pPr>
        <w:rPr>
          <w:lang w:val="en-US"/>
        </w:rPr>
      </w:pPr>
    </w:p>
    <w:p w14:paraId="368BB133" w14:textId="77777777" w:rsidR="00C06E14" w:rsidRPr="007D7C72" w:rsidRDefault="00023D60" w:rsidP="00C06E14">
      <w:pPr>
        <w:keepNext/>
        <w:jc w:val="center"/>
        <w:rPr>
          <w:lang w:val="en-GB"/>
        </w:rPr>
      </w:pPr>
      <w:r>
        <w:rPr>
          <w:noProof/>
          <w:lang w:val="en-GB" w:eastAsia="zh-CN"/>
        </w:rPr>
        <w:lastRenderedPageBreak/>
        <w:drawing>
          <wp:inline distT="0" distB="0" distL="0" distR="0" wp14:anchorId="4182C542" wp14:editId="50D64719">
            <wp:extent cx="3475990" cy="3684270"/>
            <wp:effectExtent l="19050" t="0" r="0" b="0"/>
            <wp:docPr id="6" name="Picture 3" descr="C:\Documents and Settings\NBranson\My Documents\__XDP\02_1b\01_IS\5.3 Restart (Data Out Of 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NBranson\My Documents\__XDP\02_1b\01_IS\5.3 Restart (Data Out Of Range).png"/>
                    <pic:cNvPicPr>
                      <a:picLocks noChangeAspect="1" noChangeArrowheads="1"/>
                    </pic:cNvPicPr>
                  </pic:nvPicPr>
                  <pic:blipFill>
                    <a:blip r:embed="rId25" cstate="print"/>
                    <a:srcRect/>
                    <a:stretch>
                      <a:fillRect/>
                    </a:stretch>
                  </pic:blipFill>
                  <pic:spPr bwMode="auto">
                    <a:xfrm>
                      <a:off x="0" y="0"/>
                      <a:ext cx="3475990" cy="3684270"/>
                    </a:xfrm>
                    <a:prstGeom prst="rect">
                      <a:avLst/>
                    </a:prstGeom>
                    <a:noFill/>
                    <a:ln w="9525">
                      <a:noFill/>
                      <a:miter lim="800000"/>
                      <a:headEnd/>
                      <a:tailEnd/>
                    </a:ln>
                  </pic:spPr>
                </pic:pic>
              </a:graphicData>
            </a:graphic>
          </wp:inline>
        </w:drawing>
      </w:r>
      <w:r w:rsidR="00C06E14" w:rsidRPr="007D7C72">
        <w:rPr>
          <w:lang w:val="en-GB"/>
        </w:rPr>
        <w:t xml:space="preserve"> </w:t>
      </w:r>
    </w:p>
    <w:p w14:paraId="2819D2DC" w14:textId="77777777" w:rsidR="00C06E14" w:rsidRPr="00C0679D" w:rsidRDefault="00C06E14" w:rsidP="00C06E14">
      <w:pPr>
        <w:pStyle w:val="Caption"/>
        <w:rPr>
          <w:lang w:val="en-US"/>
        </w:rPr>
      </w:pPr>
      <w:r w:rsidRPr="007D7C72">
        <w:rPr>
          <w:lang w:val="en-GB"/>
        </w:rPr>
        <w:t xml:space="preserve">Figure </w:t>
      </w:r>
      <w:r>
        <w:rPr>
          <w:noProof/>
          <w:lang w:val="en-GB"/>
        </w:rPr>
        <w:t>4</w:t>
      </w:r>
      <w:r w:rsidRPr="007D7C72">
        <w:rPr>
          <w:lang w:val="en-GB"/>
        </w:rPr>
        <w:t xml:space="preserve"> – Restart (Intraday)</w:t>
      </w:r>
    </w:p>
    <w:p w14:paraId="01BB19E4" w14:textId="77777777" w:rsidR="00C06E14" w:rsidRDefault="00C06E14" w:rsidP="00C06E14">
      <w:pPr>
        <w:rPr>
          <w:lang w:val="en-US"/>
        </w:rPr>
      </w:pPr>
    </w:p>
    <w:p w14:paraId="01DCFCC0" w14:textId="77777777" w:rsidR="00C06E14" w:rsidRPr="00F9481A" w:rsidRDefault="00C06E14" w:rsidP="00C06E14">
      <w:pPr>
        <w:rPr>
          <w:lang w:val="en-AU"/>
        </w:rPr>
      </w:pPr>
    </w:p>
    <w:p w14:paraId="15D8F8B8" w14:textId="77777777" w:rsidR="00C06E14" w:rsidRDefault="00C06E14" w:rsidP="00C06E14">
      <w:pPr>
        <w:pStyle w:val="Heading2"/>
      </w:pPr>
      <w:bookmarkStart w:id="589" w:name="_Ref324236231"/>
      <w:bookmarkStart w:id="590" w:name="_Ref324236281"/>
      <w:bookmarkStart w:id="591" w:name="_Toc324869715"/>
      <w:bookmarkStart w:id="592" w:name="_Toc508378792"/>
      <w:r w:rsidRPr="00F9481A">
        <w:rPr>
          <w:lang w:val="en-AU"/>
        </w:rPr>
        <w:t>Password</w:t>
      </w:r>
      <w:r>
        <w:t xml:space="preserve"> Close To Expiry</w:t>
      </w:r>
      <w:bookmarkEnd w:id="589"/>
      <w:bookmarkEnd w:id="590"/>
      <w:bookmarkEnd w:id="591"/>
      <w:bookmarkEnd w:id="592"/>
    </w:p>
    <w:p w14:paraId="3FCA6057" w14:textId="77777777" w:rsidR="00C06E14" w:rsidRDefault="00C06E14" w:rsidP="00C06E14">
      <w:pPr>
        <w:rPr>
          <w:lang w:val="en-US"/>
        </w:rPr>
      </w:pPr>
      <w:r>
        <w:rPr>
          <w:lang w:val="en-US"/>
        </w:rPr>
        <w:t xml:space="preserve">When a valid </w:t>
      </w:r>
      <w:r w:rsidR="008F0745">
        <w:rPr>
          <w:lang w:val="en-US"/>
        </w:rPr>
        <w:t>Logon (1101) mess</w:t>
      </w:r>
      <w:r>
        <w:rPr>
          <w:lang w:val="en-US"/>
        </w:rPr>
        <w:t>age is sent but there are only a few days left before expiry of the password, the system will allow the user to logon normally but the Logon Response message will have SessionStatus set to 2 (“</w:t>
      </w:r>
      <w:r w:rsidRPr="00C06E14">
        <w:rPr>
          <w:lang w:val="en-GB"/>
        </w:rPr>
        <w:t>Session password due to expire</w:t>
      </w:r>
      <w:r>
        <w:rPr>
          <w:lang w:val="en-US"/>
        </w:rPr>
        <w:t xml:space="preserve">”).  Data will continue to flow as normal but the user should change their password as soon as possible – see </w:t>
      </w:r>
      <w:r w:rsidR="00AF3B97" w:rsidRPr="00AF3B97">
        <w:rPr>
          <w:lang w:val="en-US"/>
        </w:rPr>
        <w:t xml:space="preserve">section 5.5 (Change Password) for </w:t>
      </w:r>
      <w:r>
        <w:rPr>
          <w:lang w:val="en-US"/>
        </w:rPr>
        <w:t>details.</w:t>
      </w:r>
    </w:p>
    <w:p w14:paraId="51DEAFFB" w14:textId="77777777" w:rsidR="00C06E14" w:rsidRDefault="00C06E14" w:rsidP="00C06E14">
      <w:pPr>
        <w:rPr>
          <w:lang w:val="en-US"/>
        </w:rPr>
      </w:pPr>
    </w:p>
    <w:p w14:paraId="671217A8" w14:textId="77777777" w:rsidR="00C06E14" w:rsidRDefault="00C06E14" w:rsidP="00C06E14">
      <w:pPr>
        <w:rPr>
          <w:lang w:val="en-GB"/>
        </w:rPr>
      </w:pPr>
      <w:r>
        <w:rPr>
          <w:lang w:val="en-GB"/>
        </w:rPr>
        <w:t xml:space="preserve">See </w:t>
      </w:r>
      <w:r w:rsidR="00AF3B97" w:rsidRPr="00AF3B97">
        <w:rPr>
          <w:lang w:val="en-GB"/>
        </w:rPr>
        <w:t xml:space="preserve">sections 3.4.2 Logon (1101) and 3.4.3 Logon Response (1102) for </w:t>
      </w:r>
      <w:r>
        <w:rPr>
          <w:lang w:val="en-GB"/>
        </w:rPr>
        <w:t>message fields that are used for this scenario.</w:t>
      </w:r>
    </w:p>
    <w:p w14:paraId="3C228251" w14:textId="77777777" w:rsidR="00C06E14" w:rsidRDefault="00C06E14" w:rsidP="00C06E14">
      <w:pPr>
        <w:rPr>
          <w:lang w:val="en-US"/>
        </w:rPr>
      </w:pPr>
    </w:p>
    <w:p w14:paraId="12EE21B0" w14:textId="77777777" w:rsidR="00C06E14" w:rsidRDefault="00023D60" w:rsidP="00C06E14">
      <w:pPr>
        <w:keepNext/>
        <w:jc w:val="center"/>
      </w:pPr>
      <w:r>
        <w:rPr>
          <w:noProof/>
          <w:lang w:val="en-GB" w:eastAsia="zh-CN"/>
        </w:rPr>
        <w:drawing>
          <wp:inline distT="0" distB="0" distL="0" distR="0" wp14:anchorId="477266EB" wp14:editId="0AE3213D">
            <wp:extent cx="3475990" cy="2366645"/>
            <wp:effectExtent l="19050" t="0" r="0" b="0"/>
            <wp:docPr id="7" name="Picture 4" descr="C:\Documents and Settings\NBranson\My Documents\__XDP\02_1b\01_IS\5.4 Password Close To Expi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NBranson\My Documents\__XDP\02_1b\01_IS\5.4 Password Close To Expiry.png"/>
                    <pic:cNvPicPr>
                      <a:picLocks noChangeAspect="1" noChangeArrowheads="1"/>
                    </pic:cNvPicPr>
                  </pic:nvPicPr>
                  <pic:blipFill>
                    <a:blip r:embed="rId26" cstate="print"/>
                    <a:srcRect/>
                    <a:stretch>
                      <a:fillRect/>
                    </a:stretch>
                  </pic:blipFill>
                  <pic:spPr bwMode="auto">
                    <a:xfrm>
                      <a:off x="0" y="0"/>
                      <a:ext cx="3475990" cy="2366645"/>
                    </a:xfrm>
                    <a:prstGeom prst="rect">
                      <a:avLst/>
                    </a:prstGeom>
                    <a:noFill/>
                    <a:ln w="9525">
                      <a:noFill/>
                      <a:miter lim="800000"/>
                      <a:headEnd/>
                      <a:tailEnd/>
                    </a:ln>
                  </pic:spPr>
                </pic:pic>
              </a:graphicData>
            </a:graphic>
          </wp:inline>
        </w:drawing>
      </w:r>
    </w:p>
    <w:p w14:paraId="548F229F" w14:textId="77777777" w:rsidR="00C06E14" w:rsidRDefault="00C06E14" w:rsidP="00C06E14">
      <w:pPr>
        <w:pStyle w:val="Caption"/>
        <w:rPr>
          <w:lang w:val="en-US"/>
        </w:rPr>
      </w:pPr>
      <w:r>
        <w:t>Figure 5 - Expiry Warning</w:t>
      </w:r>
    </w:p>
    <w:p w14:paraId="123004C2" w14:textId="77777777" w:rsidR="00C06E14" w:rsidRDefault="00C06E14" w:rsidP="00C06E14">
      <w:pPr>
        <w:rPr>
          <w:lang w:val="en-US"/>
        </w:rPr>
      </w:pPr>
    </w:p>
    <w:p w14:paraId="57333588" w14:textId="77777777" w:rsidR="00C06E14" w:rsidRPr="00384030" w:rsidRDefault="00C06E14" w:rsidP="00C06E14">
      <w:pPr>
        <w:rPr>
          <w:lang w:val="en-US"/>
        </w:rPr>
      </w:pPr>
    </w:p>
    <w:p w14:paraId="62997EF1" w14:textId="77777777" w:rsidR="00C06E14" w:rsidRPr="00C0679D" w:rsidRDefault="00C06E14" w:rsidP="00C06E14">
      <w:pPr>
        <w:rPr>
          <w:lang w:val="en-US"/>
        </w:rPr>
      </w:pPr>
    </w:p>
    <w:p w14:paraId="35A7C9E7" w14:textId="77777777" w:rsidR="00C06E14" w:rsidRPr="00C0679D" w:rsidRDefault="00C06E14" w:rsidP="00C06E14">
      <w:pPr>
        <w:pStyle w:val="Heading2"/>
      </w:pPr>
      <w:bookmarkStart w:id="593" w:name="_Ref324169811"/>
      <w:bookmarkStart w:id="594" w:name="_Toc324869716"/>
      <w:bookmarkStart w:id="595" w:name="_Toc508378793"/>
      <w:bookmarkStart w:id="596" w:name="_Ref320264391"/>
      <w:bookmarkStart w:id="597" w:name="_Toc320886807"/>
      <w:r w:rsidRPr="00C0679D">
        <w:lastRenderedPageBreak/>
        <w:t>Change Password</w:t>
      </w:r>
      <w:bookmarkEnd w:id="593"/>
      <w:bookmarkEnd w:id="594"/>
      <w:bookmarkEnd w:id="595"/>
    </w:p>
    <w:p w14:paraId="00F98168" w14:textId="77777777" w:rsidR="00C06E14" w:rsidRPr="009400BA" w:rsidRDefault="00C06E14" w:rsidP="00B218F7">
      <w:pPr>
        <w:keepNext/>
        <w:rPr>
          <w:lang w:val="en-GB"/>
        </w:rPr>
      </w:pPr>
      <w:r w:rsidRPr="009400BA">
        <w:rPr>
          <w:lang w:val="en-GB"/>
        </w:rPr>
        <w:t xml:space="preserve">A change of password may be attempted by specifying two fields within the </w:t>
      </w:r>
      <w:r w:rsidR="008F0745">
        <w:rPr>
          <w:lang w:val="en-GB"/>
        </w:rPr>
        <w:t>Logon (1101) mess</w:t>
      </w:r>
      <w:r w:rsidRPr="009400BA">
        <w:rPr>
          <w:lang w:val="en-GB"/>
        </w:rPr>
        <w:t xml:space="preserve">age, these fields </w:t>
      </w:r>
      <w:r w:rsidR="00A11999" w:rsidRPr="009400BA">
        <w:rPr>
          <w:lang w:val="en-GB"/>
        </w:rPr>
        <w:t>are:</w:t>
      </w:r>
    </w:p>
    <w:p w14:paraId="7EE62820" w14:textId="77777777" w:rsidR="00C06E14" w:rsidRDefault="00C06E14" w:rsidP="00B218F7">
      <w:pPr>
        <w:pStyle w:val="ListParagraph"/>
        <w:keepNext/>
        <w:numPr>
          <w:ilvl w:val="0"/>
          <w:numId w:val="25"/>
        </w:numPr>
      </w:pPr>
      <w:r w:rsidRPr="008C5BCC">
        <w:t>EncryptedNewPasswordLen</w:t>
      </w:r>
    </w:p>
    <w:p w14:paraId="5E9E606A" w14:textId="77777777" w:rsidR="00C06E14" w:rsidRDefault="00C06E14" w:rsidP="00B218F7">
      <w:pPr>
        <w:pStyle w:val="ListParagraph"/>
        <w:keepNext/>
        <w:numPr>
          <w:ilvl w:val="0"/>
          <w:numId w:val="25"/>
        </w:numPr>
      </w:pPr>
      <w:r w:rsidRPr="008C5BCC">
        <w:t>EncryptedNewPassword</w:t>
      </w:r>
    </w:p>
    <w:p w14:paraId="7CE5B392" w14:textId="77777777" w:rsidR="00C06E14" w:rsidRDefault="00C06E14" w:rsidP="00B218F7">
      <w:pPr>
        <w:keepNext/>
      </w:pPr>
    </w:p>
    <w:p w14:paraId="1326EBEA" w14:textId="77777777" w:rsidR="00C06E14" w:rsidRDefault="00C06E14" w:rsidP="00B218F7">
      <w:pPr>
        <w:keepNext/>
        <w:rPr>
          <w:lang w:val="en-GB"/>
        </w:rPr>
      </w:pPr>
      <w:r w:rsidRPr="009400BA">
        <w:rPr>
          <w:lang w:val="en-GB"/>
        </w:rPr>
        <w:t>Successful password changes will be indicated with a ‘SessionStatus’ value of 1 in the Log</w:t>
      </w:r>
      <w:r>
        <w:rPr>
          <w:lang w:val="en-GB"/>
        </w:rPr>
        <w:t>o</w:t>
      </w:r>
      <w:r w:rsidRPr="009400BA">
        <w:rPr>
          <w:lang w:val="en-GB"/>
        </w:rPr>
        <w:t xml:space="preserve">n Response.  Other values indicate policy violations.  If successful the Client should then send a new </w:t>
      </w:r>
      <w:r w:rsidR="008F0745">
        <w:rPr>
          <w:lang w:val="en-GB"/>
        </w:rPr>
        <w:t>Logon (1101) mess</w:t>
      </w:r>
      <w:r w:rsidRPr="009400BA">
        <w:rPr>
          <w:lang w:val="en-GB"/>
        </w:rPr>
        <w:t>age with the new password value to resume normal data flow.</w:t>
      </w:r>
    </w:p>
    <w:p w14:paraId="57353DDB" w14:textId="77777777" w:rsidR="00C06E14" w:rsidRDefault="00C06E14" w:rsidP="00B218F7">
      <w:pPr>
        <w:keepNext/>
        <w:rPr>
          <w:lang w:val="en-GB"/>
        </w:rPr>
      </w:pPr>
    </w:p>
    <w:p w14:paraId="3092F033" w14:textId="77777777" w:rsidR="00C06E14" w:rsidRPr="00D365BB" w:rsidRDefault="00C06E14" w:rsidP="00B218F7">
      <w:pPr>
        <w:keepNext/>
        <w:rPr>
          <w:lang w:val="en-GB"/>
        </w:rPr>
      </w:pPr>
      <w:r w:rsidRPr="00D365BB">
        <w:rPr>
          <w:lang w:val="en-GB"/>
        </w:rPr>
        <w:t xml:space="preserve">Another alternative is that the </w:t>
      </w:r>
      <w:r w:rsidR="002A580D">
        <w:rPr>
          <w:lang w:val="en-GB"/>
        </w:rPr>
        <w:t>HKEX</w:t>
      </w:r>
      <w:r w:rsidRPr="00D365BB">
        <w:rPr>
          <w:lang w:val="en-GB"/>
        </w:rPr>
        <w:t xml:space="preserve"> Operations team have manually changed the password.  This temporary password is valid only for the next logon attempt, and the user must change their password at the next logon.  If the user doesn’t specify new password credentials correctly they will receive a ‘Password expired’ response, or possibly an ‘Against Policy’ response if the new password doesn’t meet </w:t>
      </w:r>
      <w:r w:rsidR="002A580D">
        <w:rPr>
          <w:lang w:val="en-GB"/>
        </w:rPr>
        <w:t>HKEX</w:t>
      </w:r>
      <w:r w:rsidRPr="00D365BB">
        <w:rPr>
          <w:lang w:val="en-GB"/>
        </w:rPr>
        <w:t xml:space="preserve"> policy criteria (see </w:t>
      </w:r>
      <w:r w:rsidR="00AF3B97" w:rsidRPr="00AF3B97">
        <w:rPr>
          <w:lang w:val="en-GB"/>
        </w:rPr>
        <w:t xml:space="preserve">section 2.2.1 for </w:t>
      </w:r>
      <w:r w:rsidRPr="00D365BB">
        <w:rPr>
          <w:lang w:val="en-GB"/>
        </w:rPr>
        <w:t xml:space="preserve">policy details).  The message flow for changing a password that has been reset </w:t>
      </w:r>
      <w:r w:rsidR="00573FA8">
        <w:rPr>
          <w:lang w:val="en-GB"/>
        </w:rPr>
        <w:t xml:space="preserve">by </w:t>
      </w:r>
      <w:r w:rsidR="002A580D">
        <w:rPr>
          <w:lang w:val="en-GB"/>
        </w:rPr>
        <w:t>HKEX</w:t>
      </w:r>
      <w:r w:rsidR="00573FA8">
        <w:rPr>
          <w:lang w:val="en-GB"/>
        </w:rPr>
        <w:t xml:space="preserve"> Operations </w:t>
      </w:r>
      <w:r w:rsidRPr="00D365BB">
        <w:rPr>
          <w:lang w:val="en-GB"/>
        </w:rPr>
        <w:t xml:space="preserve">is identical to the above but the user must use the temporary password during the first </w:t>
      </w:r>
      <w:r w:rsidR="008F0745">
        <w:rPr>
          <w:lang w:val="en-GB"/>
        </w:rPr>
        <w:t>Logon (1101) mess</w:t>
      </w:r>
      <w:r w:rsidRPr="00D365BB">
        <w:rPr>
          <w:lang w:val="en-GB"/>
        </w:rPr>
        <w:t xml:space="preserve">age and at the same time </w:t>
      </w:r>
      <w:r w:rsidR="00573FA8">
        <w:rPr>
          <w:lang w:val="en-GB"/>
        </w:rPr>
        <w:t xml:space="preserve">also send values within the </w:t>
      </w:r>
      <w:r w:rsidR="00573FA8" w:rsidRPr="008C3E31">
        <w:rPr>
          <w:lang w:val="en-GB"/>
        </w:rPr>
        <w:t>EncryptedNewPassword and EncryptedNewPasswordLen fields</w:t>
      </w:r>
      <w:r w:rsidRPr="00D365BB">
        <w:rPr>
          <w:lang w:val="en-GB"/>
        </w:rPr>
        <w:t>.</w:t>
      </w:r>
    </w:p>
    <w:p w14:paraId="10158EC0" w14:textId="77777777" w:rsidR="00C06E14" w:rsidRPr="00D365BB" w:rsidRDefault="00C06E14" w:rsidP="00B218F7">
      <w:pPr>
        <w:keepNext/>
        <w:rPr>
          <w:lang w:val="en-GB"/>
        </w:rPr>
      </w:pPr>
    </w:p>
    <w:p w14:paraId="26121466" w14:textId="77777777" w:rsidR="00C06E14" w:rsidRDefault="00C06E14" w:rsidP="00B218F7">
      <w:pPr>
        <w:keepNext/>
        <w:rPr>
          <w:lang w:val="en-GB"/>
        </w:rPr>
      </w:pPr>
    </w:p>
    <w:p w14:paraId="1EA54CD2" w14:textId="77777777" w:rsidR="00C06E14" w:rsidRDefault="00C06E14" w:rsidP="00AB19AA">
      <w:pPr>
        <w:rPr>
          <w:lang w:val="en-GB"/>
        </w:rPr>
      </w:pPr>
      <w:r>
        <w:rPr>
          <w:lang w:val="en-GB"/>
        </w:rPr>
        <w:t xml:space="preserve">See </w:t>
      </w:r>
      <w:r w:rsidR="00AF3B97" w:rsidRPr="00AF3B97">
        <w:rPr>
          <w:lang w:val="en-GB"/>
        </w:rPr>
        <w:t xml:space="preserve">sections 3.4.2 Logon (1101) and 3.4.3 Logon Response (1102) for </w:t>
      </w:r>
      <w:r>
        <w:rPr>
          <w:lang w:val="en-GB"/>
        </w:rPr>
        <w:t>message fields that are used for this scenario.</w:t>
      </w:r>
    </w:p>
    <w:p w14:paraId="4680DDDE" w14:textId="77777777" w:rsidR="00C06E14" w:rsidRPr="009400BA" w:rsidRDefault="00C06E14" w:rsidP="00C06E14">
      <w:pPr>
        <w:keepNext/>
        <w:jc w:val="left"/>
        <w:rPr>
          <w:lang w:val="en-GB"/>
        </w:rPr>
      </w:pPr>
    </w:p>
    <w:p w14:paraId="58CC75B9" w14:textId="77777777" w:rsidR="00C06E14" w:rsidRDefault="00852B94" w:rsidP="00C06E14">
      <w:pPr>
        <w:keepNext/>
        <w:jc w:val="center"/>
      </w:pPr>
      <w:r>
        <w:rPr>
          <w:noProof/>
          <w:lang w:val="en-GB" w:eastAsia="zh-CN"/>
        </w:rPr>
        <w:drawing>
          <wp:inline distT="0" distB="0" distL="0" distR="0" wp14:anchorId="467EC8CC" wp14:editId="08EA1753">
            <wp:extent cx="3471545" cy="3803015"/>
            <wp:effectExtent l="19050" t="0" r="0" b="0"/>
            <wp:docPr id="1" name="Picture 1" descr="C:\Documents and Settings\NBranson\My Documents\__XDP\02_1b\01_IS\5.5 Change Pass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Branson\My Documents\__XDP\02_1b\01_IS\5.5 Change Password.png"/>
                    <pic:cNvPicPr>
                      <a:picLocks noChangeAspect="1" noChangeArrowheads="1"/>
                    </pic:cNvPicPr>
                  </pic:nvPicPr>
                  <pic:blipFill>
                    <a:blip r:embed="rId27" cstate="print"/>
                    <a:srcRect/>
                    <a:stretch>
                      <a:fillRect/>
                    </a:stretch>
                  </pic:blipFill>
                  <pic:spPr bwMode="auto">
                    <a:xfrm>
                      <a:off x="0" y="0"/>
                      <a:ext cx="3471545" cy="3803015"/>
                    </a:xfrm>
                    <a:prstGeom prst="rect">
                      <a:avLst/>
                    </a:prstGeom>
                    <a:noFill/>
                    <a:ln w="9525">
                      <a:noFill/>
                      <a:miter lim="800000"/>
                      <a:headEnd/>
                      <a:tailEnd/>
                    </a:ln>
                  </pic:spPr>
                </pic:pic>
              </a:graphicData>
            </a:graphic>
          </wp:inline>
        </w:drawing>
      </w:r>
    </w:p>
    <w:p w14:paraId="36CD1F83" w14:textId="77777777" w:rsidR="00C06E14" w:rsidRPr="00C0679D" w:rsidRDefault="00C06E14" w:rsidP="00C06E14">
      <w:pPr>
        <w:pStyle w:val="Caption"/>
        <w:rPr>
          <w:lang w:val="en-US"/>
        </w:rPr>
      </w:pPr>
      <w:r>
        <w:t xml:space="preserve">Figure </w:t>
      </w:r>
      <w:r>
        <w:rPr>
          <w:noProof/>
        </w:rPr>
        <w:t>6</w:t>
      </w:r>
      <w:r>
        <w:t xml:space="preserve"> - Change Password</w:t>
      </w:r>
    </w:p>
    <w:p w14:paraId="763EAE3E" w14:textId="77777777" w:rsidR="00C06E14" w:rsidRPr="00C0679D" w:rsidRDefault="00C06E14" w:rsidP="00C06E14">
      <w:pPr>
        <w:pStyle w:val="Heading2"/>
      </w:pPr>
      <w:bookmarkStart w:id="598" w:name="_Ref324434021"/>
      <w:bookmarkStart w:id="599" w:name="_Toc324869717"/>
      <w:bookmarkStart w:id="600" w:name="_Toc508378794"/>
      <w:r>
        <w:t>Two Logons from Same C</w:t>
      </w:r>
      <w:r w:rsidRPr="00C0679D">
        <w:t>lient</w:t>
      </w:r>
      <w:bookmarkEnd w:id="596"/>
      <w:bookmarkEnd w:id="597"/>
      <w:bookmarkEnd w:id="598"/>
      <w:bookmarkEnd w:id="599"/>
      <w:bookmarkEnd w:id="600"/>
    </w:p>
    <w:p w14:paraId="5DAF6F91" w14:textId="77777777" w:rsidR="00C06E14" w:rsidRDefault="00C06E14" w:rsidP="00B218F7">
      <w:pPr>
        <w:keepNext/>
        <w:rPr>
          <w:lang w:val="en-GB"/>
        </w:rPr>
      </w:pPr>
      <w:r w:rsidRPr="009400BA">
        <w:rPr>
          <w:lang w:val="en-GB"/>
        </w:rPr>
        <w:t>Multiple log</w:t>
      </w:r>
      <w:r>
        <w:rPr>
          <w:lang w:val="en-GB"/>
        </w:rPr>
        <w:t>o</w:t>
      </w:r>
      <w:r w:rsidRPr="009400BA">
        <w:rPr>
          <w:lang w:val="en-GB"/>
        </w:rPr>
        <w:t>ns are not permitted.  In this scenario a 2</w:t>
      </w:r>
      <w:r w:rsidRPr="009400BA">
        <w:rPr>
          <w:vertAlign w:val="superscript"/>
          <w:lang w:val="en-GB"/>
        </w:rPr>
        <w:t>nd</w:t>
      </w:r>
      <w:r w:rsidRPr="009400BA">
        <w:rPr>
          <w:lang w:val="en-GB"/>
        </w:rPr>
        <w:t xml:space="preserve"> log</w:t>
      </w:r>
      <w:r>
        <w:rPr>
          <w:lang w:val="en-GB"/>
        </w:rPr>
        <w:t>o</w:t>
      </w:r>
      <w:r w:rsidRPr="009400BA">
        <w:rPr>
          <w:lang w:val="en-GB"/>
        </w:rPr>
        <w:t xml:space="preserve">n is attempted, which is rejected and additionally the first client is also disconnected. </w:t>
      </w:r>
      <w:r w:rsidR="00921216">
        <w:rPr>
          <w:lang w:val="en-GB"/>
        </w:rPr>
        <w:t xml:space="preserve">  Notice that the TCP/IP session is broken and must be re-established by the client – the server always forces disconnect after sending the Logout(1103) message.</w:t>
      </w:r>
    </w:p>
    <w:p w14:paraId="2E57EF02" w14:textId="77777777" w:rsidR="00C06E14" w:rsidRDefault="00C06E14" w:rsidP="00B218F7">
      <w:pPr>
        <w:keepNext/>
        <w:rPr>
          <w:lang w:val="en-GB"/>
        </w:rPr>
      </w:pPr>
    </w:p>
    <w:p w14:paraId="7E78F7B0" w14:textId="77777777" w:rsidR="00C06E14" w:rsidRDefault="00C06E14" w:rsidP="00AB19AA">
      <w:pPr>
        <w:rPr>
          <w:lang w:val="en-GB"/>
        </w:rPr>
      </w:pPr>
      <w:r>
        <w:rPr>
          <w:lang w:val="en-GB"/>
        </w:rPr>
        <w:t xml:space="preserve">See </w:t>
      </w:r>
      <w:r w:rsidR="00AF3B97" w:rsidRPr="00AF3B97">
        <w:rPr>
          <w:lang w:val="en-GB"/>
        </w:rPr>
        <w:t xml:space="preserve">sections 3.4.2 Logon (1101), 3.4.3 Logon Response (1102) and 3.4.4 Logout (1103) for </w:t>
      </w:r>
      <w:r>
        <w:rPr>
          <w:lang w:val="en-GB"/>
        </w:rPr>
        <w:t>message fields that are used for this scenario.</w:t>
      </w:r>
    </w:p>
    <w:p w14:paraId="01C32496" w14:textId="77777777" w:rsidR="00C06E14" w:rsidRPr="009400BA" w:rsidRDefault="00C06E14" w:rsidP="00C06E14">
      <w:pPr>
        <w:keepNext/>
        <w:jc w:val="left"/>
        <w:rPr>
          <w:lang w:val="en-GB"/>
        </w:rPr>
      </w:pPr>
    </w:p>
    <w:p w14:paraId="365F3588" w14:textId="77777777" w:rsidR="00C06E14" w:rsidRDefault="00023D60" w:rsidP="00C06E14">
      <w:pPr>
        <w:keepNext/>
        <w:jc w:val="center"/>
      </w:pPr>
      <w:r>
        <w:rPr>
          <w:noProof/>
          <w:lang w:val="en-GB" w:eastAsia="zh-CN"/>
        </w:rPr>
        <w:drawing>
          <wp:inline distT="0" distB="0" distL="0" distR="0" wp14:anchorId="178D7D22" wp14:editId="2A063AC0">
            <wp:extent cx="3475990" cy="4107815"/>
            <wp:effectExtent l="19050" t="0" r="0" b="0"/>
            <wp:docPr id="9" name="Picture 6" descr="C:\Documents and Settings\NBranson\My Documents\__XDP\02_1b\01_IS\5.6 Two Log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NBranson\My Documents\__XDP\02_1b\01_IS\5.6 Two Logons.png"/>
                    <pic:cNvPicPr>
                      <a:picLocks noChangeAspect="1" noChangeArrowheads="1"/>
                    </pic:cNvPicPr>
                  </pic:nvPicPr>
                  <pic:blipFill>
                    <a:blip r:embed="rId28" cstate="print"/>
                    <a:srcRect/>
                    <a:stretch>
                      <a:fillRect/>
                    </a:stretch>
                  </pic:blipFill>
                  <pic:spPr bwMode="auto">
                    <a:xfrm>
                      <a:off x="0" y="0"/>
                      <a:ext cx="3475990" cy="4107815"/>
                    </a:xfrm>
                    <a:prstGeom prst="rect">
                      <a:avLst/>
                    </a:prstGeom>
                    <a:noFill/>
                    <a:ln w="9525">
                      <a:noFill/>
                      <a:miter lim="800000"/>
                      <a:headEnd/>
                      <a:tailEnd/>
                    </a:ln>
                  </pic:spPr>
                </pic:pic>
              </a:graphicData>
            </a:graphic>
          </wp:inline>
        </w:drawing>
      </w:r>
    </w:p>
    <w:p w14:paraId="7D956E3C" w14:textId="77777777" w:rsidR="00C06E14" w:rsidRPr="00C0679D" w:rsidRDefault="00C06E14" w:rsidP="00C06E14">
      <w:pPr>
        <w:pStyle w:val="Caption"/>
        <w:rPr>
          <w:lang w:val="en-US"/>
        </w:rPr>
      </w:pPr>
      <w:r>
        <w:t xml:space="preserve">Figure </w:t>
      </w:r>
      <w:r>
        <w:rPr>
          <w:noProof/>
        </w:rPr>
        <w:t>7</w:t>
      </w:r>
      <w:r>
        <w:t xml:space="preserve"> - Dual Logons</w:t>
      </w:r>
    </w:p>
    <w:p w14:paraId="68B2DDBE" w14:textId="77777777" w:rsidR="00C06E14" w:rsidRPr="00C0679D" w:rsidRDefault="00C06E14" w:rsidP="00C06E14">
      <w:pPr>
        <w:rPr>
          <w:lang w:val="en-US"/>
        </w:rPr>
      </w:pPr>
    </w:p>
    <w:p w14:paraId="30F1BC3C" w14:textId="77777777" w:rsidR="00C06E14" w:rsidRPr="00C0679D" w:rsidRDefault="00C06E14" w:rsidP="00C06E14">
      <w:pPr>
        <w:pStyle w:val="Heading2"/>
      </w:pPr>
      <w:bookmarkStart w:id="601" w:name="_Ref320264573"/>
      <w:bookmarkStart w:id="602" w:name="_Toc320886808"/>
      <w:bookmarkStart w:id="603" w:name="_Toc324869718"/>
      <w:bookmarkStart w:id="604" w:name="_Toc508378795"/>
      <w:r>
        <w:t>Account L</w:t>
      </w:r>
      <w:r w:rsidRPr="00C0679D">
        <w:t>ocked (</w:t>
      </w:r>
      <w:r>
        <w:t>Intraday</w:t>
      </w:r>
      <w:r w:rsidRPr="00C0679D">
        <w:t>)</w:t>
      </w:r>
      <w:bookmarkEnd w:id="601"/>
      <w:bookmarkEnd w:id="602"/>
      <w:bookmarkEnd w:id="603"/>
      <w:bookmarkEnd w:id="604"/>
    </w:p>
    <w:p w14:paraId="44CF0717" w14:textId="77777777" w:rsidR="00C06E14" w:rsidRDefault="00C06E14" w:rsidP="00C06E14">
      <w:pPr>
        <w:pStyle w:val="BodyText"/>
        <w:spacing w:line="276" w:lineRule="auto"/>
        <w:rPr>
          <w:noProof/>
          <w:lang w:val="en-GB"/>
        </w:rPr>
      </w:pPr>
      <w:r w:rsidRPr="009400BA">
        <w:rPr>
          <w:lang w:val="en-GB"/>
        </w:rPr>
        <w:t>If an account is locked by the MMDH Operations Team</w:t>
      </w:r>
      <w:r w:rsidR="006B6D1F">
        <w:rPr>
          <w:lang w:val="en-GB"/>
        </w:rPr>
        <w:t>,</w:t>
      </w:r>
      <w:r w:rsidRPr="009400BA">
        <w:rPr>
          <w:lang w:val="en-GB"/>
        </w:rPr>
        <w:t xml:space="preserve"> </w:t>
      </w:r>
      <w:r>
        <w:rPr>
          <w:lang w:val="en-GB"/>
        </w:rPr>
        <w:t xml:space="preserve">the </w:t>
      </w:r>
      <w:r w:rsidRPr="009400BA">
        <w:rPr>
          <w:lang w:val="en-GB"/>
        </w:rPr>
        <w:t>Client will receive a Logout message.</w:t>
      </w:r>
      <w:r>
        <w:rPr>
          <w:lang w:val="en-GB"/>
        </w:rPr>
        <w:t xml:space="preserve"> </w:t>
      </w:r>
    </w:p>
    <w:p w14:paraId="554FC729" w14:textId="77777777" w:rsidR="00C06E14" w:rsidRDefault="00C06E14" w:rsidP="00C06E14">
      <w:pPr>
        <w:keepNext/>
        <w:jc w:val="left"/>
        <w:rPr>
          <w:lang w:val="en-GB"/>
        </w:rPr>
      </w:pPr>
    </w:p>
    <w:p w14:paraId="70984682" w14:textId="77777777" w:rsidR="00C06E14" w:rsidRDefault="00C06E14" w:rsidP="00C06E14">
      <w:pPr>
        <w:keepNext/>
        <w:jc w:val="left"/>
        <w:rPr>
          <w:lang w:val="en-GB"/>
        </w:rPr>
      </w:pPr>
      <w:r>
        <w:rPr>
          <w:lang w:val="en-GB"/>
        </w:rPr>
        <w:t xml:space="preserve">See </w:t>
      </w:r>
      <w:r w:rsidR="00AF3B97" w:rsidRPr="00AF3B97">
        <w:rPr>
          <w:lang w:val="en-GB"/>
        </w:rPr>
        <w:t xml:space="preserve">section 3.4.4 Logout (1103) for </w:t>
      </w:r>
      <w:r>
        <w:rPr>
          <w:lang w:val="en-GB"/>
        </w:rPr>
        <w:t>message fields that are used for this scenario.</w:t>
      </w:r>
    </w:p>
    <w:p w14:paraId="1CD5E888" w14:textId="77777777" w:rsidR="00C06E14" w:rsidRPr="009400BA" w:rsidRDefault="00C06E14" w:rsidP="00C06E14">
      <w:pPr>
        <w:keepNext/>
        <w:jc w:val="left"/>
        <w:rPr>
          <w:lang w:val="en-GB"/>
        </w:rPr>
      </w:pPr>
    </w:p>
    <w:p w14:paraId="55467442" w14:textId="77777777" w:rsidR="00C06E14" w:rsidRDefault="00023D60" w:rsidP="00C06E14">
      <w:pPr>
        <w:keepNext/>
        <w:jc w:val="center"/>
      </w:pPr>
      <w:r>
        <w:rPr>
          <w:noProof/>
          <w:lang w:val="en-GB" w:eastAsia="zh-CN"/>
        </w:rPr>
        <w:drawing>
          <wp:inline distT="0" distB="0" distL="0" distR="0" wp14:anchorId="4C089078" wp14:editId="7F9B38B0">
            <wp:extent cx="3475990" cy="907415"/>
            <wp:effectExtent l="19050" t="0" r="0" b="0"/>
            <wp:docPr id="10" name="Picture 7" descr="C:\Documents and Settings\NBranson\My Documents\__XDP\02_1b\01_IS\5.7 Account Locked (Intrad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NBranson\My Documents\__XDP\02_1b\01_IS\5.7 Account Locked (Intraday).png"/>
                    <pic:cNvPicPr>
                      <a:picLocks noChangeAspect="1" noChangeArrowheads="1"/>
                    </pic:cNvPicPr>
                  </pic:nvPicPr>
                  <pic:blipFill>
                    <a:blip r:embed="rId29" cstate="print"/>
                    <a:srcRect/>
                    <a:stretch>
                      <a:fillRect/>
                    </a:stretch>
                  </pic:blipFill>
                  <pic:spPr bwMode="auto">
                    <a:xfrm>
                      <a:off x="0" y="0"/>
                      <a:ext cx="3475990" cy="907415"/>
                    </a:xfrm>
                    <a:prstGeom prst="rect">
                      <a:avLst/>
                    </a:prstGeom>
                    <a:noFill/>
                    <a:ln w="9525">
                      <a:noFill/>
                      <a:miter lim="800000"/>
                      <a:headEnd/>
                      <a:tailEnd/>
                    </a:ln>
                  </pic:spPr>
                </pic:pic>
              </a:graphicData>
            </a:graphic>
          </wp:inline>
        </w:drawing>
      </w:r>
    </w:p>
    <w:p w14:paraId="0AE6F36D" w14:textId="77777777" w:rsidR="00C06E14" w:rsidRPr="00C0679D" w:rsidRDefault="00C06E14" w:rsidP="00C06E14">
      <w:pPr>
        <w:pStyle w:val="Caption"/>
        <w:rPr>
          <w:lang w:val="en-US"/>
        </w:rPr>
      </w:pPr>
      <w:r>
        <w:t xml:space="preserve">Figure </w:t>
      </w:r>
      <w:r>
        <w:rPr>
          <w:noProof/>
        </w:rPr>
        <w:t>8</w:t>
      </w:r>
      <w:r>
        <w:t xml:space="preserve"> - Account Locked</w:t>
      </w:r>
    </w:p>
    <w:p w14:paraId="59156234" w14:textId="77777777" w:rsidR="00C06E14" w:rsidRPr="00C0679D" w:rsidRDefault="00C06E14" w:rsidP="00C06E14">
      <w:pPr>
        <w:rPr>
          <w:lang w:val="en-US"/>
        </w:rPr>
      </w:pPr>
    </w:p>
    <w:p w14:paraId="24655B48" w14:textId="77777777" w:rsidR="00C06E14" w:rsidRPr="00270612" w:rsidRDefault="00C06E14" w:rsidP="00C06E14">
      <w:pPr>
        <w:rPr>
          <w:lang w:val="en-GB"/>
        </w:rPr>
      </w:pPr>
    </w:p>
    <w:p w14:paraId="53964C31" w14:textId="77777777" w:rsidR="00D07C6A" w:rsidRDefault="00D07C6A">
      <w:pPr>
        <w:pStyle w:val="Heading1"/>
        <w:rPr>
          <w:rStyle w:val="Hiddencomments"/>
          <w:vanish w:val="0"/>
          <w:color w:val="365F91" w:themeColor="accent1" w:themeShade="BF"/>
          <w:sz w:val="32"/>
        </w:rPr>
        <w:sectPr w:rsidR="00D07C6A" w:rsidSect="0059266A">
          <w:headerReference w:type="even" r:id="rId30"/>
          <w:headerReference w:type="default" r:id="rId31"/>
          <w:headerReference w:type="first" r:id="rId32"/>
          <w:footerReference w:type="first" r:id="rId33"/>
          <w:type w:val="continuous"/>
          <w:pgSz w:w="11906" w:h="16838"/>
          <w:pgMar w:top="1134" w:right="926" w:bottom="1418" w:left="1418" w:header="510" w:footer="454" w:gutter="0"/>
          <w:cols w:space="708"/>
          <w:docGrid w:linePitch="360"/>
        </w:sectPr>
      </w:pPr>
      <w:bookmarkStart w:id="605" w:name="_Ref327439591"/>
      <w:bookmarkStart w:id="606" w:name="_Toc508378796"/>
    </w:p>
    <w:p w14:paraId="5F6B8C55" w14:textId="2BD98A2B" w:rsidR="002956F3" w:rsidRDefault="00C42319">
      <w:pPr>
        <w:pStyle w:val="Heading1"/>
        <w:rPr>
          <w:rStyle w:val="Hiddencomments"/>
          <w:vanish w:val="0"/>
          <w:color w:val="365F91" w:themeColor="accent1" w:themeShade="BF"/>
          <w:sz w:val="32"/>
        </w:rPr>
      </w:pPr>
      <w:r>
        <w:rPr>
          <w:rStyle w:val="Hiddencomments"/>
          <w:vanish w:val="0"/>
          <w:color w:val="365F91" w:themeColor="accent1" w:themeShade="BF"/>
          <w:sz w:val="32"/>
        </w:rPr>
        <w:lastRenderedPageBreak/>
        <w:t>Aggregate order Book Management</w:t>
      </w:r>
      <w:bookmarkEnd w:id="565"/>
      <w:bookmarkEnd w:id="566"/>
      <w:bookmarkEnd w:id="605"/>
      <w:bookmarkEnd w:id="606"/>
    </w:p>
    <w:p w14:paraId="3BF3750B" w14:textId="77777777" w:rsidR="00F72B11" w:rsidRDefault="00F72B11" w:rsidP="00F72B11">
      <w:pPr>
        <w:pStyle w:val="HeadingLevel2"/>
        <w:rPr>
          <w:lang w:eastAsia="zh-TW"/>
        </w:rPr>
      </w:pPr>
      <w:r>
        <w:rPr>
          <w:lang w:eastAsia="zh-TW"/>
        </w:rPr>
        <w:t>Book Identification</w:t>
      </w:r>
    </w:p>
    <w:p w14:paraId="05DDEA83" w14:textId="77777777" w:rsidR="00F72B11" w:rsidRPr="00EA6C5D" w:rsidRDefault="00F72B11" w:rsidP="00F72B11">
      <w:pPr>
        <w:rPr>
          <w:lang w:val="en-US" w:eastAsia="zh-TW"/>
        </w:rPr>
      </w:pPr>
      <w:r w:rsidRPr="00EA6C5D">
        <w:rPr>
          <w:lang w:val="en-US" w:eastAsia="zh-TW"/>
        </w:rPr>
        <w:t xml:space="preserve">For each security there exists an odd lot book and a board lot book in the trading system. A book is therefore uniquely identified by </w:t>
      </w:r>
      <w:r w:rsidRPr="005266EB">
        <w:rPr>
          <w:lang w:val="en-GB"/>
        </w:rPr>
        <w:t>SecurityCode</w:t>
      </w:r>
      <w:r w:rsidRPr="00EA6C5D">
        <w:rPr>
          <w:lang w:val="en-US" w:eastAsia="zh-TW"/>
        </w:rPr>
        <w:t>.</w:t>
      </w:r>
    </w:p>
    <w:p w14:paraId="2D7A49F4" w14:textId="77777777" w:rsidR="00F72B11" w:rsidRPr="00EA6C5D" w:rsidRDefault="00F72B11" w:rsidP="00F72B11">
      <w:pPr>
        <w:rPr>
          <w:lang w:val="en-US" w:eastAsia="zh-TW"/>
        </w:rPr>
      </w:pPr>
    </w:p>
    <w:p w14:paraId="4773EF7B" w14:textId="77777777" w:rsidR="00F72B11" w:rsidRDefault="00F72B11" w:rsidP="00F72B11">
      <w:pPr>
        <w:pStyle w:val="HeadingLevel2"/>
        <w:rPr>
          <w:lang w:eastAsia="zh-TW"/>
        </w:rPr>
      </w:pPr>
      <w:r>
        <w:rPr>
          <w:lang w:eastAsia="zh-TW"/>
        </w:rPr>
        <w:t>Partial Price Depth</w:t>
      </w:r>
    </w:p>
    <w:p w14:paraId="45B7135B" w14:textId="77777777" w:rsidR="00F72B11" w:rsidRPr="00EA6C5D" w:rsidRDefault="00F72B11" w:rsidP="00F72B11">
      <w:pPr>
        <w:rPr>
          <w:lang w:val="en-US" w:eastAsia="zh-TW"/>
        </w:rPr>
      </w:pPr>
      <w:r w:rsidRPr="00EA6C5D">
        <w:rPr>
          <w:lang w:val="en-US" w:eastAsia="zh-TW"/>
        </w:rPr>
        <w:t xml:space="preserve">Securities shall be traded in accordance with the scale of spreads set out in the Second Schedule of the Rules of the Exchange respective to the Spread Table Code specified in their Securities Definition message.  The tick level provides information on how many spreads from the best price for an order price whereas a price level is assigned to each price existing in the OMD order book.  An order price with tick level 1 means the order price is the best price, a tick level of 2 means the order price is one spread from the best price, etc.  The Aggregate Order Book Update message sends out the price level but not the tick level.  </w:t>
      </w:r>
    </w:p>
    <w:p w14:paraId="1B6E6373" w14:textId="77777777" w:rsidR="00F72B11" w:rsidRPr="00EA6C5D" w:rsidRDefault="00F72B11" w:rsidP="00F72B11">
      <w:pPr>
        <w:rPr>
          <w:lang w:val="en-US" w:eastAsia="zh-TW"/>
        </w:rPr>
      </w:pPr>
    </w:p>
    <w:p w14:paraId="74EA0100" w14:textId="77777777" w:rsidR="00F72B11" w:rsidRPr="00EA6C5D" w:rsidRDefault="00F72B11" w:rsidP="00F72B11">
      <w:pPr>
        <w:rPr>
          <w:lang w:val="en-US" w:eastAsia="zh-TW"/>
        </w:rPr>
      </w:pPr>
      <w:r w:rsidRPr="00EA6C5D">
        <w:rPr>
          <w:lang w:val="en-US" w:eastAsia="zh-TW"/>
        </w:rPr>
        <w:t>The concept of tick and price levels is illustrated in the table below, assuming that the best bid price of a security is 9800 and the spread is 10 for this price range.  In the table there are orders in 5 bid prices so the number of price levels is 5 (contiguous price levels from 1 to 5); these orders are distributed over 10 spreads (tick levels) so the tick levels are from 1 to 10.  Taking orders with bid price 9710 as example, it is the 5</w:t>
      </w:r>
      <w:r w:rsidRPr="00EA6C5D">
        <w:rPr>
          <w:vertAlign w:val="superscript"/>
          <w:lang w:val="en-US" w:eastAsia="zh-TW"/>
        </w:rPr>
        <w:t>th</w:t>
      </w:r>
      <w:r w:rsidRPr="00EA6C5D">
        <w:rPr>
          <w:lang w:val="en-US" w:eastAsia="zh-TW"/>
        </w:rPr>
        <w:t xml:space="preserve"> price in the book so the price level will be 5 and it is 9 spreads from the best bid price so the tick level will be 10.</w:t>
      </w:r>
    </w:p>
    <w:p w14:paraId="50354F1D" w14:textId="77777777" w:rsidR="00F72B11" w:rsidRPr="00EA6C5D" w:rsidRDefault="00F72B11" w:rsidP="00F72B11">
      <w:pPr>
        <w:rPr>
          <w:lang w:val="en-US" w:eastAsia="zh-TW"/>
        </w:rPr>
      </w:pPr>
    </w:p>
    <w:tbl>
      <w:tblPr>
        <w:tblStyle w:val="TableGrid"/>
        <w:tblW w:w="4437" w:type="dxa"/>
        <w:tblInd w:w="-34" w:type="dxa"/>
        <w:tblLayout w:type="fixed"/>
        <w:tblLook w:val="04A0" w:firstRow="1" w:lastRow="0" w:firstColumn="1" w:lastColumn="0" w:noHBand="0" w:noVBand="1"/>
      </w:tblPr>
      <w:tblGrid>
        <w:gridCol w:w="851"/>
        <w:gridCol w:w="1134"/>
        <w:gridCol w:w="1701"/>
        <w:gridCol w:w="751"/>
      </w:tblGrid>
      <w:tr w:rsidR="00F72B11" w14:paraId="47A33B21" w14:textId="77777777" w:rsidTr="00F72B11">
        <w:tc>
          <w:tcPr>
            <w:tcW w:w="4437" w:type="dxa"/>
            <w:gridSpan w:val="4"/>
            <w:shd w:val="clear" w:color="auto" w:fill="BFBFBF" w:themeFill="background1" w:themeFillShade="BF"/>
          </w:tcPr>
          <w:p w14:paraId="2828FDF4" w14:textId="77777777" w:rsidR="00F72B11" w:rsidRPr="00FC6A27" w:rsidRDefault="00F72B11" w:rsidP="00F72B11">
            <w:pPr>
              <w:jc w:val="center"/>
              <w:rPr>
                <w:rFonts w:cs="Arial"/>
                <w:szCs w:val="18"/>
              </w:rPr>
            </w:pPr>
            <w:r w:rsidRPr="00FC6A27">
              <w:rPr>
                <w:b/>
                <w:bCs/>
              </w:rPr>
              <w:t>Bid Side</w:t>
            </w:r>
          </w:p>
        </w:tc>
      </w:tr>
      <w:tr w:rsidR="00F72B11" w:rsidRPr="00FC6A27" w14:paraId="2FA5A149" w14:textId="77777777" w:rsidTr="00F72B11">
        <w:tc>
          <w:tcPr>
            <w:tcW w:w="851" w:type="dxa"/>
            <w:shd w:val="clear" w:color="auto" w:fill="D9D9D9" w:themeFill="background1" w:themeFillShade="D9"/>
          </w:tcPr>
          <w:p w14:paraId="5C203163" w14:textId="77777777" w:rsidR="00F72B11" w:rsidRPr="0058239D" w:rsidRDefault="00F72B11" w:rsidP="00F72B11">
            <w:pPr>
              <w:jc w:val="center"/>
              <w:rPr>
                <w:b/>
                <w:sz w:val="16"/>
                <w:lang w:eastAsia="zh-TW"/>
              </w:rPr>
            </w:pPr>
            <w:r>
              <w:rPr>
                <w:b/>
                <w:sz w:val="16"/>
                <w:lang w:eastAsia="zh-TW"/>
              </w:rPr>
              <w:t>Tick</w:t>
            </w:r>
          </w:p>
        </w:tc>
        <w:tc>
          <w:tcPr>
            <w:tcW w:w="1134" w:type="dxa"/>
            <w:shd w:val="clear" w:color="auto" w:fill="D9D9D9" w:themeFill="background1" w:themeFillShade="D9"/>
          </w:tcPr>
          <w:p w14:paraId="5A1378FB" w14:textId="77777777" w:rsidR="00F72B11" w:rsidRPr="00FC6A27" w:rsidRDefault="00F72B11" w:rsidP="00F72B11">
            <w:pPr>
              <w:jc w:val="center"/>
              <w:rPr>
                <w:rFonts w:cs="Arial"/>
                <w:b/>
                <w:bCs/>
                <w:sz w:val="16"/>
                <w:szCs w:val="18"/>
              </w:rPr>
            </w:pPr>
            <w:r w:rsidRPr="00FC6A27">
              <w:rPr>
                <w:b/>
                <w:bCs/>
                <w:sz w:val="16"/>
              </w:rPr>
              <w:t>PriceLevel</w:t>
            </w:r>
          </w:p>
        </w:tc>
        <w:tc>
          <w:tcPr>
            <w:tcW w:w="1701" w:type="dxa"/>
            <w:shd w:val="clear" w:color="auto" w:fill="D9D9D9" w:themeFill="background1" w:themeFillShade="D9"/>
          </w:tcPr>
          <w:p w14:paraId="3815231B" w14:textId="77777777" w:rsidR="00F72B11" w:rsidRPr="00FC6A27" w:rsidRDefault="00F72B11" w:rsidP="00F72B11">
            <w:pPr>
              <w:jc w:val="center"/>
              <w:rPr>
                <w:rFonts w:cs="Arial"/>
                <w:b/>
                <w:bCs/>
                <w:sz w:val="16"/>
                <w:szCs w:val="18"/>
              </w:rPr>
            </w:pPr>
            <w:r w:rsidRPr="00FC6A27">
              <w:rPr>
                <w:b/>
                <w:bCs/>
                <w:sz w:val="16"/>
              </w:rPr>
              <w:t>AggregateQuantity</w:t>
            </w:r>
          </w:p>
        </w:tc>
        <w:tc>
          <w:tcPr>
            <w:tcW w:w="751" w:type="dxa"/>
            <w:shd w:val="clear" w:color="auto" w:fill="D9D9D9" w:themeFill="background1" w:themeFillShade="D9"/>
          </w:tcPr>
          <w:p w14:paraId="1DF08832" w14:textId="77777777" w:rsidR="00F72B11" w:rsidRPr="00FC6A27" w:rsidRDefault="00F72B11" w:rsidP="00F72B11">
            <w:pPr>
              <w:jc w:val="center"/>
              <w:rPr>
                <w:rFonts w:cs="Arial"/>
                <w:b/>
                <w:bCs/>
                <w:sz w:val="16"/>
                <w:szCs w:val="18"/>
              </w:rPr>
            </w:pPr>
            <w:r w:rsidRPr="00FC6A27">
              <w:rPr>
                <w:b/>
                <w:bCs/>
                <w:sz w:val="16"/>
              </w:rPr>
              <w:t>Price</w:t>
            </w:r>
          </w:p>
        </w:tc>
      </w:tr>
      <w:tr w:rsidR="00F72B11" w14:paraId="02DE3177" w14:textId="77777777" w:rsidTr="00F72B11">
        <w:tc>
          <w:tcPr>
            <w:tcW w:w="851" w:type="dxa"/>
          </w:tcPr>
          <w:p w14:paraId="00292D10" w14:textId="77777777" w:rsidR="00F72B11" w:rsidRDefault="00F72B11" w:rsidP="00F72B11">
            <w:pPr>
              <w:jc w:val="center"/>
              <w:rPr>
                <w:lang w:eastAsia="zh-TW"/>
              </w:rPr>
            </w:pPr>
            <w:r>
              <w:rPr>
                <w:lang w:eastAsia="zh-TW"/>
              </w:rPr>
              <w:t>1</w:t>
            </w:r>
          </w:p>
        </w:tc>
        <w:tc>
          <w:tcPr>
            <w:tcW w:w="1134" w:type="dxa"/>
          </w:tcPr>
          <w:p w14:paraId="46B2737D" w14:textId="77777777" w:rsidR="00F72B11" w:rsidRPr="00FC6A27" w:rsidRDefault="00F72B11" w:rsidP="00F72B11">
            <w:pPr>
              <w:jc w:val="center"/>
              <w:rPr>
                <w:rFonts w:cs="Arial"/>
                <w:szCs w:val="18"/>
              </w:rPr>
            </w:pPr>
            <w:r w:rsidRPr="00FC6A27">
              <w:t>1</w:t>
            </w:r>
          </w:p>
        </w:tc>
        <w:tc>
          <w:tcPr>
            <w:tcW w:w="1701" w:type="dxa"/>
          </w:tcPr>
          <w:p w14:paraId="4705507D" w14:textId="77777777" w:rsidR="00F72B11" w:rsidRPr="00FC6A27" w:rsidRDefault="00F72B11" w:rsidP="00F72B11">
            <w:pPr>
              <w:jc w:val="center"/>
              <w:rPr>
                <w:rFonts w:cs="Arial"/>
                <w:szCs w:val="18"/>
              </w:rPr>
            </w:pPr>
            <w:r w:rsidRPr="00FC6A27">
              <w:t>700</w:t>
            </w:r>
          </w:p>
        </w:tc>
        <w:tc>
          <w:tcPr>
            <w:tcW w:w="751" w:type="dxa"/>
          </w:tcPr>
          <w:p w14:paraId="31ED979D" w14:textId="77777777" w:rsidR="00F72B11" w:rsidRPr="00FC6A27" w:rsidRDefault="00F72B11" w:rsidP="00F72B11">
            <w:pPr>
              <w:jc w:val="center"/>
              <w:rPr>
                <w:rFonts w:cs="Arial"/>
                <w:szCs w:val="18"/>
              </w:rPr>
            </w:pPr>
            <w:r w:rsidRPr="00FC6A27">
              <w:t>9</w:t>
            </w:r>
            <w:r>
              <w:t>800</w:t>
            </w:r>
          </w:p>
        </w:tc>
      </w:tr>
      <w:tr w:rsidR="00F72B11" w14:paraId="3A3C8BD2" w14:textId="77777777" w:rsidTr="00F72B11">
        <w:tc>
          <w:tcPr>
            <w:tcW w:w="851" w:type="dxa"/>
          </w:tcPr>
          <w:p w14:paraId="211C4406" w14:textId="77777777" w:rsidR="00F72B11" w:rsidRDefault="00F72B11" w:rsidP="00F72B11">
            <w:pPr>
              <w:jc w:val="center"/>
              <w:rPr>
                <w:lang w:eastAsia="zh-TW"/>
              </w:rPr>
            </w:pPr>
            <w:r>
              <w:rPr>
                <w:lang w:eastAsia="zh-TW"/>
              </w:rPr>
              <w:t>2</w:t>
            </w:r>
          </w:p>
        </w:tc>
        <w:tc>
          <w:tcPr>
            <w:tcW w:w="1134" w:type="dxa"/>
          </w:tcPr>
          <w:p w14:paraId="546A70F3" w14:textId="77777777" w:rsidR="00F72B11" w:rsidRPr="00FC6A27" w:rsidRDefault="00F72B11" w:rsidP="00F72B11">
            <w:pPr>
              <w:jc w:val="center"/>
              <w:rPr>
                <w:rFonts w:cs="Arial"/>
                <w:szCs w:val="18"/>
              </w:rPr>
            </w:pPr>
            <w:r w:rsidRPr="00FC6A27">
              <w:t>2</w:t>
            </w:r>
          </w:p>
        </w:tc>
        <w:tc>
          <w:tcPr>
            <w:tcW w:w="1701" w:type="dxa"/>
          </w:tcPr>
          <w:p w14:paraId="127BF1CC" w14:textId="77777777" w:rsidR="00F72B11" w:rsidRPr="00FC6A27" w:rsidRDefault="00F72B11" w:rsidP="00F72B11">
            <w:pPr>
              <w:jc w:val="center"/>
              <w:rPr>
                <w:rFonts w:cs="Arial"/>
                <w:szCs w:val="18"/>
              </w:rPr>
            </w:pPr>
            <w:r w:rsidRPr="00FC6A27">
              <w:t>350</w:t>
            </w:r>
          </w:p>
        </w:tc>
        <w:tc>
          <w:tcPr>
            <w:tcW w:w="751" w:type="dxa"/>
          </w:tcPr>
          <w:p w14:paraId="37F7D895" w14:textId="77777777" w:rsidR="00F72B11" w:rsidRPr="00FC6A27" w:rsidRDefault="00F72B11" w:rsidP="00F72B11">
            <w:pPr>
              <w:jc w:val="center"/>
              <w:rPr>
                <w:rFonts w:cs="Arial"/>
                <w:szCs w:val="18"/>
              </w:rPr>
            </w:pPr>
            <w:r w:rsidRPr="00FC6A27">
              <w:t>97</w:t>
            </w:r>
            <w:r>
              <w:t>9</w:t>
            </w:r>
            <w:r w:rsidRPr="00FC6A27">
              <w:t>0</w:t>
            </w:r>
          </w:p>
        </w:tc>
      </w:tr>
      <w:tr w:rsidR="00F72B11" w14:paraId="648A8540" w14:textId="77777777" w:rsidTr="00F72B11">
        <w:tc>
          <w:tcPr>
            <w:tcW w:w="851" w:type="dxa"/>
          </w:tcPr>
          <w:p w14:paraId="3FCCB9E7" w14:textId="77777777" w:rsidR="00F72B11" w:rsidRDefault="00F72B11" w:rsidP="00F72B11">
            <w:pPr>
              <w:jc w:val="center"/>
              <w:rPr>
                <w:lang w:eastAsia="zh-TW"/>
              </w:rPr>
            </w:pPr>
            <w:r>
              <w:rPr>
                <w:lang w:eastAsia="zh-TW"/>
              </w:rPr>
              <w:t>3</w:t>
            </w:r>
          </w:p>
        </w:tc>
        <w:tc>
          <w:tcPr>
            <w:tcW w:w="1134" w:type="dxa"/>
          </w:tcPr>
          <w:p w14:paraId="2C0498C1" w14:textId="77777777" w:rsidR="00F72B11" w:rsidRPr="00FC6A27" w:rsidRDefault="00F72B11" w:rsidP="00F72B11">
            <w:pPr>
              <w:jc w:val="center"/>
              <w:rPr>
                <w:rFonts w:cs="Arial"/>
                <w:szCs w:val="18"/>
              </w:rPr>
            </w:pPr>
          </w:p>
        </w:tc>
        <w:tc>
          <w:tcPr>
            <w:tcW w:w="1701" w:type="dxa"/>
          </w:tcPr>
          <w:p w14:paraId="4764E2AE" w14:textId="77777777" w:rsidR="00F72B11" w:rsidRPr="00FC6A27" w:rsidRDefault="00F72B11" w:rsidP="00F72B11">
            <w:pPr>
              <w:jc w:val="center"/>
              <w:rPr>
                <w:rFonts w:cs="Arial"/>
                <w:szCs w:val="18"/>
              </w:rPr>
            </w:pPr>
          </w:p>
        </w:tc>
        <w:tc>
          <w:tcPr>
            <w:tcW w:w="751" w:type="dxa"/>
          </w:tcPr>
          <w:p w14:paraId="0458FA64" w14:textId="77777777" w:rsidR="00F72B11" w:rsidRPr="00FC6A27" w:rsidRDefault="00F72B11" w:rsidP="00F72B11">
            <w:pPr>
              <w:jc w:val="center"/>
              <w:rPr>
                <w:rFonts w:cs="Arial"/>
                <w:szCs w:val="18"/>
              </w:rPr>
            </w:pPr>
          </w:p>
        </w:tc>
      </w:tr>
      <w:tr w:rsidR="00F72B11" w14:paraId="334D6E6A" w14:textId="77777777" w:rsidTr="00F72B11">
        <w:tc>
          <w:tcPr>
            <w:tcW w:w="851" w:type="dxa"/>
          </w:tcPr>
          <w:p w14:paraId="3126C78F" w14:textId="77777777" w:rsidR="00F72B11" w:rsidRDefault="00F72B11" w:rsidP="00F72B11">
            <w:pPr>
              <w:jc w:val="center"/>
              <w:rPr>
                <w:lang w:eastAsia="zh-TW"/>
              </w:rPr>
            </w:pPr>
            <w:r>
              <w:rPr>
                <w:lang w:eastAsia="zh-TW"/>
              </w:rPr>
              <w:t>4</w:t>
            </w:r>
          </w:p>
        </w:tc>
        <w:tc>
          <w:tcPr>
            <w:tcW w:w="1134" w:type="dxa"/>
          </w:tcPr>
          <w:p w14:paraId="37C29496" w14:textId="77777777" w:rsidR="00F72B11" w:rsidRPr="00FC6A27" w:rsidRDefault="00F72B11" w:rsidP="00F72B11">
            <w:pPr>
              <w:jc w:val="center"/>
              <w:rPr>
                <w:rFonts w:cs="Arial"/>
                <w:szCs w:val="18"/>
              </w:rPr>
            </w:pPr>
          </w:p>
        </w:tc>
        <w:tc>
          <w:tcPr>
            <w:tcW w:w="1701" w:type="dxa"/>
          </w:tcPr>
          <w:p w14:paraId="3ECB1DF4" w14:textId="77777777" w:rsidR="00F72B11" w:rsidRPr="00FC6A27" w:rsidRDefault="00F72B11" w:rsidP="00F72B11">
            <w:pPr>
              <w:jc w:val="center"/>
              <w:rPr>
                <w:rFonts w:cs="Arial"/>
                <w:szCs w:val="18"/>
              </w:rPr>
            </w:pPr>
          </w:p>
        </w:tc>
        <w:tc>
          <w:tcPr>
            <w:tcW w:w="751" w:type="dxa"/>
          </w:tcPr>
          <w:p w14:paraId="1148DCDB" w14:textId="77777777" w:rsidR="00F72B11" w:rsidRPr="00FC6A27" w:rsidRDefault="00F72B11" w:rsidP="00F72B11">
            <w:pPr>
              <w:jc w:val="center"/>
              <w:rPr>
                <w:rFonts w:cs="Arial"/>
                <w:szCs w:val="18"/>
              </w:rPr>
            </w:pPr>
          </w:p>
        </w:tc>
      </w:tr>
      <w:tr w:rsidR="00F72B11" w14:paraId="7233109C" w14:textId="77777777" w:rsidTr="00F72B11">
        <w:tc>
          <w:tcPr>
            <w:tcW w:w="851" w:type="dxa"/>
          </w:tcPr>
          <w:p w14:paraId="3C919C78" w14:textId="77777777" w:rsidR="00F72B11" w:rsidRDefault="00F72B11" w:rsidP="00F72B11">
            <w:pPr>
              <w:jc w:val="center"/>
              <w:rPr>
                <w:lang w:eastAsia="zh-TW"/>
              </w:rPr>
            </w:pPr>
            <w:r>
              <w:rPr>
                <w:lang w:eastAsia="zh-TW"/>
              </w:rPr>
              <w:t>5</w:t>
            </w:r>
          </w:p>
        </w:tc>
        <w:tc>
          <w:tcPr>
            <w:tcW w:w="1134" w:type="dxa"/>
          </w:tcPr>
          <w:p w14:paraId="392C77C5" w14:textId="77777777" w:rsidR="00F72B11" w:rsidRPr="00FC6A27" w:rsidRDefault="00F72B11" w:rsidP="00F72B11">
            <w:pPr>
              <w:jc w:val="center"/>
              <w:rPr>
                <w:rFonts w:cs="Arial"/>
                <w:szCs w:val="18"/>
              </w:rPr>
            </w:pPr>
            <w:r w:rsidRPr="00FC6A27">
              <w:t>3</w:t>
            </w:r>
          </w:p>
        </w:tc>
        <w:tc>
          <w:tcPr>
            <w:tcW w:w="1701" w:type="dxa"/>
          </w:tcPr>
          <w:p w14:paraId="79FB81AD" w14:textId="77777777" w:rsidR="00F72B11" w:rsidRPr="00FC6A27" w:rsidRDefault="00F72B11" w:rsidP="00F72B11">
            <w:pPr>
              <w:jc w:val="center"/>
              <w:rPr>
                <w:rFonts w:cs="Arial"/>
                <w:szCs w:val="18"/>
              </w:rPr>
            </w:pPr>
            <w:r w:rsidRPr="00FC6A27">
              <w:t>150</w:t>
            </w:r>
          </w:p>
        </w:tc>
        <w:tc>
          <w:tcPr>
            <w:tcW w:w="751" w:type="dxa"/>
          </w:tcPr>
          <w:p w14:paraId="40AAC422" w14:textId="77777777" w:rsidR="00F72B11" w:rsidRPr="00FC6A27" w:rsidRDefault="00F72B11" w:rsidP="00F72B11">
            <w:pPr>
              <w:jc w:val="center"/>
              <w:rPr>
                <w:rFonts w:cs="Arial"/>
                <w:szCs w:val="18"/>
              </w:rPr>
            </w:pPr>
            <w:r w:rsidRPr="00FC6A27">
              <w:t>97</w:t>
            </w:r>
            <w:r>
              <w:t>6</w:t>
            </w:r>
            <w:r w:rsidRPr="00FC6A27">
              <w:t>0</w:t>
            </w:r>
          </w:p>
        </w:tc>
      </w:tr>
      <w:tr w:rsidR="00F72B11" w14:paraId="209DA7B9" w14:textId="77777777" w:rsidTr="00F72B11">
        <w:tc>
          <w:tcPr>
            <w:tcW w:w="851" w:type="dxa"/>
          </w:tcPr>
          <w:p w14:paraId="2C111CB8" w14:textId="77777777" w:rsidR="00F72B11" w:rsidRDefault="00F72B11" w:rsidP="00F72B11">
            <w:pPr>
              <w:jc w:val="center"/>
              <w:rPr>
                <w:lang w:eastAsia="zh-TW"/>
              </w:rPr>
            </w:pPr>
            <w:r>
              <w:rPr>
                <w:lang w:eastAsia="zh-TW"/>
              </w:rPr>
              <w:t>6</w:t>
            </w:r>
          </w:p>
        </w:tc>
        <w:tc>
          <w:tcPr>
            <w:tcW w:w="1134" w:type="dxa"/>
          </w:tcPr>
          <w:p w14:paraId="278795FD" w14:textId="77777777" w:rsidR="00F72B11" w:rsidRPr="00FC6A27" w:rsidRDefault="00F72B11" w:rsidP="00F72B11">
            <w:pPr>
              <w:jc w:val="center"/>
              <w:rPr>
                <w:rFonts w:cs="Arial"/>
                <w:szCs w:val="18"/>
              </w:rPr>
            </w:pPr>
          </w:p>
        </w:tc>
        <w:tc>
          <w:tcPr>
            <w:tcW w:w="1701" w:type="dxa"/>
          </w:tcPr>
          <w:p w14:paraId="1791C7E8" w14:textId="77777777" w:rsidR="00F72B11" w:rsidRPr="00FC6A27" w:rsidRDefault="00F72B11" w:rsidP="00F72B11">
            <w:pPr>
              <w:jc w:val="center"/>
              <w:rPr>
                <w:rFonts w:cs="Arial"/>
                <w:szCs w:val="18"/>
              </w:rPr>
            </w:pPr>
          </w:p>
        </w:tc>
        <w:tc>
          <w:tcPr>
            <w:tcW w:w="751" w:type="dxa"/>
          </w:tcPr>
          <w:p w14:paraId="4EAEBD36" w14:textId="77777777" w:rsidR="00F72B11" w:rsidRPr="00FC6A27" w:rsidRDefault="00F72B11" w:rsidP="00F72B11">
            <w:pPr>
              <w:jc w:val="center"/>
              <w:rPr>
                <w:rFonts w:cs="Arial"/>
                <w:szCs w:val="18"/>
              </w:rPr>
            </w:pPr>
          </w:p>
        </w:tc>
      </w:tr>
      <w:tr w:rsidR="00F72B11" w14:paraId="0BEC21C4" w14:textId="77777777" w:rsidTr="00F72B11">
        <w:tc>
          <w:tcPr>
            <w:tcW w:w="851" w:type="dxa"/>
          </w:tcPr>
          <w:p w14:paraId="5B381549" w14:textId="77777777" w:rsidR="00F72B11" w:rsidRDefault="00F72B11" w:rsidP="00F72B11">
            <w:pPr>
              <w:jc w:val="center"/>
              <w:rPr>
                <w:lang w:eastAsia="zh-TW"/>
              </w:rPr>
            </w:pPr>
            <w:r>
              <w:rPr>
                <w:lang w:eastAsia="zh-TW"/>
              </w:rPr>
              <w:t>7</w:t>
            </w:r>
          </w:p>
        </w:tc>
        <w:tc>
          <w:tcPr>
            <w:tcW w:w="1134" w:type="dxa"/>
          </w:tcPr>
          <w:p w14:paraId="11956A63" w14:textId="77777777" w:rsidR="00F72B11" w:rsidRPr="00FC6A27" w:rsidRDefault="00F72B11" w:rsidP="00F72B11">
            <w:pPr>
              <w:jc w:val="center"/>
              <w:rPr>
                <w:rFonts w:cs="Arial"/>
                <w:szCs w:val="18"/>
              </w:rPr>
            </w:pPr>
          </w:p>
        </w:tc>
        <w:tc>
          <w:tcPr>
            <w:tcW w:w="1701" w:type="dxa"/>
          </w:tcPr>
          <w:p w14:paraId="2C1F1BC7" w14:textId="77777777" w:rsidR="00F72B11" w:rsidRPr="00FC6A27" w:rsidRDefault="00F72B11" w:rsidP="00F72B11">
            <w:pPr>
              <w:jc w:val="center"/>
              <w:rPr>
                <w:rFonts w:cs="Arial"/>
                <w:szCs w:val="18"/>
              </w:rPr>
            </w:pPr>
          </w:p>
        </w:tc>
        <w:tc>
          <w:tcPr>
            <w:tcW w:w="751" w:type="dxa"/>
          </w:tcPr>
          <w:p w14:paraId="40796388" w14:textId="77777777" w:rsidR="00F72B11" w:rsidRPr="00FC6A27" w:rsidRDefault="00F72B11" w:rsidP="00F72B11">
            <w:pPr>
              <w:jc w:val="center"/>
              <w:rPr>
                <w:rFonts w:cs="Arial"/>
                <w:szCs w:val="18"/>
              </w:rPr>
            </w:pPr>
          </w:p>
        </w:tc>
      </w:tr>
      <w:tr w:rsidR="00F72B11" w14:paraId="3823A7CE" w14:textId="77777777" w:rsidTr="00F72B11">
        <w:tc>
          <w:tcPr>
            <w:tcW w:w="851" w:type="dxa"/>
          </w:tcPr>
          <w:p w14:paraId="7CD80902" w14:textId="77777777" w:rsidR="00F72B11" w:rsidRDefault="00F72B11" w:rsidP="00F72B11">
            <w:pPr>
              <w:jc w:val="center"/>
              <w:rPr>
                <w:lang w:eastAsia="zh-TW"/>
              </w:rPr>
            </w:pPr>
            <w:r>
              <w:rPr>
                <w:lang w:eastAsia="zh-TW"/>
              </w:rPr>
              <w:t>8</w:t>
            </w:r>
          </w:p>
        </w:tc>
        <w:tc>
          <w:tcPr>
            <w:tcW w:w="1134" w:type="dxa"/>
          </w:tcPr>
          <w:p w14:paraId="06DE8366" w14:textId="77777777" w:rsidR="00F72B11" w:rsidRPr="00FC6A27" w:rsidRDefault="00F72B11" w:rsidP="00F72B11">
            <w:pPr>
              <w:jc w:val="center"/>
              <w:rPr>
                <w:rFonts w:cs="Arial"/>
                <w:szCs w:val="18"/>
              </w:rPr>
            </w:pPr>
          </w:p>
        </w:tc>
        <w:tc>
          <w:tcPr>
            <w:tcW w:w="1701" w:type="dxa"/>
          </w:tcPr>
          <w:p w14:paraId="2163824D" w14:textId="77777777" w:rsidR="00F72B11" w:rsidRPr="00FC6A27" w:rsidRDefault="00F72B11" w:rsidP="00F72B11">
            <w:pPr>
              <w:jc w:val="center"/>
              <w:rPr>
                <w:rFonts w:cs="Arial"/>
                <w:szCs w:val="18"/>
              </w:rPr>
            </w:pPr>
          </w:p>
        </w:tc>
        <w:tc>
          <w:tcPr>
            <w:tcW w:w="751" w:type="dxa"/>
          </w:tcPr>
          <w:p w14:paraId="018A77D4" w14:textId="77777777" w:rsidR="00F72B11" w:rsidRPr="00FC6A27" w:rsidRDefault="00F72B11" w:rsidP="00F72B11">
            <w:pPr>
              <w:jc w:val="center"/>
              <w:rPr>
                <w:rFonts w:cs="Arial"/>
                <w:szCs w:val="18"/>
              </w:rPr>
            </w:pPr>
          </w:p>
        </w:tc>
      </w:tr>
      <w:tr w:rsidR="00F72B11" w14:paraId="662BB224" w14:textId="77777777" w:rsidTr="00F72B11">
        <w:tc>
          <w:tcPr>
            <w:tcW w:w="851" w:type="dxa"/>
          </w:tcPr>
          <w:p w14:paraId="4AE94E9F" w14:textId="77777777" w:rsidR="00F72B11" w:rsidRDefault="00F72B11" w:rsidP="00F72B11">
            <w:pPr>
              <w:jc w:val="center"/>
              <w:rPr>
                <w:lang w:eastAsia="zh-TW"/>
              </w:rPr>
            </w:pPr>
            <w:r>
              <w:rPr>
                <w:lang w:eastAsia="zh-TW"/>
              </w:rPr>
              <w:t>9</w:t>
            </w:r>
          </w:p>
        </w:tc>
        <w:tc>
          <w:tcPr>
            <w:tcW w:w="1134" w:type="dxa"/>
          </w:tcPr>
          <w:p w14:paraId="737A0552" w14:textId="77777777" w:rsidR="00F72B11" w:rsidRPr="00FC6A27" w:rsidRDefault="00F72B11" w:rsidP="00F72B11">
            <w:pPr>
              <w:jc w:val="center"/>
              <w:rPr>
                <w:rFonts w:cs="Arial"/>
                <w:szCs w:val="18"/>
              </w:rPr>
            </w:pPr>
            <w:r w:rsidRPr="00FC6A27">
              <w:t>4</w:t>
            </w:r>
          </w:p>
        </w:tc>
        <w:tc>
          <w:tcPr>
            <w:tcW w:w="1701" w:type="dxa"/>
          </w:tcPr>
          <w:p w14:paraId="2B2B19A5" w14:textId="77777777" w:rsidR="00F72B11" w:rsidRPr="00FC6A27" w:rsidRDefault="00F72B11" w:rsidP="00F72B11">
            <w:pPr>
              <w:jc w:val="center"/>
              <w:rPr>
                <w:rFonts w:cs="Arial"/>
                <w:szCs w:val="18"/>
              </w:rPr>
            </w:pPr>
            <w:r w:rsidRPr="00FC6A27">
              <w:t>250</w:t>
            </w:r>
          </w:p>
        </w:tc>
        <w:tc>
          <w:tcPr>
            <w:tcW w:w="751" w:type="dxa"/>
          </w:tcPr>
          <w:p w14:paraId="2F839659" w14:textId="77777777" w:rsidR="00F72B11" w:rsidRPr="00FC6A27" w:rsidRDefault="00F72B11" w:rsidP="00F72B11">
            <w:pPr>
              <w:jc w:val="center"/>
              <w:rPr>
                <w:rFonts w:cs="Arial"/>
                <w:szCs w:val="18"/>
              </w:rPr>
            </w:pPr>
            <w:r w:rsidRPr="00FC6A27">
              <w:t>97</w:t>
            </w:r>
            <w:r>
              <w:t>2</w:t>
            </w:r>
            <w:r w:rsidRPr="00FC6A27">
              <w:t>0</w:t>
            </w:r>
          </w:p>
        </w:tc>
      </w:tr>
      <w:tr w:rsidR="00F72B11" w14:paraId="12CB3DA7" w14:textId="77777777" w:rsidTr="00F72B11">
        <w:tc>
          <w:tcPr>
            <w:tcW w:w="851" w:type="dxa"/>
          </w:tcPr>
          <w:p w14:paraId="355DF8CE" w14:textId="77777777" w:rsidR="00F72B11" w:rsidRDefault="00F72B11" w:rsidP="00F72B11">
            <w:pPr>
              <w:jc w:val="center"/>
              <w:rPr>
                <w:lang w:eastAsia="zh-TW"/>
              </w:rPr>
            </w:pPr>
            <w:r>
              <w:rPr>
                <w:lang w:eastAsia="zh-TW"/>
              </w:rPr>
              <w:t>10</w:t>
            </w:r>
          </w:p>
        </w:tc>
        <w:tc>
          <w:tcPr>
            <w:tcW w:w="1134" w:type="dxa"/>
          </w:tcPr>
          <w:p w14:paraId="711EB5A0" w14:textId="77777777" w:rsidR="00F72B11" w:rsidRDefault="00F72B11" w:rsidP="00F72B11">
            <w:pPr>
              <w:jc w:val="center"/>
              <w:rPr>
                <w:lang w:eastAsia="zh-TW"/>
              </w:rPr>
            </w:pPr>
            <w:r w:rsidRPr="00FC6A27">
              <w:t>5</w:t>
            </w:r>
          </w:p>
        </w:tc>
        <w:tc>
          <w:tcPr>
            <w:tcW w:w="1701" w:type="dxa"/>
          </w:tcPr>
          <w:p w14:paraId="422A9D35" w14:textId="77777777" w:rsidR="00F72B11" w:rsidRDefault="00F72B11" w:rsidP="00F72B11">
            <w:pPr>
              <w:jc w:val="center"/>
              <w:rPr>
                <w:lang w:eastAsia="zh-TW"/>
              </w:rPr>
            </w:pPr>
            <w:r w:rsidRPr="00FC6A27">
              <w:t>100</w:t>
            </w:r>
          </w:p>
        </w:tc>
        <w:tc>
          <w:tcPr>
            <w:tcW w:w="751" w:type="dxa"/>
          </w:tcPr>
          <w:p w14:paraId="77DDCB40" w14:textId="77777777" w:rsidR="00F72B11" w:rsidRDefault="00F72B11" w:rsidP="00F72B11">
            <w:pPr>
              <w:jc w:val="center"/>
              <w:rPr>
                <w:lang w:eastAsia="zh-TW"/>
              </w:rPr>
            </w:pPr>
            <w:r w:rsidRPr="00FC6A27">
              <w:t>9</w:t>
            </w:r>
            <w:r>
              <w:t>710</w:t>
            </w:r>
          </w:p>
        </w:tc>
      </w:tr>
    </w:tbl>
    <w:p w14:paraId="1A08FC9F" w14:textId="77777777" w:rsidR="00F72B11" w:rsidRDefault="00F72B11" w:rsidP="00F72B11">
      <w:pPr>
        <w:rPr>
          <w:lang w:eastAsia="zh-TW"/>
        </w:rPr>
      </w:pPr>
    </w:p>
    <w:p w14:paraId="65D02824" w14:textId="77777777" w:rsidR="00F72B11" w:rsidRPr="00CE3857" w:rsidRDefault="00F72B11" w:rsidP="00F72B11">
      <w:pPr>
        <w:rPr>
          <w:lang w:val="en-GB" w:eastAsia="zh-TW"/>
        </w:rPr>
      </w:pPr>
      <w:r w:rsidRPr="00EA6C5D">
        <w:rPr>
          <w:lang w:val="en-US" w:eastAsia="zh-TW"/>
        </w:rPr>
        <w:t xml:space="preserve">OMD provides a view of 10 tick depths of the aggregate order book for securities market and does not provide updates on price levels which are more than 9 spreads away from the best price.  This view can be visualized as a number of rows in a table for each of the bid and ask sides. </w:t>
      </w:r>
      <w:r w:rsidRPr="00CE3857">
        <w:rPr>
          <w:lang w:val="en-GB" w:eastAsia="zh-TW"/>
        </w:rPr>
        <w:t>On each side there are a number of rows showing the aggregate quantity available at a number of price levels</w:t>
      </w:r>
      <w:r>
        <w:rPr>
          <w:lang w:val="en-GB" w:eastAsia="zh-TW"/>
        </w:rPr>
        <w:t xml:space="preserve"> and tick levels</w:t>
      </w:r>
      <w:r w:rsidRPr="00CE3857">
        <w:rPr>
          <w:lang w:val="en-GB" w:eastAsia="zh-TW"/>
        </w:rPr>
        <w:t>.</w:t>
      </w:r>
    </w:p>
    <w:p w14:paraId="7DA0D8BF" w14:textId="77777777" w:rsidR="00F72B11" w:rsidRPr="00EA6C5D" w:rsidRDefault="00F72B11" w:rsidP="00F72B11">
      <w:pPr>
        <w:rPr>
          <w:lang w:val="en-US" w:eastAsia="zh-TW"/>
        </w:rPr>
      </w:pPr>
    </w:p>
    <w:tbl>
      <w:tblPr>
        <w:tblStyle w:val="TableGrid"/>
        <w:tblW w:w="8789" w:type="dxa"/>
        <w:tblInd w:w="-34" w:type="dxa"/>
        <w:tblLayout w:type="fixed"/>
        <w:tblLook w:val="04A0" w:firstRow="1" w:lastRow="0" w:firstColumn="1" w:lastColumn="0" w:noHBand="0" w:noVBand="1"/>
      </w:tblPr>
      <w:tblGrid>
        <w:gridCol w:w="851"/>
        <w:gridCol w:w="1134"/>
        <w:gridCol w:w="1701"/>
        <w:gridCol w:w="751"/>
        <w:gridCol w:w="737"/>
        <w:gridCol w:w="1716"/>
        <w:gridCol w:w="1134"/>
        <w:gridCol w:w="765"/>
      </w:tblGrid>
      <w:tr w:rsidR="00F72B11" w14:paraId="6E5C4672" w14:textId="77777777" w:rsidTr="00F72B11">
        <w:tc>
          <w:tcPr>
            <w:tcW w:w="4437" w:type="dxa"/>
            <w:gridSpan w:val="4"/>
            <w:shd w:val="clear" w:color="auto" w:fill="BFBFBF" w:themeFill="background1" w:themeFillShade="BF"/>
          </w:tcPr>
          <w:p w14:paraId="1EA81844" w14:textId="77777777" w:rsidR="00F72B11" w:rsidRPr="00FC6A27" w:rsidRDefault="00F72B11" w:rsidP="00F72B11">
            <w:pPr>
              <w:jc w:val="center"/>
              <w:rPr>
                <w:rFonts w:cs="Arial"/>
                <w:szCs w:val="18"/>
              </w:rPr>
            </w:pPr>
            <w:r w:rsidRPr="00FC6A27">
              <w:rPr>
                <w:b/>
                <w:bCs/>
              </w:rPr>
              <w:t>Bid Side</w:t>
            </w:r>
          </w:p>
        </w:tc>
        <w:tc>
          <w:tcPr>
            <w:tcW w:w="4352" w:type="dxa"/>
            <w:gridSpan w:val="4"/>
            <w:shd w:val="clear" w:color="auto" w:fill="BFBFBF" w:themeFill="background1" w:themeFillShade="BF"/>
          </w:tcPr>
          <w:p w14:paraId="31B7AC5D" w14:textId="77777777" w:rsidR="00F72B11" w:rsidRDefault="00F72B11" w:rsidP="00F72B11">
            <w:pPr>
              <w:jc w:val="center"/>
              <w:rPr>
                <w:lang w:eastAsia="zh-TW"/>
              </w:rPr>
            </w:pPr>
            <w:r w:rsidRPr="00FC6A27">
              <w:rPr>
                <w:b/>
                <w:bCs/>
              </w:rPr>
              <w:t>Ask Side</w:t>
            </w:r>
          </w:p>
        </w:tc>
      </w:tr>
      <w:tr w:rsidR="00F72B11" w:rsidRPr="00FC6A27" w14:paraId="05E4C9F5" w14:textId="77777777" w:rsidTr="00F72B11">
        <w:tc>
          <w:tcPr>
            <w:tcW w:w="851" w:type="dxa"/>
            <w:shd w:val="clear" w:color="auto" w:fill="D9D9D9" w:themeFill="background1" w:themeFillShade="D9"/>
          </w:tcPr>
          <w:p w14:paraId="65077B5F" w14:textId="77777777" w:rsidR="00F72B11" w:rsidRPr="0058239D" w:rsidRDefault="00F72B11" w:rsidP="00F72B11">
            <w:pPr>
              <w:jc w:val="center"/>
              <w:rPr>
                <w:b/>
                <w:sz w:val="16"/>
                <w:lang w:eastAsia="zh-TW"/>
              </w:rPr>
            </w:pPr>
            <w:r>
              <w:rPr>
                <w:b/>
                <w:sz w:val="16"/>
                <w:lang w:eastAsia="zh-TW"/>
              </w:rPr>
              <w:t>Tick</w:t>
            </w:r>
          </w:p>
        </w:tc>
        <w:tc>
          <w:tcPr>
            <w:tcW w:w="1134" w:type="dxa"/>
            <w:shd w:val="clear" w:color="auto" w:fill="D9D9D9" w:themeFill="background1" w:themeFillShade="D9"/>
          </w:tcPr>
          <w:p w14:paraId="6B14E45E" w14:textId="77777777" w:rsidR="00F72B11" w:rsidRPr="00FC6A27" w:rsidRDefault="00F72B11" w:rsidP="00F72B11">
            <w:pPr>
              <w:jc w:val="center"/>
              <w:rPr>
                <w:rFonts w:cs="Arial"/>
                <w:b/>
                <w:bCs/>
                <w:sz w:val="16"/>
                <w:szCs w:val="18"/>
              </w:rPr>
            </w:pPr>
            <w:r w:rsidRPr="00FC6A27">
              <w:rPr>
                <w:b/>
                <w:bCs/>
                <w:sz w:val="16"/>
              </w:rPr>
              <w:t>PriceLevel</w:t>
            </w:r>
          </w:p>
        </w:tc>
        <w:tc>
          <w:tcPr>
            <w:tcW w:w="1701" w:type="dxa"/>
            <w:shd w:val="clear" w:color="auto" w:fill="D9D9D9" w:themeFill="background1" w:themeFillShade="D9"/>
          </w:tcPr>
          <w:p w14:paraId="1B89E9D4" w14:textId="77777777" w:rsidR="00F72B11" w:rsidRPr="00FC6A27" w:rsidRDefault="00F72B11" w:rsidP="00F72B11">
            <w:pPr>
              <w:jc w:val="center"/>
              <w:rPr>
                <w:rFonts w:cs="Arial"/>
                <w:b/>
                <w:bCs/>
                <w:sz w:val="16"/>
                <w:szCs w:val="18"/>
              </w:rPr>
            </w:pPr>
            <w:r w:rsidRPr="00FC6A27">
              <w:rPr>
                <w:b/>
                <w:bCs/>
                <w:sz w:val="16"/>
              </w:rPr>
              <w:t>AggregateQuantity</w:t>
            </w:r>
          </w:p>
        </w:tc>
        <w:tc>
          <w:tcPr>
            <w:tcW w:w="751" w:type="dxa"/>
            <w:shd w:val="clear" w:color="auto" w:fill="D9D9D9" w:themeFill="background1" w:themeFillShade="D9"/>
          </w:tcPr>
          <w:p w14:paraId="14DC3147" w14:textId="77777777" w:rsidR="00F72B11" w:rsidRPr="00FC6A27" w:rsidRDefault="00F72B11" w:rsidP="00F72B11">
            <w:pPr>
              <w:jc w:val="center"/>
              <w:rPr>
                <w:rFonts w:cs="Arial"/>
                <w:b/>
                <w:bCs/>
                <w:sz w:val="16"/>
                <w:szCs w:val="18"/>
              </w:rPr>
            </w:pPr>
            <w:r w:rsidRPr="00FC6A27">
              <w:rPr>
                <w:b/>
                <w:bCs/>
                <w:sz w:val="16"/>
              </w:rPr>
              <w:t>Price</w:t>
            </w:r>
          </w:p>
        </w:tc>
        <w:tc>
          <w:tcPr>
            <w:tcW w:w="737" w:type="dxa"/>
            <w:shd w:val="clear" w:color="auto" w:fill="D9D9D9" w:themeFill="background1" w:themeFillShade="D9"/>
          </w:tcPr>
          <w:p w14:paraId="5E5B1A4D" w14:textId="77777777" w:rsidR="00F72B11" w:rsidRPr="00FC6A27" w:rsidRDefault="00F72B11" w:rsidP="00F72B11">
            <w:pPr>
              <w:jc w:val="center"/>
              <w:rPr>
                <w:rFonts w:cs="Arial"/>
                <w:b/>
                <w:bCs/>
                <w:sz w:val="16"/>
                <w:szCs w:val="18"/>
              </w:rPr>
            </w:pPr>
            <w:r w:rsidRPr="00FC6A27">
              <w:rPr>
                <w:b/>
                <w:bCs/>
                <w:sz w:val="16"/>
              </w:rPr>
              <w:t>Price</w:t>
            </w:r>
          </w:p>
        </w:tc>
        <w:tc>
          <w:tcPr>
            <w:tcW w:w="1716" w:type="dxa"/>
            <w:shd w:val="clear" w:color="auto" w:fill="D9D9D9" w:themeFill="background1" w:themeFillShade="D9"/>
          </w:tcPr>
          <w:p w14:paraId="680CEDF0" w14:textId="77777777" w:rsidR="00F72B11" w:rsidRPr="00FC6A27" w:rsidRDefault="00F72B11" w:rsidP="00F72B11">
            <w:pPr>
              <w:jc w:val="center"/>
              <w:rPr>
                <w:rFonts w:cs="Arial"/>
                <w:b/>
                <w:bCs/>
                <w:sz w:val="16"/>
                <w:szCs w:val="18"/>
              </w:rPr>
            </w:pPr>
            <w:r w:rsidRPr="00FC6A27">
              <w:rPr>
                <w:b/>
                <w:bCs/>
                <w:sz w:val="16"/>
              </w:rPr>
              <w:t>AggregateQuantity</w:t>
            </w:r>
          </w:p>
        </w:tc>
        <w:tc>
          <w:tcPr>
            <w:tcW w:w="1134" w:type="dxa"/>
            <w:shd w:val="clear" w:color="auto" w:fill="D9D9D9" w:themeFill="background1" w:themeFillShade="D9"/>
          </w:tcPr>
          <w:p w14:paraId="5310F497" w14:textId="77777777" w:rsidR="00F72B11" w:rsidRPr="00FC6A27" w:rsidRDefault="00F72B11" w:rsidP="00F72B11">
            <w:pPr>
              <w:jc w:val="center"/>
              <w:rPr>
                <w:rFonts w:cs="Arial"/>
                <w:b/>
                <w:bCs/>
                <w:sz w:val="16"/>
                <w:szCs w:val="18"/>
              </w:rPr>
            </w:pPr>
            <w:r w:rsidRPr="00FC6A27">
              <w:rPr>
                <w:b/>
                <w:bCs/>
                <w:sz w:val="16"/>
              </w:rPr>
              <w:t>PriceLevel</w:t>
            </w:r>
          </w:p>
        </w:tc>
        <w:tc>
          <w:tcPr>
            <w:tcW w:w="765" w:type="dxa"/>
            <w:shd w:val="clear" w:color="auto" w:fill="D9D9D9" w:themeFill="background1" w:themeFillShade="D9"/>
          </w:tcPr>
          <w:p w14:paraId="4C842DFB" w14:textId="77777777" w:rsidR="00F72B11" w:rsidRPr="0058239D" w:rsidRDefault="00F72B11" w:rsidP="00F72B11">
            <w:pPr>
              <w:jc w:val="center"/>
              <w:rPr>
                <w:b/>
                <w:sz w:val="16"/>
                <w:lang w:eastAsia="zh-TW"/>
              </w:rPr>
            </w:pPr>
            <w:r>
              <w:rPr>
                <w:b/>
                <w:sz w:val="16"/>
                <w:lang w:eastAsia="zh-TW"/>
              </w:rPr>
              <w:t>Tick</w:t>
            </w:r>
          </w:p>
        </w:tc>
      </w:tr>
      <w:tr w:rsidR="00F72B11" w14:paraId="5FDE154C" w14:textId="77777777" w:rsidTr="00F72B11">
        <w:tc>
          <w:tcPr>
            <w:tcW w:w="851" w:type="dxa"/>
          </w:tcPr>
          <w:p w14:paraId="35247254" w14:textId="77777777" w:rsidR="00F72B11" w:rsidRDefault="00F72B11" w:rsidP="00F72B11">
            <w:pPr>
              <w:jc w:val="center"/>
              <w:rPr>
                <w:lang w:eastAsia="zh-TW"/>
              </w:rPr>
            </w:pPr>
            <w:r>
              <w:rPr>
                <w:lang w:eastAsia="zh-TW"/>
              </w:rPr>
              <w:t>1</w:t>
            </w:r>
          </w:p>
        </w:tc>
        <w:tc>
          <w:tcPr>
            <w:tcW w:w="1134" w:type="dxa"/>
          </w:tcPr>
          <w:p w14:paraId="5242CE71" w14:textId="77777777" w:rsidR="00F72B11" w:rsidRPr="00FC6A27" w:rsidRDefault="00F72B11" w:rsidP="00F72B11">
            <w:pPr>
              <w:jc w:val="center"/>
              <w:rPr>
                <w:rFonts w:cs="Arial"/>
                <w:szCs w:val="18"/>
              </w:rPr>
            </w:pPr>
            <w:r w:rsidRPr="00FC6A27">
              <w:t>1</w:t>
            </w:r>
          </w:p>
        </w:tc>
        <w:tc>
          <w:tcPr>
            <w:tcW w:w="1701" w:type="dxa"/>
          </w:tcPr>
          <w:p w14:paraId="67F69B4B" w14:textId="77777777" w:rsidR="00F72B11" w:rsidRPr="00FC6A27" w:rsidRDefault="00F72B11" w:rsidP="00F72B11">
            <w:pPr>
              <w:jc w:val="center"/>
              <w:rPr>
                <w:rFonts w:cs="Arial"/>
                <w:szCs w:val="18"/>
              </w:rPr>
            </w:pPr>
            <w:r w:rsidRPr="00FC6A27">
              <w:t>700</w:t>
            </w:r>
          </w:p>
        </w:tc>
        <w:tc>
          <w:tcPr>
            <w:tcW w:w="751" w:type="dxa"/>
          </w:tcPr>
          <w:p w14:paraId="7AB068B4" w14:textId="77777777" w:rsidR="00F72B11" w:rsidRPr="00FC6A27" w:rsidRDefault="00F72B11" w:rsidP="00F72B11">
            <w:pPr>
              <w:jc w:val="center"/>
              <w:rPr>
                <w:rFonts w:cs="Arial"/>
                <w:szCs w:val="18"/>
              </w:rPr>
            </w:pPr>
            <w:r w:rsidRPr="00FC6A27">
              <w:t>9730</w:t>
            </w:r>
          </w:p>
        </w:tc>
        <w:tc>
          <w:tcPr>
            <w:tcW w:w="737" w:type="dxa"/>
          </w:tcPr>
          <w:p w14:paraId="5CADC723" w14:textId="77777777" w:rsidR="00F72B11" w:rsidRPr="00FC6A27" w:rsidRDefault="00F72B11" w:rsidP="00F72B11">
            <w:pPr>
              <w:jc w:val="center"/>
              <w:rPr>
                <w:rFonts w:cs="Arial"/>
                <w:szCs w:val="18"/>
              </w:rPr>
            </w:pPr>
            <w:r w:rsidRPr="00FC6A27">
              <w:t>9760</w:t>
            </w:r>
          </w:p>
        </w:tc>
        <w:tc>
          <w:tcPr>
            <w:tcW w:w="1716" w:type="dxa"/>
          </w:tcPr>
          <w:p w14:paraId="11BD6C66" w14:textId="77777777" w:rsidR="00F72B11" w:rsidRPr="00FC6A27" w:rsidRDefault="00F72B11" w:rsidP="00F72B11">
            <w:pPr>
              <w:jc w:val="center"/>
              <w:rPr>
                <w:rFonts w:cs="Arial"/>
                <w:szCs w:val="18"/>
              </w:rPr>
            </w:pPr>
            <w:r w:rsidRPr="00FC6A27">
              <w:t>500</w:t>
            </w:r>
          </w:p>
        </w:tc>
        <w:tc>
          <w:tcPr>
            <w:tcW w:w="1134" w:type="dxa"/>
          </w:tcPr>
          <w:p w14:paraId="2AF44100" w14:textId="77777777" w:rsidR="00F72B11" w:rsidRPr="00FC6A27" w:rsidRDefault="00F72B11" w:rsidP="00F72B11">
            <w:pPr>
              <w:jc w:val="center"/>
              <w:rPr>
                <w:rFonts w:cs="Arial"/>
                <w:szCs w:val="18"/>
              </w:rPr>
            </w:pPr>
            <w:r w:rsidRPr="00FC6A27">
              <w:t>1</w:t>
            </w:r>
          </w:p>
        </w:tc>
        <w:tc>
          <w:tcPr>
            <w:tcW w:w="765" w:type="dxa"/>
          </w:tcPr>
          <w:p w14:paraId="776E5C76" w14:textId="77777777" w:rsidR="00F72B11" w:rsidRDefault="00F72B11" w:rsidP="00F72B11">
            <w:pPr>
              <w:jc w:val="center"/>
              <w:rPr>
                <w:lang w:eastAsia="zh-TW"/>
              </w:rPr>
            </w:pPr>
            <w:r>
              <w:rPr>
                <w:lang w:eastAsia="zh-TW"/>
              </w:rPr>
              <w:t>1</w:t>
            </w:r>
          </w:p>
        </w:tc>
      </w:tr>
      <w:tr w:rsidR="00F72B11" w14:paraId="75343440" w14:textId="77777777" w:rsidTr="00F72B11">
        <w:tc>
          <w:tcPr>
            <w:tcW w:w="851" w:type="dxa"/>
          </w:tcPr>
          <w:p w14:paraId="65E3FD51" w14:textId="77777777" w:rsidR="00F72B11" w:rsidRDefault="00F72B11" w:rsidP="00F72B11">
            <w:pPr>
              <w:jc w:val="center"/>
              <w:rPr>
                <w:lang w:eastAsia="zh-TW"/>
              </w:rPr>
            </w:pPr>
            <w:r>
              <w:rPr>
                <w:lang w:eastAsia="zh-TW"/>
              </w:rPr>
              <w:t>2</w:t>
            </w:r>
          </w:p>
        </w:tc>
        <w:tc>
          <w:tcPr>
            <w:tcW w:w="1134" w:type="dxa"/>
          </w:tcPr>
          <w:p w14:paraId="7679FE2A" w14:textId="77777777" w:rsidR="00F72B11" w:rsidRPr="00FC6A27" w:rsidRDefault="00F72B11" w:rsidP="00F72B11">
            <w:pPr>
              <w:jc w:val="center"/>
              <w:rPr>
                <w:rFonts w:cs="Arial"/>
                <w:szCs w:val="18"/>
              </w:rPr>
            </w:pPr>
            <w:r w:rsidRPr="00FC6A27">
              <w:t>2</w:t>
            </w:r>
          </w:p>
        </w:tc>
        <w:tc>
          <w:tcPr>
            <w:tcW w:w="1701" w:type="dxa"/>
          </w:tcPr>
          <w:p w14:paraId="4118871F" w14:textId="77777777" w:rsidR="00F72B11" w:rsidRPr="00FC6A27" w:rsidRDefault="00F72B11" w:rsidP="00F72B11">
            <w:pPr>
              <w:jc w:val="center"/>
              <w:rPr>
                <w:rFonts w:cs="Arial"/>
                <w:szCs w:val="18"/>
              </w:rPr>
            </w:pPr>
            <w:r w:rsidRPr="00FC6A27">
              <w:t>350</w:t>
            </w:r>
          </w:p>
        </w:tc>
        <w:tc>
          <w:tcPr>
            <w:tcW w:w="751" w:type="dxa"/>
          </w:tcPr>
          <w:p w14:paraId="65047F76" w14:textId="77777777" w:rsidR="00F72B11" w:rsidRPr="00FC6A27" w:rsidRDefault="00F72B11" w:rsidP="00F72B11">
            <w:pPr>
              <w:jc w:val="center"/>
              <w:rPr>
                <w:rFonts w:cs="Arial"/>
                <w:szCs w:val="18"/>
              </w:rPr>
            </w:pPr>
            <w:r w:rsidRPr="00FC6A27">
              <w:t>9720</w:t>
            </w:r>
          </w:p>
        </w:tc>
        <w:tc>
          <w:tcPr>
            <w:tcW w:w="737" w:type="dxa"/>
          </w:tcPr>
          <w:p w14:paraId="789AAB7A" w14:textId="77777777" w:rsidR="00F72B11" w:rsidRPr="00FC6A27" w:rsidRDefault="00F72B11" w:rsidP="00F72B11">
            <w:pPr>
              <w:jc w:val="center"/>
              <w:rPr>
                <w:rFonts w:cs="Arial"/>
                <w:szCs w:val="18"/>
              </w:rPr>
            </w:pPr>
            <w:r w:rsidRPr="00FC6A27">
              <w:t>9770</w:t>
            </w:r>
          </w:p>
        </w:tc>
        <w:tc>
          <w:tcPr>
            <w:tcW w:w="1716" w:type="dxa"/>
          </w:tcPr>
          <w:p w14:paraId="60B170D0" w14:textId="77777777" w:rsidR="00F72B11" w:rsidRPr="00FC6A27" w:rsidRDefault="00F72B11" w:rsidP="00F72B11">
            <w:pPr>
              <w:jc w:val="center"/>
              <w:rPr>
                <w:rFonts w:cs="Arial"/>
                <w:szCs w:val="18"/>
              </w:rPr>
            </w:pPr>
            <w:r w:rsidRPr="00FC6A27">
              <w:t>300</w:t>
            </w:r>
          </w:p>
        </w:tc>
        <w:tc>
          <w:tcPr>
            <w:tcW w:w="1134" w:type="dxa"/>
          </w:tcPr>
          <w:p w14:paraId="1241C165" w14:textId="77777777" w:rsidR="00F72B11" w:rsidRPr="00FC6A27" w:rsidRDefault="00F72B11" w:rsidP="00F72B11">
            <w:pPr>
              <w:jc w:val="center"/>
              <w:rPr>
                <w:rFonts w:cs="Arial"/>
                <w:szCs w:val="18"/>
              </w:rPr>
            </w:pPr>
            <w:r w:rsidRPr="00FC6A27">
              <w:t>2</w:t>
            </w:r>
          </w:p>
        </w:tc>
        <w:tc>
          <w:tcPr>
            <w:tcW w:w="765" w:type="dxa"/>
          </w:tcPr>
          <w:p w14:paraId="7FA4ED65" w14:textId="77777777" w:rsidR="00F72B11" w:rsidRDefault="00F72B11" w:rsidP="00F72B11">
            <w:pPr>
              <w:jc w:val="center"/>
              <w:rPr>
                <w:lang w:eastAsia="zh-TW"/>
              </w:rPr>
            </w:pPr>
            <w:r>
              <w:rPr>
                <w:lang w:eastAsia="zh-TW"/>
              </w:rPr>
              <w:t>2</w:t>
            </w:r>
          </w:p>
        </w:tc>
      </w:tr>
      <w:tr w:rsidR="00F72B11" w14:paraId="7CB745BE" w14:textId="77777777" w:rsidTr="00F72B11">
        <w:tc>
          <w:tcPr>
            <w:tcW w:w="851" w:type="dxa"/>
          </w:tcPr>
          <w:p w14:paraId="6EC55F20" w14:textId="77777777" w:rsidR="00F72B11" w:rsidRDefault="00F72B11" w:rsidP="00F72B11">
            <w:pPr>
              <w:jc w:val="center"/>
              <w:rPr>
                <w:lang w:eastAsia="zh-TW"/>
              </w:rPr>
            </w:pPr>
            <w:r>
              <w:rPr>
                <w:lang w:eastAsia="zh-TW"/>
              </w:rPr>
              <w:t>3</w:t>
            </w:r>
          </w:p>
        </w:tc>
        <w:tc>
          <w:tcPr>
            <w:tcW w:w="1134" w:type="dxa"/>
          </w:tcPr>
          <w:p w14:paraId="24DF53C6" w14:textId="77777777" w:rsidR="00F72B11" w:rsidRPr="00FC6A27" w:rsidRDefault="00F72B11" w:rsidP="00F72B11">
            <w:pPr>
              <w:jc w:val="center"/>
              <w:rPr>
                <w:rFonts w:cs="Arial"/>
                <w:szCs w:val="18"/>
              </w:rPr>
            </w:pPr>
            <w:r w:rsidRPr="00FC6A27">
              <w:t>3</w:t>
            </w:r>
          </w:p>
        </w:tc>
        <w:tc>
          <w:tcPr>
            <w:tcW w:w="1701" w:type="dxa"/>
          </w:tcPr>
          <w:p w14:paraId="269DA43B" w14:textId="77777777" w:rsidR="00F72B11" w:rsidRPr="00FC6A27" w:rsidRDefault="00F72B11" w:rsidP="00F72B11">
            <w:pPr>
              <w:jc w:val="center"/>
              <w:rPr>
                <w:rFonts w:cs="Arial"/>
                <w:szCs w:val="18"/>
              </w:rPr>
            </w:pPr>
            <w:r w:rsidRPr="00FC6A27">
              <w:t>150</w:t>
            </w:r>
          </w:p>
        </w:tc>
        <w:tc>
          <w:tcPr>
            <w:tcW w:w="751" w:type="dxa"/>
          </w:tcPr>
          <w:p w14:paraId="08B221FC" w14:textId="77777777" w:rsidR="00F72B11" w:rsidRPr="00FC6A27" w:rsidRDefault="00F72B11" w:rsidP="00F72B11">
            <w:pPr>
              <w:jc w:val="center"/>
              <w:rPr>
                <w:rFonts w:cs="Arial"/>
                <w:szCs w:val="18"/>
              </w:rPr>
            </w:pPr>
            <w:r w:rsidRPr="00FC6A27">
              <w:t>9710</w:t>
            </w:r>
          </w:p>
        </w:tc>
        <w:tc>
          <w:tcPr>
            <w:tcW w:w="737" w:type="dxa"/>
          </w:tcPr>
          <w:p w14:paraId="34CE7D04" w14:textId="77777777" w:rsidR="00F72B11" w:rsidRPr="00FC6A27" w:rsidRDefault="00F72B11" w:rsidP="00F72B11">
            <w:pPr>
              <w:jc w:val="center"/>
              <w:rPr>
                <w:rFonts w:cs="Arial"/>
                <w:szCs w:val="18"/>
              </w:rPr>
            </w:pPr>
            <w:r w:rsidRPr="00FC6A27">
              <w:t>9780</w:t>
            </w:r>
          </w:p>
        </w:tc>
        <w:tc>
          <w:tcPr>
            <w:tcW w:w="1716" w:type="dxa"/>
          </w:tcPr>
          <w:p w14:paraId="709ECC54" w14:textId="77777777" w:rsidR="00F72B11" w:rsidRPr="00FC6A27" w:rsidRDefault="00F72B11" w:rsidP="00F72B11">
            <w:pPr>
              <w:jc w:val="center"/>
              <w:rPr>
                <w:rFonts w:cs="Arial"/>
                <w:szCs w:val="18"/>
              </w:rPr>
            </w:pPr>
            <w:r w:rsidRPr="00FC6A27">
              <w:t>100</w:t>
            </w:r>
          </w:p>
        </w:tc>
        <w:tc>
          <w:tcPr>
            <w:tcW w:w="1134" w:type="dxa"/>
          </w:tcPr>
          <w:p w14:paraId="1711B678" w14:textId="77777777" w:rsidR="00F72B11" w:rsidRPr="00FC6A27" w:rsidRDefault="00F72B11" w:rsidP="00F72B11">
            <w:pPr>
              <w:jc w:val="center"/>
              <w:rPr>
                <w:rFonts w:cs="Arial"/>
                <w:szCs w:val="18"/>
              </w:rPr>
            </w:pPr>
            <w:r w:rsidRPr="00FC6A27">
              <w:t>3</w:t>
            </w:r>
          </w:p>
        </w:tc>
        <w:tc>
          <w:tcPr>
            <w:tcW w:w="765" w:type="dxa"/>
          </w:tcPr>
          <w:p w14:paraId="1D91C820" w14:textId="77777777" w:rsidR="00F72B11" w:rsidRDefault="00F72B11" w:rsidP="00F72B11">
            <w:pPr>
              <w:jc w:val="center"/>
              <w:rPr>
                <w:lang w:eastAsia="zh-TW"/>
              </w:rPr>
            </w:pPr>
            <w:r>
              <w:rPr>
                <w:lang w:eastAsia="zh-TW"/>
              </w:rPr>
              <w:t>3</w:t>
            </w:r>
          </w:p>
        </w:tc>
      </w:tr>
      <w:tr w:rsidR="00F72B11" w14:paraId="339B37BD" w14:textId="77777777" w:rsidTr="00F72B11">
        <w:tc>
          <w:tcPr>
            <w:tcW w:w="851" w:type="dxa"/>
          </w:tcPr>
          <w:p w14:paraId="1DFB8D3A" w14:textId="77777777" w:rsidR="00F72B11" w:rsidRDefault="00F72B11" w:rsidP="00F72B11">
            <w:pPr>
              <w:jc w:val="center"/>
              <w:rPr>
                <w:lang w:eastAsia="zh-TW"/>
              </w:rPr>
            </w:pPr>
            <w:r>
              <w:rPr>
                <w:lang w:eastAsia="zh-TW"/>
              </w:rPr>
              <w:t>4</w:t>
            </w:r>
          </w:p>
        </w:tc>
        <w:tc>
          <w:tcPr>
            <w:tcW w:w="1134" w:type="dxa"/>
          </w:tcPr>
          <w:p w14:paraId="56659FA5" w14:textId="77777777" w:rsidR="00F72B11" w:rsidRPr="00FC6A27" w:rsidRDefault="00F72B11" w:rsidP="00F72B11">
            <w:pPr>
              <w:jc w:val="center"/>
              <w:rPr>
                <w:rFonts w:cs="Arial"/>
                <w:szCs w:val="18"/>
              </w:rPr>
            </w:pPr>
            <w:r w:rsidRPr="00FC6A27">
              <w:t>4</w:t>
            </w:r>
          </w:p>
        </w:tc>
        <w:tc>
          <w:tcPr>
            <w:tcW w:w="1701" w:type="dxa"/>
          </w:tcPr>
          <w:p w14:paraId="13AA51EA" w14:textId="77777777" w:rsidR="00F72B11" w:rsidRPr="00FC6A27" w:rsidRDefault="00F72B11" w:rsidP="00F72B11">
            <w:pPr>
              <w:jc w:val="center"/>
              <w:rPr>
                <w:rFonts w:cs="Arial"/>
                <w:szCs w:val="18"/>
              </w:rPr>
            </w:pPr>
            <w:r w:rsidRPr="00FC6A27">
              <w:t>250</w:t>
            </w:r>
          </w:p>
        </w:tc>
        <w:tc>
          <w:tcPr>
            <w:tcW w:w="751" w:type="dxa"/>
          </w:tcPr>
          <w:p w14:paraId="081530BD" w14:textId="77777777" w:rsidR="00F72B11" w:rsidRPr="00FC6A27" w:rsidRDefault="00F72B11" w:rsidP="00F72B11">
            <w:pPr>
              <w:jc w:val="center"/>
              <w:rPr>
                <w:rFonts w:cs="Arial"/>
                <w:szCs w:val="18"/>
              </w:rPr>
            </w:pPr>
            <w:r w:rsidRPr="00FC6A27">
              <w:t>9700</w:t>
            </w:r>
          </w:p>
        </w:tc>
        <w:tc>
          <w:tcPr>
            <w:tcW w:w="737" w:type="dxa"/>
          </w:tcPr>
          <w:p w14:paraId="2FFB7503" w14:textId="77777777" w:rsidR="00F72B11" w:rsidRPr="00FC6A27" w:rsidRDefault="00F72B11" w:rsidP="00F72B11">
            <w:pPr>
              <w:jc w:val="center"/>
              <w:rPr>
                <w:rFonts w:cs="Arial"/>
                <w:szCs w:val="18"/>
              </w:rPr>
            </w:pPr>
            <w:r w:rsidRPr="00FC6A27">
              <w:t>9790</w:t>
            </w:r>
          </w:p>
        </w:tc>
        <w:tc>
          <w:tcPr>
            <w:tcW w:w="1716" w:type="dxa"/>
          </w:tcPr>
          <w:p w14:paraId="5CC4D053" w14:textId="77777777" w:rsidR="00F72B11" w:rsidRPr="00FC6A27" w:rsidRDefault="00F72B11" w:rsidP="00F72B11">
            <w:pPr>
              <w:jc w:val="center"/>
              <w:rPr>
                <w:rFonts w:cs="Arial"/>
                <w:szCs w:val="18"/>
              </w:rPr>
            </w:pPr>
            <w:r w:rsidRPr="00FC6A27">
              <w:t>150</w:t>
            </w:r>
          </w:p>
        </w:tc>
        <w:tc>
          <w:tcPr>
            <w:tcW w:w="1134" w:type="dxa"/>
          </w:tcPr>
          <w:p w14:paraId="0578F100" w14:textId="77777777" w:rsidR="00F72B11" w:rsidRPr="00FC6A27" w:rsidRDefault="00F72B11" w:rsidP="00F72B11">
            <w:pPr>
              <w:jc w:val="center"/>
              <w:rPr>
                <w:rFonts w:cs="Arial"/>
                <w:szCs w:val="18"/>
              </w:rPr>
            </w:pPr>
            <w:r w:rsidRPr="00FC6A27">
              <w:t>4</w:t>
            </w:r>
          </w:p>
        </w:tc>
        <w:tc>
          <w:tcPr>
            <w:tcW w:w="765" w:type="dxa"/>
          </w:tcPr>
          <w:p w14:paraId="0BC22F3F" w14:textId="77777777" w:rsidR="00F72B11" w:rsidRDefault="00F72B11" w:rsidP="00F72B11">
            <w:pPr>
              <w:jc w:val="center"/>
              <w:rPr>
                <w:lang w:eastAsia="zh-TW"/>
              </w:rPr>
            </w:pPr>
            <w:r>
              <w:rPr>
                <w:lang w:eastAsia="zh-TW"/>
              </w:rPr>
              <w:t>4</w:t>
            </w:r>
          </w:p>
        </w:tc>
      </w:tr>
      <w:tr w:rsidR="00F72B11" w14:paraId="58D19376" w14:textId="77777777" w:rsidTr="00F72B11">
        <w:tc>
          <w:tcPr>
            <w:tcW w:w="851" w:type="dxa"/>
          </w:tcPr>
          <w:p w14:paraId="64B61BCF" w14:textId="77777777" w:rsidR="00F72B11" w:rsidRDefault="00F72B11" w:rsidP="00F72B11">
            <w:pPr>
              <w:jc w:val="center"/>
              <w:rPr>
                <w:lang w:eastAsia="zh-TW"/>
              </w:rPr>
            </w:pPr>
            <w:r>
              <w:rPr>
                <w:lang w:eastAsia="zh-TW"/>
              </w:rPr>
              <w:t>5</w:t>
            </w:r>
          </w:p>
        </w:tc>
        <w:tc>
          <w:tcPr>
            <w:tcW w:w="1134" w:type="dxa"/>
          </w:tcPr>
          <w:p w14:paraId="3955BF59" w14:textId="77777777" w:rsidR="00F72B11" w:rsidRPr="00FC6A27" w:rsidRDefault="00F72B11" w:rsidP="00F72B11">
            <w:pPr>
              <w:jc w:val="center"/>
              <w:rPr>
                <w:rFonts w:cs="Arial"/>
                <w:szCs w:val="18"/>
              </w:rPr>
            </w:pPr>
            <w:r w:rsidRPr="00FC6A27">
              <w:t>5</w:t>
            </w:r>
          </w:p>
        </w:tc>
        <w:tc>
          <w:tcPr>
            <w:tcW w:w="1701" w:type="dxa"/>
          </w:tcPr>
          <w:p w14:paraId="299A896F" w14:textId="77777777" w:rsidR="00F72B11" w:rsidRPr="00FC6A27" w:rsidRDefault="00F72B11" w:rsidP="00F72B11">
            <w:pPr>
              <w:jc w:val="center"/>
              <w:rPr>
                <w:rFonts w:cs="Arial"/>
                <w:szCs w:val="18"/>
              </w:rPr>
            </w:pPr>
            <w:r w:rsidRPr="00FC6A27">
              <w:t>100</w:t>
            </w:r>
          </w:p>
        </w:tc>
        <w:tc>
          <w:tcPr>
            <w:tcW w:w="751" w:type="dxa"/>
          </w:tcPr>
          <w:p w14:paraId="28972178" w14:textId="77777777" w:rsidR="00F72B11" w:rsidRPr="00FC6A27" w:rsidRDefault="00F72B11" w:rsidP="00F72B11">
            <w:pPr>
              <w:jc w:val="center"/>
              <w:rPr>
                <w:rFonts w:cs="Arial"/>
                <w:szCs w:val="18"/>
              </w:rPr>
            </w:pPr>
            <w:r w:rsidRPr="00FC6A27">
              <w:t>9690</w:t>
            </w:r>
          </w:p>
        </w:tc>
        <w:tc>
          <w:tcPr>
            <w:tcW w:w="737" w:type="dxa"/>
          </w:tcPr>
          <w:p w14:paraId="48EBD0A2" w14:textId="77777777" w:rsidR="00F72B11" w:rsidRPr="00FC6A27" w:rsidRDefault="00F72B11" w:rsidP="00F72B11">
            <w:pPr>
              <w:jc w:val="center"/>
              <w:rPr>
                <w:rFonts w:cs="Arial"/>
                <w:szCs w:val="18"/>
              </w:rPr>
            </w:pPr>
          </w:p>
        </w:tc>
        <w:tc>
          <w:tcPr>
            <w:tcW w:w="1716" w:type="dxa"/>
          </w:tcPr>
          <w:p w14:paraId="19AFC11A" w14:textId="77777777" w:rsidR="00F72B11" w:rsidRPr="00FC6A27" w:rsidRDefault="00F72B11" w:rsidP="00F72B11">
            <w:pPr>
              <w:jc w:val="center"/>
              <w:rPr>
                <w:rFonts w:cs="Arial"/>
                <w:szCs w:val="18"/>
              </w:rPr>
            </w:pPr>
          </w:p>
        </w:tc>
        <w:tc>
          <w:tcPr>
            <w:tcW w:w="1134" w:type="dxa"/>
          </w:tcPr>
          <w:p w14:paraId="068FCBA7" w14:textId="77777777" w:rsidR="00F72B11" w:rsidRPr="00FC6A27" w:rsidRDefault="00F72B11" w:rsidP="00F72B11">
            <w:pPr>
              <w:jc w:val="center"/>
              <w:rPr>
                <w:rFonts w:cs="Arial"/>
                <w:szCs w:val="18"/>
              </w:rPr>
            </w:pPr>
          </w:p>
        </w:tc>
        <w:tc>
          <w:tcPr>
            <w:tcW w:w="765" w:type="dxa"/>
          </w:tcPr>
          <w:p w14:paraId="55848AE7" w14:textId="77777777" w:rsidR="00F72B11" w:rsidRDefault="00F72B11" w:rsidP="00F72B11">
            <w:pPr>
              <w:jc w:val="center"/>
              <w:rPr>
                <w:lang w:eastAsia="zh-TW"/>
              </w:rPr>
            </w:pPr>
            <w:r>
              <w:rPr>
                <w:lang w:eastAsia="zh-TW"/>
              </w:rPr>
              <w:t>5</w:t>
            </w:r>
          </w:p>
        </w:tc>
      </w:tr>
      <w:tr w:rsidR="00F72B11" w14:paraId="321A1468" w14:textId="77777777" w:rsidTr="00F72B11">
        <w:tc>
          <w:tcPr>
            <w:tcW w:w="851" w:type="dxa"/>
          </w:tcPr>
          <w:p w14:paraId="7B130402" w14:textId="77777777" w:rsidR="00F72B11" w:rsidRDefault="00F72B11" w:rsidP="00F72B11">
            <w:pPr>
              <w:jc w:val="center"/>
              <w:rPr>
                <w:lang w:eastAsia="zh-TW"/>
              </w:rPr>
            </w:pPr>
            <w:r>
              <w:rPr>
                <w:lang w:eastAsia="zh-TW"/>
              </w:rPr>
              <w:t>6</w:t>
            </w:r>
          </w:p>
        </w:tc>
        <w:tc>
          <w:tcPr>
            <w:tcW w:w="1134" w:type="dxa"/>
          </w:tcPr>
          <w:p w14:paraId="238DC161" w14:textId="77777777" w:rsidR="00F72B11" w:rsidRPr="00FC6A27" w:rsidRDefault="00F72B11" w:rsidP="00F72B11">
            <w:pPr>
              <w:jc w:val="center"/>
              <w:rPr>
                <w:rFonts w:cs="Arial"/>
                <w:szCs w:val="18"/>
              </w:rPr>
            </w:pPr>
            <w:r w:rsidRPr="00FC6A27">
              <w:t>6</w:t>
            </w:r>
          </w:p>
        </w:tc>
        <w:tc>
          <w:tcPr>
            <w:tcW w:w="1701" w:type="dxa"/>
          </w:tcPr>
          <w:p w14:paraId="10407B6F" w14:textId="77777777" w:rsidR="00F72B11" w:rsidRPr="00FC6A27" w:rsidRDefault="00F72B11" w:rsidP="00F72B11">
            <w:pPr>
              <w:jc w:val="center"/>
              <w:rPr>
                <w:rFonts w:cs="Arial"/>
                <w:szCs w:val="18"/>
              </w:rPr>
            </w:pPr>
            <w:r w:rsidRPr="00FC6A27">
              <w:t>150</w:t>
            </w:r>
          </w:p>
        </w:tc>
        <w:tc>
          <w:tcPr>
            <w:tcW w:w="751" w:type="dxa"/>
          </w:tcPr>
          <w:p w14:paraId="14CC18F5" w14:textId="77777777" w:rsidR="00F72B11" w:rsidRPr="00FC6A27" w:rsidRDefault="00F72B11" w:rsidP="00F72B11">
            <w:pPr>
              <w:jc w:val="center"/>
              <w:rPr>
                <w:rFonts w:cs="Arial"/>
                <w:szCs w:val="18"/>
              </w:rPr>
            </w:pPr>
            <w:r w:rsidRPr="00FC6A27">
              <w:t>9680</w:t>
            </w:r>
          </w:p>
        </w:tc>
        <w:tc>
          <w:tcPr>
            <w:tcW w:w="737" w:type="dxa"/>
          </w:tcPr>
          <w:p w14:paraId="74E63B5A" w14:textId="77777777" w:rsidR="00F72B11" w:rsidRPr="00FC6A27" w:rsidRDefault="00F72B11" w:rsidP="00F72B11">
            <w:pPr>
              <w:jc w:val="center"/>
              <w:rPr>
                <w:rFonts w:cs="Arial"/>
                <w:szCs w:val="18"/>
              </w:rPr>
            </w:pPr>
          </w:p>
        </w:tc>
        <w:tc>
          <w:tcPr>
            <w:tcW w:w="1716" w:type="dxa"/>
          </w:tcPr>
          <w:p w14:paraId="3F7FEF6B" w14:textId="77777777" w:rsidR="00F72B11" w:rsidRPr="00FC6A27" w:rsidRDefault="00F72B11" w:rsidP="00F72B11">
            <w:pPr>
              <w:jc w:val="center"/>
              <w:rPr>
                <w:rFonts w:cs="Arial"/>
                <w:szCs w:val="18"/>
              </w:rPr>
            </w:pPr>
          </w:p>
        </w:tc>
        <w:tc>
          <w:tcPr>
            <w:tcW w:w="1134" w:type="dxa"/>
          </w:tcPr>
          <w:p w14:paraId="2A10C24D" w14:textId="77777777" w:rsidR="00F72B11" w:rsidRPr="00FC6A27" w:rsidRDefault="00F72B11" w:rsidP="00F72B11">
            <w:pPr>
              <w:jc w:val="center"/>
              <w:rPr>
                <w:rFonts w:cs="Arial"/>
                <w:szCs w:val="18"/>
              </w:rPr>
            </w:pPr>
          </w:p>
        </w:tc>
        <w:tc>
          <w:tcPr>
            <w:tcW w:w="765" w:type="dxa"/>
          </w:tcPr>
          <w:p w14:paraId="5FFAC310" w14:textId="77777777" w:rsidR="00F72B11" w:rsidRDefault="00F72B11" w:rsidP="00F72B11">
            <w:pPr>
              <w:jc w:val="center"/>
              <w:rPr>
                <w:lang w:eastAsia="zh-TW"/>
              </w:rPr>
            </w:pPr>
            <w:r>
              <w:rPr>
                <w:lang w:eastAsia="zh-TW"/>
              </w:rPr>
              <w:t>6</w:t>
            </w:r>
          </w:p>
        </w:tc>
      </w:tr>
      <w:tr w:rsidR="00F72B11" w14:paraId="13F995F6" w14:textId="77777777" w:rsidTr="00F72B11">
        <w:tc>
          <w:tcPr>
            <w:tcW w:w="851" w:type="dxa"/>
          </w:tcPr>
          <w:p w14:paraId="2D8D9A39" w14:textId="77777777" w:rsidR="00F72B11" w:rsidRDefault="00F72B11" w:rsidP="00F72B11">
            <w:pPr>
              <w:jc w:val="center"/>
              <w:rPr>
                <w:lang w:eastAsia="zh-TW"/>
              </w:rPr>
            </w:pPr>
            <w:r>
              <w:rPr>
                <w:lang w:eastAsia="zh-TW"/>
              </w:rPr>
              <w:t>7</w:t>
            </w:r>
          </w:p>
        </w:tc>
        <w:tc>
          <w:tcPr>
            <w:tcW w:w="1134" w:type="dxa"/>
          </w:tcPr>
          <w:p w14:paraId="2C623847" w14:textId="77777777" w:rsidR="00F72B11" w:rsidRPr="00FC6A27" w:rsidRDefault="00F72B11" w:rsidP="00F72B11">
            <w:pPr>
              <w:jc w:val="center"/>
              <w:rPr>
                <w:rFonts w:cs="Arial"/>
                <w:szCs w:val="18"/>
              </w:rPr>
            </w:pPr>
            <w:r w:rsidRPr="00FC6A27">
              <w:t>7</w:t>
            </w:r>
          </w:p>
        </w:tc>
        <w:tc>
          <w:tcPr>
            <w:tcW w:w="1701" w:type="dxa"/>
          </w:tcPr>
          <w:p w14:paraId="4F15BEC7" w14:textId="77777777" w:rsidR="00F72B11" w:rsidRPr="00FC6A27" w:rsidRDefault="00F72B11" w:rsidP="00F72B11">
            <w:pPr>
              <w:jc w:val="center"/>
              <w:rPr>
                <w:rFonts w:cs="Arial"/>
                <w:szCs w:val="18"/>
              </w:rPr>
            </w:pPr>
            <w:r w:rsidRPr="00FC6A27">
              <w:t>50</w:t>
            </w:r>
          </w:p>
        </w:tc>
        <w:tc>
          <w:tcPr>
            <w:tcW w:w="751" w:type="dxa"/>
          </w:tcPr>
          <w:p w14:paraId="1044C0F9" w14:textId="77777777" w:rsidR="00F72B11" w:rsidRPr="00FC6A27" w:rsidRDefault="00F72B11" w:rsidP="00F72B11">
            <w:pPr>
              <w:jc w:val="center"/>
              <w:rPr>
                <w:rFonts w:cs="Arial"/>
                <w:szCs w:val="18"/>
              </w:rPr>
            </w:pPr>
            <w:r w:rsidRPr="00FC6A27">
              <w:t>9670</w:t>
            </w:r>
          </w:p>
        </w:tc>
        <w:tc>
          <w:tcPr>
            <w:tcW w:w="737" w:type="dxa"/>
          </w:tcPr>
          <w:p w14:paraId="38ABBA6B" w14:textId="77777777" w:rsidR="00F72B11" w:rsidRPr="00FC6A27" w:rsidRDefault="00F72B11" w:rsidP="00F72B11">
            <w:pPr>
              <w:jc w:val="center"/>
              <w:rPr>
                <w:rFonts w:cs="Arial"/>
                <w:szCs w:val="18"/>
              </w:rPr>
            </w:pPr>
          </w:p>
        </w:tc>
        <w:tc>
          <w:tcPr>
            <w:tcW w:w="1716" w:type="dxa"/>
          </w:tcPr>
          <w:p w14:paraId="2F1B69EC" w14:textId="77777777" w:rsidR="00F72B11" w:rsidRPr="00FC6A27" w:rsidRDefault="00F72B11" w:rsidP="00F72B11">
            <w:pPr>
              <w:jc w:val="center"/>
              <w:rPr>
                <w:rFonts w:cs="Arial"/>
                <w:szCs w:val="18"/>
              </w:rPr>
            </w:pPr>
          </w:p>
        </w:tc>
        <w:tc>
          <w:tcPr>
            <w:tcW w:w="1134" w:type="dxa"/>
          </w:tcPr>
          <w:p w14:paraId="49BB4E69" w14:textId="77777777" w:rsidR="00F72B11" w:rsidRPr="00FC6A27" w:rsidRDefault="00F72B11" w:rsidP="00F72B11">
            <w:pPr>
              <w:jc w:val="center"/>
              <w:rPr>
                <w:rFonts w:cs="Arial"/>
                <w:szCs w:val="18"/>
              </w:rPr>
            </w:pPr>
          </w:p>
        </w:tc>
        <w:tc>
          <w:tcPr>
            <w:tcW w:w="765" w:type="dxa"/>
          </w:tcPr>
          <w:p w14:paraId="31BBFD85" w14:textId="77777777" w:rsidR="00F72B11" w:rsidRDefault="00F72B11" w:rsidP="00F72B11">
            <w:pPr>
              <w:jc w:val="center"/>
              <w:rPr>
                <w:lang w:eastAsia="zh-TW"/>
              </w:rPr>
            </w:pPr>
            <w:r>
              <w:rPr>
                <w:lang w:eastAsia="zh-TW"/>
              </w:rPr>
              <w:t>7</w:t>
            </w:r>
          </w:p>
        </w:tc>
      </w:tr>
      <w:tr w:rsidR="00F72B11" w14:paraId="7A7D65FD" w14:textId="77777777" w:rsidTr="00F72B11">
        <w:tc>
          <w:tcPr>
            <w:tcW w:w="851" w:type="dxa"/>
          </w:tcPr>
          <w:p w14:paraId="68FAAC25" w14:textId="77777777" w:rsidR="00F72B11" w:rsidRDefault="00F72B11" w:rsidP="00F72B11">
            <w:pPr>
              <w:jc w:val="center"/>
              <w:rPr>
                <w:lang w:eastAsia="zh-TW"/>
              </w:rPr>
            </w:pPr>
            <w:r>
              <w:rPr>
                <w:lang w:eastAsia="zh-TW"/>
              </w:rPr>
              <w:t>8</w:t>
            </w:r>
          </w:p>
        </w:tc>
        <w:tc>
          <w:tcPr>
            <w:tcW w:w="1134" w:type="dxa"/>
          </w:tcPr>
          <w:p w14:paraId="73AB06F7" w14:textId="77777777" w:rsidR="00F72B11" w:rsidRPr="00FC6A27" w:rsidRDefault="00F72B11" w:rsidP="00F72B11">
            <w:pPr>
              <w:jc w:val="center"/>
              <w:rPr>
                <w:rFonts w:cs="Arial"/>
                <w:szCs w:val="18"/>
              </w:rPr>
            </w:pPr>
            <w:r w:rsidRPr="00FC6A27">
              <w:t>8</w:t>
            </w:r>
          </w:p>
        </w:tc>
        <w:tc>
          <w:tcPr>
            <w:tcW w:w="1701" w:type="dxa"/>
          </w:tcPr>
          <w:p w14:paraId="033737C8" w14:textId="77777777" w:rsidR="00F72B11" w:rsidRPr="00FC6A27" w:rsidRDefault="00F72B11" w:rsidP="00F72B11">
            <w:pPr>
              <w:jc w:val="center"/>
              <w:rPr>
                <w:rFonts w:cs="Arial"/>
                <w:szCs w:val="18"/>
              </w:rPr>
            </w:pPr>
            <w:r w:rsidRPr="00FC6A27">
              <w:t>200</w:t>
            </w:r>
          </w:p>
        </w:tc>
        <w:tc>
          <w:tcPr>
            <w:tcW w:w="751" w:type="dxa"/>
          </w:tcPr>
          <w:p w14:paraId="7863A57B" w14:textId="77777777" w:rsidR="00F72B11" w:rsidRPr="00FC6A27" w:rsidRDefault="00F72B11" w:rsidP="00F72B11">
            <w:pPr>
              <w:jc w:val="center"/>
              <w:rPr>
                <w:rFonts w:cs="Arial"/>
                <w:szCs w:val="18"/>
              </w:rPr>
            </w:pPr>
            <w:r w:rsidRPr="00FC6A27">
              <w:t>9660</w:t>
            </w:r>
          </w:p>
        </w:tc>
        <w:tc>
          <w:tcPr>
            <w:tcW w:w="737" w:type="dxa"/>
          </w:tcPr>
          <w:p w14:paraId="21D057E0" w14:textId="77777777" w:rsidR="00F72B11" w:rsidRPr="00FC6A27" w:rsidRDefault="00F72B11" w:rsidP="00F72B11">
            <w:pPr>
              <w:jc w:val="center"/>
              <w:rPr>
                <w:rFonts w:cs="Arial"/>
                <w:szCs w:val="18"/>
              </w:rPr>
            </w:pPr>
          </w:p>
        </w:tc>
        <w:tc>
          <w:tcPr>
            <w:tcW w:w="1716" w:type="dxa"/>
          </w:tcPr>
          <w:p w14:paraId="50C7DE0D" w14:textId="77777777" w:rsidR="00F72B11" w:rsidRPr="00FC6A27" w:rsidRDefault="00F72B11" w:rsidP="00F72B11">
            <w:pPr>
              <w:jc w:val="center"/>
              <w:rPr>
                <w:rFonts w:cs="Arial"/>
                <w:szCs w:val="18"/>
              </w:rPr>
            </w:pPr>
          </w:p>
        </w:tc>
        <w:tc>
          <w:tcPr>
            <w:tcW w:w="1134" w:type="dxa"/>
          </w:tcPr>
          <w:p w14:paraId="1E9E82F9" w14:textId="77777777" w:rsidR="00F72B11" w:rsidRPr="00FC6A27" w:rsidRDefault="00F72B11" w:rsidP="00F72B11">
            <w:pPr>
              <w:jc w:val="center"/>
              <w:rPr>
                <w:rFonts w:cs="Arial"/>
                <w:szCs w:val="18"/>
              </w:rPr>
            </w:pPr>
          </w:p>
        </w:tc>
        <w:tc>
          <w:tcPr>
            <w:tcW w:w="765" w:type="dxa"/>
          </w:tcPr>
          <w:p w14:paraId="421353AA" w14:textId="77777777" w:rsidR="00F72B11" w:rsidRDefault="00F72B11" w:rsidP="00F72B11">
            <w:pPr>
              <w:jc w:val="center"/>
              <w:rPr>
                <w:lang w:eastAsia="zh-TW"/>
              </w:rPr>
            </w:pPr>
            <w:r>
              <w:rPr>
                <w:lang w:eastAsia="zh-TW"/>
              </w:rPr>
              <w:t>8</w:t>
            </w:r>
          </w:p>
        </w:tc>
      </w:tr>
      <w:tr w:rsidR="00F72B11" w14:paraId="1314FDF0" w14:textId="77777777" w:rsidTr="00F72B11">
        <w:tc>
          <w:tcPr>
            <w:tcW w:w="851" w:type="dxa"/>
          </w:tcPr>
          <w:p w14:paraId="37BE94D2" w14:textId="77777777" w:rsidR="00F72B11" w:rsidRDefault="00F72B11" w:rsidP="00F72B11">
            <w:pPr>
              <w:jc w:val="center"/>
              <w:rPr>
                <w:lang w:eastAsia="zh-TW"/>
              </w:rPr>
            </w:pPr>
            <w:r>
              <w:rPr>
                <w:lang w:eastAsia="zh-TW"/>
              </w:rPr>
              <w:t>9</w:t>
            </w:r>
          </w:p>
        </w:tc>
        <w:tc>
          <w:tcPr>
            <w:tcW w:w="1134" w:type="dxa"/>
          </w:tcPr>
          <w:p w14:paraId="25600426" w14:textId="77777777" w:rsidR="00F72B11" w:rsidRPr="00FC6A27" w:rsidRDefault="00F72B11" w:rsidP="00F72B11">
            <w:pPr>
              <w:jc w:val="center"/>
              <w:rPr>
                <w:rFonts w:cs="Arial"/>
                <w:szCs w:val="18"/>
              </w:rPr>
            </w:pPr>
            <w:r w:rsidRPr="00FC6A27">
              <w:t>9</w:t>
            </w:r>
          </w:p>
        </w:tc>
        <w:tc>
          <w:tcPr>
            <w:tcW w:w="1701" w:type="dxa"/>
          </w:tcPr>
          <w:p w14:paraId="6F8BE0B2" w14:textId="77777777" w:rsidR="00F72B11" w:rsidRPr="00FC6A27" w:rsidRDefault="00F72B11" w:rsidP="00F72B11">
            <w:pPr>
              <w:jc w:val="center"/>
              <w:rPr>
                <w:rFonts w:cs="Arial"/>
                <w:szCs w:val="18"/>
              </w:rPr>
            </w:pPr>
            <w:r w:rsidRPr="00FC6A27">
              <w:t>100</w:t>
            </w:r>
          </w:p>
        </w:tc>
        <w:tc>
          <w:tcPr>
            <w:tcW w:w="751" w:type="dxa"/>
          </w:tcPr>
          <w:p w14:paraId="64380406" w14:textId="77777777" w:rsidR="00F72B11" w:rsidRPr="00FC6A27" w:rsidRDefault="00F72B11" w:rsidP="00F72B11">
            <w:pPr>
              <w:jc w:val="center"/>
              <w:rPr>
                <w:rFonts w:cs="Arial"/>
                <w:szCs w:val="18"/>
              </w:rPr>
            </w:pPr>
            <w:r w:rsidRPr="00FC6A27">
              <w:t>9650</w:t>
            </w:r>
          </w:p>
        </w:tc>
        <w:tc>
          <w:tcPr>
            <w:tcW w:w="737" w:type="dxa"/>
          </w:tcPr>
          <w:p w14:paraId="53FF41A8" w14:textId="77777777" w:rsidR="00F72B11" w:rsidRPr="00FC6A27" w:rsidRDefault="00F72B11" w:rsidP="00F72B11">
            <w:pPr>
              <w:jc w:val="center"/>
              <w:rPr>
                <w:rFonts w:cs="Arial"/>
                <w:szCs w:val="18"/>
              </w:rPr>
            </w:pPr>
          </w:p>
        </w:tc>
        <w:tc>
          <w:tcPr>
            <w:tcW w:w="1716" w:type="dxa"/>
          </w:tcPr>
          <w:p w14:paraId="02869DF4" w14:textId="77777777" w:rsidR="00F72B11" w:rsidRPr="00FC6A27" w:rsidRDefault="00F72B11" w:rsidP="00F72B11">
            <w:pPr>
              <w:jc w:val="center"/>
              <w:rPr>
                <w:rFonts w:cs="Arial"/>
                <w:szCs w:val="18"/>
              </w:rPr>
            </w:pPr>
          </w:p>
        </w:tc>
        <w:tc>
          <w:tcPr>
            <w:tcW w:w="1134" w:type="dxa"/>
          </w:tcPr>
          <w:p w14:paraId="01665DE8" w14:textId="77777777" w:rsidR="00F72B11" w:rsidRPr="00FC6A27" w:rsidRDefault="00F72B11" w:rsidP="00F72B11">
            <w:pPr>
              <w:jc w:val="center"/>
              <w:rPr>
                <w:rFonts w:cs="Arial"/>
                <w:szCs w:val="18"/>
              </w:rPr>
            </w:pPr>
          </w:p>
        </w:tc>
        <w:tc>
          <w:tcPr>
            <w:tcW w:w="765" w:type="dxa"/>
          </w:tcPr>
          <w:p w14:paraId="4F2D2C9A" w14:textId="77777777" w:rsidR="00F72B11" w:rsidRDefault="00F72B11" w:rsidP="00F72B11">
            <w:pPr>
              <w:jc w:val="center"/>
              <w:rPr>
                <w:lang w:eastAsia="zh-TW"/>
              </w:rPr>
            </w:pPr>
            <w:r>
              <w:rPr>
                <w:lang w:eastAsia="zh-TW"/>
              </w:rPr>
              <w:t>9</w:t>
            </w:r>
          </w:p>
        </w:tc>
      </w:tr>
      <w:tr w:rsidR="00F72B11" w14:paraId="4DF4B695" w14:textId="77777777" w:rsidTr="00F72B11">
        <w:tc>
          <w:tcPr>
            <w:tcW w:w="851" w:type="dxa"/>
          </w:tcPr>
          <w:p w14:paraId="275E996F" w14:textId="77777777" w:rsidR="00F72B11" w:rsidRDefault="00F72B11" w:rsidP="00F72B11">
            <w:pPr>
              <w:jc w:val="center"/>
              <w:rPr>
                <w:lang w:eastAsia="zh-TW"/>
              </w:rPr>
            </w:pPr>
            <w:r>
              <w:rPr>
                <w:lang w:eastAsia="zh-TW"/>
              </w:rPr>
              <w:t>10</w:t>
            </w:r>
          </w:p>
        </w:tc>
        <w:tc>
          <w:tcPr>
            <w:tcW w:w="1134" w:type="dxa"/>
          </w:tcPr>
          <w:p w14:paraId="73310878" w14:textId="77777777" w:rsidR="00F72B11" w:rsidRDefault="00F72B11" w:rsidP="00F72B11">
            <w:pPr>
              <w:jc w:val="center"/>
              <w:rPr>
                <w:lang w:eastAsia="zh-TW"/>
              </w:rPr>
            </w:pPr>
          </w:p>
        </w:tc>
        <w:tc>
          <w:tcPr>
            <w:tcW w:w="1701" w:type="dxa"/>
          </w:tcPr>
          <w:p w14:paraId="3B1ED8EF" w14:textId="77777777" w:rsidR="00F72B11" w:rsidRDefault="00F72B11" w:rsidP="00F72B11">
            <w:pPr>
              <w:jc w:val="center"/>
              <w:rPr>
                <w:lang w:eastAsia="zh-TW"/>
              </w:rPr>
            </w:pPr>
          </w:p>
        </w:tc>
        <w:tc>
          <w:tcPr>
            <w:tcW w:w="751" w:type="dxa"/>
          </w:tcPr>
          <w:p w14:paraId="29750DAF" w14:textId="77777777" w:rsidR="00F72B11" w:rsidRDefault="00F72B11" w:rsidP="00F72B11">
            <w:pPr>
              <w:jc w:val="center"/>
              <w:rPr>
                <w:lang w:eastAsia="zh-TW"/>
              </w:rPr>
            </w:pPr>
          </w:p>
        </w:tc>
        <w:tc>
          <w:tcPr>
            <w:tcW w:w="737" w:type="dxa"/>
          </w:tcPr>
          <w:p w14:paraId="0A9AC9A5" w14:textId="77777777" w:rsidR="00F72B11" w:rsidRDefault="00F72B11" w:rsidP="00F72B11">
            <w:pPr>
              <w:jc w:val="center"/>
              <w:rPr>
                <w:lang w:eastAsia="zh-TW"/>
              </w:rPr>
            </w:pPr>
          </w:p>
        </w:tc>
        <w:tc>
          <w:tcPr>
            <w:tcW w:w="1716" w:type="dxa"/>
          </w:tcPr>
          <w:p w14:paraId="6F3674F6" w14:textId="77777777" w:rsidR="00F72B11" w:rsidRDefault="00F72B11" w:rsidP="00F72B11">
            <w:pPr>
              <w:jc w:val="center"/>
              <w:rPr>
                <w:lang w:eastAsia="zh-TW"/>
              </w:rPr>
            </w:pPr>
          </w:p>
        </w:tc>
        <w:tc>
          <w:tcPr>
            <w:tcW w:w="1134" w:type="dxa"/>
          </w:tcPr>
          <w:p w14:paraId="17320026" w14:textId="77777777" w:rsidR="00F72B11" w:rsidRDefault="00F72B11" w:rsidP="00F72B11">
            <w:pPr>
              <w:jc w:val="center"/>
              <w:rPr>
                <w:lang w:eastAsia="zh-TW"/>
              </w:rPr>
            </w:pPr>
          </w:p>
        </w:tc>
        <w:tc>
          <w:tcPr>
            <w:tcW w:w="765" w:type="dxa"/>
          </w:tcPr>
          <w:p w14:paraId="743C722A" w14:textId="77777777" w:rsidR="00F72B11" w:rsidRDefault="00F72B11" w:rsidP="00F72B11">
            <w:pPr>
              <w:jc w:val="center"/>
              <w:rPr>
                <w:lang w:eastAsia="zh-TW"/>
              </w:rPr>
            </w:pPr>
            <w:r>
              <w:rPr>
                <w:lang w:eastAsia="zh-TW"/>
              </w:rPr>
              <w:t>10</w:t>
            </w:r>
          </w:p>
        </w:tc>
      </w:tr>
    </w:tbl>
    <w:p w14:paraId="400D5FC0" w14:textId="77777777" w:rsidR="00F72B11" w:rsidRDefault="00F72B11" w:rsidP="00F72B11">
      <w:pPr>
        <w:rPr>
          <w:lang w:eastAsia="zh-TW"/>
        </w:rPr>
      </w:pPr>
    </w:p>
    <w:p w14:paraId="5C1F189F" w14:textId="77777777" w:rsidR="00F72B11" w:rsidRPr="00EA6C5D" w:rsidRDefault="00F72B11" w:rsidP="00F72B11">
      <w:pPr>
        <w:rPr>
          <w:lang w:val="en-US" w:eastAsia="zh-TW"/>
        </w:rPr>
      </w:pPr>
      <w:r w:rsidRPr="00EA6C5D">
        <w:rPr>
          <w:lang w:val="en-US" w:eastAsia="zh-TW"/>
        </w:rPr>
        <w:t>OMD only sends updates within the 10 tick levels in the aggregate order book except for Explicit Deletion (please refer Example 5 illustrated below for details)</w:t>
      </w:r>
    </w:p>
    <w:p w14:paraId="30007DBB" w14:textId="77777777" w:rsidR="00F72B11" w:rsidRPr="00EA6C5D" w:rsidRDefault="00F72B11" w:rsidP="00F72B11">
      <w:pPr>
        <w:rPr>
          <w:lang w:val="en-US" w:eastAsia="zh-TW"/>
        </w:rPr>
      </w:pPr>
    </w:p>
    <w:p w14:paraId="1DE42CFA" w14:textId="77777777" w:rsidR="00F72B11" w:rsidRDefault="00F72B11" w:rsidP="00F72B11">
      <w:pPr>
        <w:pStyle w:val="HeadingLevel2"/>
        <w:rPr>
          <w:lang w:eastAsia="zh-TW"/>
        </w:rPr>
      </w:pPr>
      <w:r>
        <w:rPr>
          <w:lang w:eastAsia="zh-TW"/>
        </w:rPr>
        <w:lastRenderedPageBreak/>
        <w:t>Book Updates</w:t>
      </w:r>
    </w:p>
    <w:p w14:paraId="559E3595" w14:textId="77777777" w:rsidR="00F72B11" w:rsidRPr="00EA6C5D" w:rsidRDefault="00F72B11" w:rsidP="00F72B11">
      <w:pPr>
        <w:rPr>
          <w:lang w:val="en-US" w:eastAsia="zh-TW"/>
        </w:rPr>
      </w:pPr>
      <w:r w:rsidRPr="00EA6C5D">
        <w:rPr>
          <w:lang w:val="en-US" w:eastAsia="zh-TW"/>
        </w:rPr>
        <w:t xml:space="preserve">Book update messages are generated by OMD as delta messages defined in </w:t>
      </w:r>
      <w:r w:rsidR="00075B4F" w:rsidRPr="00075B4F">
        <w:rPr>
          <w:lang w:val="en-US" w:eastAsia="zh-TW"/>
        </w:rPr>
        <w:t>section 3.8.3 (Aggregate Order Book Update (53))</w:t>
      </w:r>
      <w:r w:rsidRPr="00EA6C5D">
        <w:rPr>
          <w:lang w:val="en-US" w:eastAsia="zh-TW"/>
        </w:rPr>
        <w:t>.  Each message may contain any combination of new, changed or deleted entries for a book. The nature of an entry is defined by its UpdateAction.</w:t>
      </w:r>
    </w:p>
    <w:p w14:paraId="317A68E6" w14:textId="77777777" w:rsidR="00F72B11" w:rsidRPr="00EA6C5D" w:rsidRDefault="00F72B11" w:rsidP="00F72B11">
      <w:pPr>
        <w:rPr>
          <w:lang w:val="en-US" w:eastAsia="zh-TW"/>
        </w:rPr>
      </w:pPr>
    </w:p>
    <w:p w14:paraId="40171C3E" w14:textId="77777777" w:rsidR="00F72B11" w:rsidRDefault="00F72B11" w:rsidP="00F72B11">
      <w:pPr>
        <w:pStyle w:val="StyleBodyArial"/>
        <w:ind w:left="709"/>
        <w:rPr>
          <w:sz w:val="18"/>
          <w:szCs w:val="18"/>
          <w:lang w:eastAsia="zh-TW"/>
        </w:rPr>
      </w:pPr>
      <w:r>
        <w:rPr>
          <w:rStyle w:val="StyleStyleBodyArialBold"/>
          <w:sz w:val="18"/>
          <w:szCs w:val="18"/>
          <w:lang w:eastAsia="zh-TW"/>
        </w:rPr>
        <w:t>New</w:t>
      </w:r>
      <w:r>
        <w:rPr>
          <w:sz w:val="18"/>
          <w:szCs w:val="18"/>
          <w:lang w:eastAsia="zh-TW"/>
        </w:rPr>
        <w:t>, to create/insert a new price level</w:t>
      </w:r>
    </w:p>
    <w:p w14:paraId="51A34473" w14:textId="77777777" w:rsidR="00F72B11" w:rsidRDefault="00F72B11" w:rsidP="00F72B11">
      <w:pPr>
        <w:pStyle w:val="StyleBodyArial"/>
        <w:ind w:left="709"/>
        <w:rPr>
          <w:sz w:val="18"/>
          <w:szCs w:val="18"/>
          <w:lang w:eastAsia="zh-TW"/>
        </w:rPr>
      </w:pPr>
      <w:r>
        <w:rPr>
          <w:rStyle w:val="StyleStyleBodyArialBold"/>
          <w:sz w:val="18"/>
          <w:szCs w:val="18"/>
          <w:lang w:eastAsia="zh-TW"/>
        </w:rPr>
        <w:t>Delete</w:t>
      </w:r>
      <w:r>
        <w:rPr>
          <w:sz w:val="18"/>
          <w:szCs w:val="18"/>
          <w:lang w:eastAsia="zh-TW"/>
        </w:rPr>
        <w:t>, to remove a price level</w:t>
      </w:r>
      <w:r w:rsidRPr="00BE5026">
        <w:rPr>
          <w:sz w:val="18"/>
          <w:szCs w:val="18"/>
          <w:lang w:eastAsia="zh-TW"/>
        </w:rPr>
        <w:t xml:space="preserve"> </w:t>
      </w:r>
    </w:p>
    <w:p w14:paraId="7F85C604" w14:textId="77777777" w:rsidR="00F72B11" w:rsidRDefault="00F72B11" w:rsidP="00F72B11">
      <w:pPr>
        <w:pStyle w:val="StyleBodyArial"/>
        <w:ind w:left="709"/>
        <w:rPr>
          <w:sz w:val="18"/>
          <w:szCs w:val="18"/>
          <w:lang w:eastAsia="zh-TW"/>
        </w:rPr>
      </w:pPr>
      <w:r>
        <w:rPr>
          <w:rStyle w:val="StyleStyleBodyArialBold"/>
          <w:sz w:val="18"/>
          <w:szCs w:val="18"/>
          <w:lang w:eastAsia="zh-TW"/>
        </w:rPr>
        <w:t>Change</w:t>
      </w:r>
      <w:r>
        <w:rPr>
          <w:sz w:val="18"/>
          <w:szCs w:val="18"/>
          <w:lang w:eastAsia="zh-TW"/>
        </w:rPr>
        <w:t>, to update aggregate quantity at a price level</w:t>
      </w:r>
    </w:p>
    <w:p w14:paraId="4A0A8A47" w14:textId="77777777" w:rsidR="00F72B11" w:rsidRDefault="00F72B11" w:rsidP="00F72B11">
      <w:pPr>
        <w:pStyle w:val="StyleBodyArial"/>
        <w:ind w:left="709"/>
        <w:rPr>
          <w:sz w:val="18"/>
          <w:szCs w:val="18"/>
          <w:lang w:eastAsia="zh-TW"/>
        </w:rPr>
      </w:pPr>
      <w:r>
        <w:rPr>
          <w:rStyle w:val="StyleStyleBodyArialBold"/>
          <w:sz w:val="18"/>
          <w:szCs w:val="18"/>
          <w:lang w:eastAsia="zh-TW"/>
        </w:rPr>
        <w:t>Orderbook Clear</w:t>
      </w:r>
      <w:r>
        <w:rPr>
          <w:sz w:val="18"/>
          <w:szCs w:val="18"/>
          <w:lang w:eastAsia="zh-TW"/>
        </w:rPr>
        <w:t>, to inform users that all price levels should be cleared</w:t>
      </w:r>
    </w:p>
    <w:p w14:paraId="1167A554" w14:textId="77777777" w:rsidR="00F72B11" w:rsidRPr="00CE3857" w:rsidRDefault="00F72B11" w:rsidP="00F72B11">
      <w:pPr>
        <w:pStyle w:val="StyleBodyArial"/>
        <w:rPr>
          <w:szCs w:val="18"/>
          <w:lang w:eastAsia="zh-TW"/>
        </w:rPr>
      </w:pPr>
    </w:p>
    <w:p w14:paraId="503E51B2" w14:textId="77777777" w:rsidR="00F72B11" w:rsidRPr="00743B9E" w:rsidRDefault="00F72B11" w:rsidP="00F72B11">
      <w:pPr>
        <w:pStyle w:val="HeadingLevel2"/>
        <w:rPr>
          <w:lang w:eastAsia="zh-TW"/>
        </w:rPr>
      </w:pPr>
      <w:r>
        <w:rPr>
          <w:lang w:eastAsia="zh-TW"/>
        </w:rPr>
        <w:t xml:space="preserve">Example 1 – Quantity </w:t>
      </w:r>
      <w:r w:rsidRPr="00743B9E">
        <w:rPr>
          <w:lang w:eastAsia="zh-TW"/>
        </w:rPr>
        <w:t>Reduction and Explicit Addition</w:t>
      </w:r>
    </w:p>
    <w:p w14:paraId="01D0ECC3" w14:textId="77777777" w:rsidR="00F72B11" w:rsidRPr="00EA6C5D" w:rsidRDefault="00F72B11" w:rsidP="00F72B11">
      <w:pPr>
        <w:rPr>
          <w:lang w:val="en-US" w:eastAsia="zh-TW"/>
        </w:rPr>
      </w:pPr>
      <w:r w:rsidRPr="00EA6C5D">
        <w:rPr>
          <w:lang w:val="en-US" w:eastAsia="zh-TW"/>
        </w:rPr>
        <w:t>For example suppose the Ask order at price level 9770 is reduced in quantity and at the same time a new order is added at price level 9850, then the following message is sent;</w:t>
      </w:r>
    </w:p>
    <w:p w14:paraId="4717B92D" w14:textId="77777777" w:rsidR="00F72B11" w:rsidRPr="00EA6C5D" w:rsidRDefault="00F72B11" w:rsidP="00F72B11">
      <w:pPr>
        <w:rPr>
          <w:lang w:val="en-US" w:eastAsia="zh-TW"/>
        </w:rPr>
      </w:pPr>
    </w:p>
    <w:tbl>
      <w:tblPr>
        <w:tblStyle w:val="TableGrid"/>
        <w:tblW w:w="0" w:type="auto"/>
        <w:tblLook w:val="04A0" w:firstRow="1" w:lastRow="0" w:firstColumn="1" w:lastColumn="0" w:noHBand="0" w:noVBand="1"/>
      </w:tblPr>
      <w:tblGrid>
        <w:gridCol w:w="5068"/>
      </w:tblGrid>
      <w:tr w:rsidR="00F72B11" w14:paraId="23FF5759" w14:textId="77777777" w:rsidTr="00F72B11">
        <w:tc>
          <w:tcPr>
            <w:tcW w:w="5068" w:type="dxa"/>
          </w:tcPr>
          <w:tbl>
            <w:tblPr>
              <w:tblpPr w:leftFromText="180" w:rightFromText="180" w:vertAnchor="text" w:horzAnchor="margin" w:tblpXSpec="center" w:tblpY="53"/>
              <w:tblW w:w="0" w:type="auto"/>
              <w:tblCellMar>
                <w:left w:w="0" w:type="dxa"/>
                <w:right w:w="0" w:type="dxa"/>
              </w:tblCellMar>
              <w:tblLook w:val="04A0" w:firstRow="1" w:lastRow="0" w:firstColumn="1" w:lastColumn="0" w:noHBand="0" w:noVBand="1"/>
            </w:tblPr>
            <w:tblGrid>
              <w:gridCol w:w="737"/>
              <w:gridCol w:w="1717"/>
              <w:gridCol w:w="887"/>
            </w:tblGrid>
            <w:tr w:rsidR="00F72B11" w:rsidRPr="00C33D82" w14:paraId="0BCE7629" w14:textId="77777777" w:rsidTr="00F72B11">
              <w:tc>
                <w:tcPr>
                  <w:tcW w:w="0" w:type="auto"/>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14:paraId="7427C000" w14:textId="77777777" w:rsidR="00F72B11" w:rsidRPr="00C33D82" w:rsidRDefault="00F72B11" w:rsidP="00F72B11">
                  <w:pPr>
                    <w:rPr>
                      <w:rFonts w:cs="Arial"/>
                      <w:b/>
                      <w:bCs/>
                      <w:szCs w:val="18"/>
                    </w:rPr>
                  </w:pPr>
                  <w:r w:rsidRPr="00C33D82">
                    <w:rPr>
                      <w:b/>
                      <w:bCs/>
                    </w:rPr>
                    <w:t>Offset</w:t>
                  </w:r>
                </w:p>
              </w:tc>
              <w:tc>
                <w:tcPr>
                  <w:tcW w:w="0" w:type="auto"/>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hideMark/>
                </w:tcPr>
                <w:p w14:paraId="33FDA9E0" w14:textId="77777777" w:rsidR="00F72B11" w:rsidRPr="00C33D82" w:rsidRDefault="00F72B11" w:rsidP="00F72B11">
                  <w:pPr>
                    <w:rPr>
                      <w:rFonts w:cs="Arial"/>
                      <w:b/>
                      <w:bCs/>
                      <w:szCs w:val="18"/>
                    </w:rPr>
                  </w:pPr>
                  <w:r w:rsidRPr="00C33D82">
                    <w:rPr>
                      <w:b/>
                      <w:bCs/>
                    </w:rPr>
                    <w:t>Field Name</w:t>
                  </w:r>
                </w:p>
              </w:tc>
              <w:tc>
                <w:tcPr>
                  <w:tcW w:w="0" w:type="auto"/>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hideMark/>
                </w:tcPr>
                <w:p w14:paraId="256AC32E" w14:textId="77777777" w:rsidR="00F72B11" w:rsidRPr="00C33D82" w:rsidRDefault="00F72B11" w:rsidP="00F72B11">
                  <w:pPr>
                    <w:rPr>
                      <w:rFonts w:cs="Arial"/>
                      <w:b/>
                      <w:bCs/>
                      <w:szCs w:val="18"/>
                    </w:rPr>
                  </w:pPr>
                  <w:r w:rsidRPr="00C33D82">
                    <w:rPr>
                      <w:b/>
                      <w:bCs/>
                    </w:rPr>
                    <w:t>Value</w:t>
                  </w:r>
                </w:p>
              </w:tc>
            </w:tr>
            <w:tr w:rsidR="00F72B11" w:rsidRPr="00C33D82" w14:paraId="3907A247" w14:textId="77777777" w:rsidTr="00F72B11">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A97AA16" w14:textId="77777777" w:rsidR="00F72B11" w:rsidRPr="00C33D82" w:rsidRDefault="00F72B11" w:rsidP="00F72B11">
                  <w:pPr>
                    <w:rPr>
                      <w:rFonts w:cs="Arial"/>
                      <w:szCs w:val="18"/>
                    </w:rPr>
                  </w:pPr>
                  <w:r w:rsidRPr="00C33D82">
                    <w:t>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764C164" w14:textId="77777777" w:rsidR="00F72B11" w:rsidRPr="00C33D82" w:rsidRDefault="00F72B11" w:rsidP="00F72B11">
                  <w:pPr>
                    <w:rPr>
                      <w:rFonts w:cs="Arial"/>
                      <w:szCs w:val="18"/>
                    </w:rPr>
                  </w:pPr>
                  <w:r w:rsidRPr="00C33D82">
                    <w:t>MsgSize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F5C0A64" w14:textId="77777777" w:rsidR="00F72B11" w:rsidRPr="00543C27" w:rsidRDefault="00F72B11" w:rsidP="00F72B11">
                  <w:pPr>
                    <w:rPr>
                      <w:rFonts w:eastAsia="PMingLiU" w:cs="Arial"/>
                      <w:szCs w:val="18"/>
                      <w:lang w:eastAsia="zh-HK"/>
                    </w:rPr>
                  </w:pPr>
                  <w:r w:rsidRPr="00BE5026">
                    <w:rPr>
                      <w:rFonts w:eastAsia="PMingLiU" w:hint="eastAsia"/>
                      <w:lang w:eastAsia="zh-HK"/>
                    </w:rPr>
                    <w:t>60</w:t>
                  </w:r>
                </w:p>
              </w:tc>
            </w:tr>
            <w:tr w:rsidR="00F72B11" w:rsidRPr="00C33D82" w14:paraId="640BD461" w14:textId="77777777" w:rsidTr="00F72B11">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4E952AF" w14:textId="77777777" w:rsidR="00F72B11" w:rsidRPr="00C33D82" w:rsidRDefault="00F72B11" w:rsidP="00F72B11">
                  <w:pPr>
                    <w:rPr>
                      <w:rFonts w:cs="Arial"/>
                      <w:szCs w:val="18"/>
                    </w:rPr>
                  </w:pPr>
                  <w:r w:rsidRPr="00C33D82">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615FC0F" w14:textId="77777777" w:rsidR="00F72B11" w:rsidRPr="00C33D82" w:rsidRDefault="00F72B11" w:rsidP="00F72B11">
                  <w:pPr>
                    <w:rPr>
                      <w:rFonts w:cs="Arial"/>
                      <w:szCs w:val="18"/>
                    </w:rPr>
                  </w:pPr>
                  <w:r w:rsidRPr="00C33D82">
                    <w:t>MsgType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473A84A" w14:textId="77777777" w:rsidR="00F72B11" w:rsidRPr="00C33D82" w:rsidRDefault="00F72B11" w:rsidP="00F72B11">
                  <w:pPr>
                    <w:rPr>
                      <w:rFonts w:cs="Arial"/>
                      <w:szCs w:val="18"/>
                    </w:rPr>
                  </w:pPr>
                  <w:r w:rsidRPr="00C33D82">
                    <w:t>53</w:t>
                  </w:r>
                </w:p>
              </w:tc>
            </w:tr>
            <w:tr w:rsidR="00F72B11" w:rsidRPr="00C33D82" w14:paraId="5C14C6D8" w14:textId="77777777" w:rsidTr="00F72B11">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4DF819A" w14:textId="77777777" w:rsidR="00F72B11" w:rsidRPr="00C33D82" w:rsidRDefault="00F72B11" w:rsidP="00F72B11">
                  <w:pPr>
                    <w:rPr>
                      <w:rFonts w:cs="Arial"/>
                      <w:szCs w:val="18"/>
                    </w:rPr>
                  </w:pPr>
                  <w:r w:rsidRPr="00C33D82">
                    <w:t>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D7BCE27" w14:textId="77777777" w:rsidR="00F72B11" w:rsidRPr="00C33D82" w:rsidRDefault="00F72B11" w:rsidP="00F72B11">
                  <w:pPr>
                    <w:rPr>
                      <w:rFonts w:cs="Arial"/>
                      <w:szCs w:val="18"/>
                    </w:rPr>
                  </w:pPr>
                  <w:r w:rsidRPr="00C33D82">
                    <w:t>SecurityCode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1A0ACE0" w14:textId="77777777" w:rsidR="00F72B11" w:rsidRPr="00C33D82" w:rsidRDefault="00F72B11" w:rsidP="00F72B11">
                  <w:pPr>
                    <w:rPr>
                      <w:rFonts w:cs="Arial"/>
                      <w:szCs w:val="18"/>
                    </w:rPr>
                  </w:pPr>
                  <w:r w:rsidRPr="00C33D82">
                    <w:t>1234</w:t>
                  </w:r>
                </w:p>
              </w:tc>
            </w:tr>
            <w:tr w:rsidR="00F72B11" w:rsidRPr="00C33D82" w14:paraId="3160C432" w14:textId="77777777" w:rsidTr="00F72B11">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41D3286" w14:textId="77777777" w:rsidR="00F72B11" w:rsidRPr="00C33D82" w:rsidRDefault="00F72B11" w:rsidP="00F72B11">
                  <w:pPr>
                    <w:rPr>
                      <w:rFonts w:cs="Arial"/>
                      <w:szCs w:val="18"/>
                    </w:rPr>
                  </w:pPr>
                  <w:r>
                    <w:t>8</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F28014B" w14:textId="77777777" w:rsidR="00F72B11" w:rsidRPr="00C33D82" w:rsidRDefault="00F72B11" w:rsidP="00F72B11">
                  <w:pPr>
                    <w:rPr>
                      <w:rFonts w:cs="Arial"/>
                      <w:szCs w:val="18"/>
                    </w:rPr>
                  </w:pPr>
                  <w:r w:rsidRPr="00C33D82">
                    <w:t>Filler</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CC66015" w14:textId="77777777" w:rsidR="00F72B11" w:rsidRPr="00C33D82" w:rsidRDefault="00F72B11" w:rsidP="00F72B11">
                  <w:pPr>
                    <w:rPr>
                      <w:rFonts w:cs="Arial"/>
                      <w:szCs w:val="18"/>
                    </w:rPr>
                  </w:pPr>
                  <w:r w:rsidRPr="00C33D82">
                    <w:t>NULL</w:t>
                  </w:r>
                </w:p>
              </w:tc>
            </w:tr>
            <w:tr w:rsidR="00F72B11" w:rsidRPr="00C33D82" w14:paraId="68A1CD5A" w14:textId="77777777" w:rsidTr="00F72B11">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537F57" w14:textId="77777777" w:rsidR="00F72B11" w:rsidRPr="00C33D82" w:rsidRDefault="00F72B11" w:rsidP="00F72B11">
                  <w:pPr>
                    <w:rPr>
                      <w:rFonts w:cs="Arial"/>
                      <w:szCs w:val="18"/>
                    </w:rPr>
                  </w:pPr>
                  <w:r w:rsidRPr="00C33D82">
                    <w:t>1</w:t>
                  </w:r>
                  <w:r>
                    <w:t>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64909E4" w14:textId="77777777" w:rsidR="00F72B11" w:rsidRPr="00C33D82" w:rsidRDefault="00F72B11" w:rsidP="00F72B11">
                  <w:pPr>
                    <w:rPr>
                      <w:rFonts w:cs="Arial"/>
                      <w:szCs w:val="18"/>
                    </w:rPr>
                  </w:pPr>
                  <w:r w:rsidRPr="00C33D82">
                    <w:t>NoEntries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B0D4F24" w14:textId="77777777" w:rsidR="00F72B11" w:rsidRPr="00C33D82" w:rsidRDefault="00F72B11" w:rsidP="00F72B11">
                  <w:pPr>
                    <w:rPr>
                      <w:rFonts w:cs="Arial"/>
                      <w:b/>
                      <w:bCs/>
                      <w:szCs w:val="18"/>
                    </w:rPr>
                  </w:pPr>
                  <w:r w:rsidRPr="00C33D82">
                    <w:rPr>
                      <w:b/>
                      <w:bCs/>
                      <w:color w:val="1F497D"/>
                    </w:rPr>
                    <w:t>2</w:t>
                  </w:r>
                  <w:r w:rsidRPr="00C33D82">
                    <w:rPr>
                      <w:b/>
                      <w:bCs/>
                      <w:color w:val="0000FF"/>
                    </w:rPr>
                    <w:t xml:space="preserve"> </w:t>
                  </w:r>
                </w:p>
              </w:tc>
            </w:tr>
            <w:tr w:rsidR="00F72B11" w:rsidRPr="00C33D82" w14:paraId="4D25D07C" w14:textId="77777777" w:rsidTr="00F72B11">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24FD528" w14:textId="77777777" w:rsidR="00F72B11" w:rsidRPr="00E345D4" w:rsidRDefault="00F72B11" w:rsidP="00F72B11">
                  <w:pPr>
                    <w:rPr>
                      <w:rFonts w:cs="Arial"/>
                      <w:color w:val="FF0000"/>
                      <w:szCs w:val="18"/>
                    </w:rPr>
                  </w:pPr>
                  <w:r w:rsidRPr="00E345D4">
                    <w:rPr>
                      <w:rFonts w:cs="Arial"/>
                      <w:color w:val="FF0000"/>
                      <w:szCs w:val="18"/>
                    </w:rPr>
                    <w:t>12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BB122BD" w14:textId="77777777" w:rsidR="00F72B11" w:rsidRPr="00E345D4" w:rsidRDefault="00F72B11" w:rsidP="00F72B11">
                  <w:pPr>
                    <w:rPr>
                      <w:rFonts w:cs="Arial"/>
                      <w:color w:val="FF0000"/>
                      <w:szCs w:val="18"/>
                    </w:rPr>
                  </w:pPr>
                  <w:r w:rsidRPr="00E345D4">
                    <w:rPr>
                      <w:color w:val="FF0000"/>
                    </w:rPr>
                    <w:t>AggregateQuantity</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58EAA3E" w14:textId="77777777" w:rsidR="00F72B11" w:rsidRPr="00E345D4" w:rsidRDefault="00F72B11" w:rsidP="00F72B11">
                  <w:pPr>
                    <w:rPr>
                      <w:rFonts w:cs="Arial"/>
                      <w:color w:val="FF0000"/>
                      <w:szCs w:val="18"/>
                    </w:rPr>
                  </w:pPr>
                  <w:r w:rsidRPr="00E345D4">
                    <w:rPr>
                      <w:color w:val="FF0000"/>
                    </w:rPr>
                    <w:t>200</w:t>
                  </w:r>
                </w:p>
              </w:tc>
            </w:tr>
            <w:tr w:rsidR="00F72B11" w:rsidRPr="00C33D82" w14:paraId="7E9F23E0" w14:textId="77777777" w:rsidTr="00F72B11">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EBBF538" w14:textId="77777777" w:rsidR="00F72B11" w:rsidRPr="00E345D4" w:rsidRDefault="00F72B11" w:rsidP="00F72B11">
                  <w:pPr>
                    <w:rPr>
                      <w:rFonts w:cs="Arial"/>
                      <w:color w:val="FF0000"/>
                      <w:szCs w:val="18"/>
                    </w:rPr>
                  </w:pPr>
                  <w:r w:rsidRPr="00E345D4">
                    <w:rPr>
                      <w:rFonts w:cs="Arial"/>
                      <w:color w:val="FF0000"/>
                      <w:szCs w:val="18"/>
                    </w:rPr>
                    <w:t>20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BBB4CD2" w14:textId="77777777" w:rsidR="00F72B11" w:rsidRPr="00E345D4" w:rsidRDefault="00F72B11" w:rsidP="00F72B11">
                  <w:pPr>
                    <w:rPr>
                      <w:rFonts w:cs="Arial"/>
                      <w:color w:val="FF0000"/>
                      <w:szCs w:val="18"/>
                    </w:rPr>
                  </w:pPr>
                  <w:r w:rsidRPr="00E345D4">
                    <w:rPr>
                      <w:color w:val="FF0000"/>
                    </w:rPr>
                    <w:t>Price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B7EE835" w14:textId="77777777" w:rsidR="00F72B11" w:rsidRPr="00E345D4" w:rsidRDefault="00F72B11" w:rsidP="00F72B11">
                  <w:pPr>
                    <w:rPr>
                      <w:rFonts w:cs="Arial"/>
                      <w:color w:val="FF0000"/>
                      <w:szCs w:val="18"/>
                    </w:rPr>
                  </w:pPr>
                  <w:r w:rsidRPr="00E345D4">
                    <w:rPr>
                      <w:color w:val="FF0000"/>
                    </w:rPr>
                    <w:t>9770</w:t>
                  </w:r>
                </w:p>
              </w:tc>
            </w:tr>
            <w:tr w:rsidR="00F72B11" w:rsidRPr="00C33D82" w14:paraId="6E30BA0A" w14:textId="77777777" w:rsidTr="00F72B11">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30347F" w14:textId="77777777" w:rsidR="00F72B11" w:rsidRPr="00E345D4" w:rsidRDefault="00F72B11" w:rsidP="00F72B11">
                  <w:pPr>
                    <w:rPr>
                      <w:rFonts w:cs="Arial"/>
                      <w:color w:val="FF0000"/>
                      <w:szCs w:val="18"/>
                    </w:rPr>
                  </w:pPr>
                  <w:r w:rsidRPr="00E345D4">
                    <w:rPr>
                      <w:rFonts w:cs="Arial"/>
                      <w:color w:val="FF0000"/>
                      <w:szCs w:val="18"/>
                    </w:rPr>
                    <w:t>24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65ACA2B" w14:textId="77777777" w:rsidR="00F72B11" w:rsidRPr="00E345D4" w:rsidRDefault="00F72B11" w:rsidP="00F72B11">
                  <w:pPr>
                    <w:rPr>
                      <w:rFonts w:cs="Arial"/>
                      <w:color w:val="FF0000"/>
                      <w:szCs w:val="18"/>
                    </w:rPr>
                  </w:pPr>
                  <w:r w:rsidRPr="00E345D4">
                    <w:rPr>
                      <w:color w:val="FF0000"/>
                    </w:rPr>
                    <w:t>NumberOfOrders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40AD240" w14:textId="77777777" w:rsidR="00F72B11" w:rsidRPr="00E345D4" w:rsidRDefault="00F72B11" w:rsidP="00F72B11">
                  <w:pPr>
                    <w:rPr>
                      <w:rFonts w:cs="Arial"/>
                      <w:color w:val="FF0000"/>
                      <w:szCs w:val="18"/>
                    </w:rPr>
                  </w:pPr>
                  <w:r w:rsidRPr="00E345D4">
                    <w:rPr>
                      <w:color w:val="FF0000"/>
                    </w:rPr>
                    <w:t>1</w:t>
                  </w:r>
                </w:p>
              </w:tc>
            </w:tr>
            <w:tr w:rsidR="00F72B11" w:rsidRPr="00C33D82" w14:paraId="6AF7864F" w14:textId="77777777" w:rsidTr="00F72B11">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E5DF4D6" w14:textId="77777777" w:rsidR="00F72B11" w:rsidRPr="00E345D4" w:rsidRDefault="00F72B11" w:rsidP="00F72B11">
                  <w:pPr>
                    <w:rPr>
                      <w:rFonts w:cs="Arial"/>
                      <w:color w:val="FF0000"/>
                      <w:szCs w:val="18"/>
                    </w:rPr>
                  </w:pPr>
                  <w:r w:rsidRPr="00E345D4">
                    <w:rPr>
                      <w:rFonts w:cs="Arial"/>
                      <w:color w:val="FF0000"/>
                      <w:szCs w:val="18"/>
                    </w:rPr>
                    <w:t>28</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586A276" w14:textId="77777777" w:rsidR="00F72B11" w:rsidRPr="00E345D4" w:rsidRDefault="00F72B11" w:rsidP="00F72B11">
                  <w:pPr>
                    <w:rPr>
                      <w:rFonts w:cs="Arial"/>
                      <w:color w:val="FF0000"/>
                      <w:szCs w:val="18"/>
                    </w:rPr>
                  </w:pPr>
                  <w:r w:rsidRPr="00E345D4">
                    <w:rPr>
                      <w:color w:val="FF0000"/>
                    </w:rPr>
                    <w:t>Side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9137836" w14:textId="77777777" w:rsidR="00F72B11" w:rsidRPr="00E345D4" w:rsidRDefault="00F72B11" w:rsidP="00F72B11">
                  <w:pPr>
                    <w:rPr>
                      <w:rFonts w:cs="Arial"/>
                      <w:color w:val="FF0000"/>
                      <w:szCs w:val="18"/>
                    </w:rPr>
                  </w:pPr>
                  <w:r>
                    <w:rPr>
                      <w:color w:val="FF0000"/>
                    </w:rPr>
                    <w:t>1</w:t>
                  </w:r>
                  <w:r w:rsidRPr="00E345D4">
                    <w:rPr>
                      <w:color w:val="FF0000"/>
                    </w:rPr>
                    <w:t xml:space="preserve"> (</w:t>
                  </w:r>
                  <w:r>
                    <w:rPr>
                      <w:color w:val="FF0000"/>
                    </w:rPr>
                    <w:t>Offer</w:t>
                  </w:r>
                  <w:r w:rsidRPr="00E345D4">
                    <w:rPr>
                      <w:color w:val="FF0000"/>
                    </w:rPr>
                    <w:t>)</w:t>
                  </w:r>
                </w:p>
              </w:tc>
            </w:tr>
            <w:tr w:rsidR="00F72B11" w:rsidRPr="00C33D82" w14:paraId="577644B8" w14:textId="77777777" w:rsidTr="00F72B11">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4E8649C" w14:textId="77777777" w:rsidR="00F72B11" w:rsidRPr="00E345D4" w:rsidRDefault="00F72B11" w:rsidP="00F72B11">
                  <w:pPr>
                    <w:rPr>
                      <w:rFonts w:cs="Arial"/>
                      <w:color w:val="FF0000"/>
                      <w:szCs w:val="18"/>
                    </w:rPr>
                  </w:pPr>
                  <w:r w:rsidRPr="00E345D4">
                    <w:rPr>
                      <w:rFonts w:cs="Arial"/>
                      <w:color w:val="FF0000"/>
                      <w:szCs w:val="18"/>
                    </w:rPr>
                    <w:t>30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2687B54" w14:textId="77777777" w:rsidR="00F72B11" w:rsidRPr="00E345D4" w:rsidRDefault="00F72B11" w:rsidP="00F72B11">
                  <w:pPr>
                    <w:rPr>
                      <w:rFonts w:cs="Arial"/>
                      <w:color w:val="FF0000"/>
                      <w:szCs w:val="18"/>
                    </w:rPr>
                  </w:pPr>
                  <w:r w:rsidRPr="00E345D4">
                    <w:rPr>
                      <w:color w:val="FF0000"/>
                    </w:rPr>
                    <w:t>PriceLevel</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D502A5F" w14:textId="77777777" w:rsidR="00F72B11" w:rsidRPr="00E345D4" w:rsidRDefault="00F72B11" w:rsidP="00F72B11">
                  <w:pPr>
                    <w:rPr>
                      <w:rFonts w:cs="Arial"/>
                      <w:color w:val="FF0000"/>
                      <w:szCs w:val="18"/>
                    </w:rPr>
                  </w:pPr>
                  <w:r w:rsidRPr="00E345D4">
                    <w:rPr>
                      <w:color w:val="FF0000"/>
                    </w:rPr>
                    <w:t>2</w:t>
                  </w:r>
                </w:p>
              </w:tc>
            </w:tr>
            <w:tr w:rsidR="00F72B11" w:rsidRPr="00C33D82" w14:paraId="05251B5F" w14:textId="77777777" w:rsidTr="00F72B11">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F37283F" w14:textId="77777777" w:rsidR="00F72B11" w:rsidRPr="00E345D4" w:rsidRDefault="00F72B11" w:rsidP="00F72B11">
                  <w:pPr>
                    <w:rPr>
                      <w:rFonts w:cs="Arial"/>
                      <w:color w:val="FF0000"/>
                      <w:szCs w:val="18"/>
                    </w:rPr>
                  </w:pPr>
                  <w:r w:rsidRPr="00E345D4">
                    <w:rPr>
                      <w:rFonts w:cs="Arial"/>
                      <w:color w:val="FF0000"/>
                      <w:szCs w:val="18"/>
                    </w:rPr>
                    <w:t>31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20FFE2F" w14:textId="77777777" w:rsidR="00F72B11" w:rsidRPr="00E345D4" w:rsidRDefault="00F72B11" w:rsidP="00F72B11">
                  <w:pPr>
                    <w:rPr>
                      <w:rFonts w:cs="Arial"/>
                      <w:color w:val="FF0000"/>
                      <w:szCs w:val="18"/>
                    </w:rPr>
                  </w:pPr>
                  <w:r w:rsidRPr="00E345D4">
                    <w:rPr>
                      <w:color w:val="FF0000"/>
                    </w:rPr>
                    <w:t>UpdateAction</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A97304F" w14:textId="77777777" w:rsidR="00F72B11" w:rsidRPr="00171F42" w:rsidRDefault="00F72B11" w:rsidP="00F72B11">
                  <w:pPr>
                    <w:rPr>
                      <w:rFonts w:cs="Arial"/>
                      <w:bCs/>
                      <w:color w:val="FF0000"/>
                      <w:szCs w:val="18"/>
                    </w:rPr>
                  </w:pPr>
                  <w:r w:rsidRPr="00171F42">
                    <w:rPr>
                      <w:bCs/>
                      <w:color w:val="FF0000"/>
                    </w:rPr>
                    <w:t>1</w:t>
                  </w:r>
                </w:p>
              </w:tc>
            </w:tr>
            <w:tr w:rsidR="00F72B11" w:rsidRPr="00C33D82" w14:paraId="40A158E7" w14:textId="77777777" w:rsidTr="00F72B11">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B97C8BA" w14:textId="77777777" w:rsidR="00F72B11" w:rsidRPr="00E345D4" w:rsidRDefault="00F72B11" w:rsidP="00F72B11">
                  <w:pPr>
                    <w:rPr>
                      <w:rFonts w:cs="Arial"/>
                      <w:color w:val="FF0000"/>
                      <w:szCs w:val="18"/>
                    </w:rPr>
                  </w:pPr>
                  <w:r w:rsidRPr="00E345D4">
                    <w:rPr>
                      <w:rFonts w:cs="Arial"/>
                      <w:color w:val="FF0000"/>
                      <w:szCs w:val="18"/>
                    </w:rPr>
                    <w:t>32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8FC70C6" w14:textId="77777777" w:rsidR="00F72B11" w:rsidRPr="00E345D4" w:rsidRDefault="00F72B11" w:rsidP="00F72B11">
                  <w:pPr>
                    <w:rPr>
                      <w:rFonts w:cs="Arial"/>
                      <w:color w:val="FF0000"/>
                      <w:szCs w:val="18"/>
                    </w:rPr>
                  </w:pPr>
                  <w:r w:rsidRPr="00E345D4">
                    <w:rPr>
                      <w:color w:val="FF0000"/>
                    </w:rPr>
                    <w:t>Filler</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77F104E" w14:textId="77777777" w:rsidR="00F72B11" w:rsidRPr="00E345D4" w:rsidRDefault="00F72B11" w:rsidP="00F72B11">
                  <w:pPr>
                    <w:rPr>
                      <w:rFonts w:cs="Arial"/>
                      <w:color w:val="FF0000"/>
                      <w:szCs w:val="18"/>
                    </w:rPr>
                  </w:pPr>
                  <w:r w:rsidRPr="00E345D4">
                    <w:rPr>
                      <w:color w:val="FF0000"/>
                    </w:rPr>
                    <w:t>NULL</w:t>
                  </w:r>
                </w:p>
              </w:tc>
            </w:tr>
            <w:tr w:rsidR="00F72B11" w:rsidRPr="00C33D82" w14:paraId="72C8BB29" w14:textId="77777777" w:rsidTr="00F72B11">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DC6439" w14:textId="77777777" w:rsidR="00F72B11" w:rsidRPr="00171F42" w:rsidRDefault="00F72B11" w:rsidP="00F72B11">
                  <w:pPr>
                    <w:rPr>
                      <w:bCs/>
                      <w:color w:val="0000FF"/>
                    </w:rPr>
                  </w:pPr>
                  <w:r w:rsidRPr="00171F42">
                    <w:rPr>
                      <w:bCs/>
                      <w:color w:val="0000FF"/>
                    </w:rPr>
                    <w:t>36</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9FD8B11" w14:textId="77777777" w:rsidR="00F72B11" w:rsidRPr="00171F42" w:rsidRDefault="00F72B11" w:rsidP="00F72B11">
                  <w:pPr>
                    <w:rPr>
                      <w:bCs/>
                      <w:color w:val="0000FF"/>
                    </w:rPr>
                  </w:pPr>
                  <w:r w:rsidRPr="00171F42">
                    <w:rPr>
                      <w:bCs/>
                      <w:color w:val="0000FF"/>
                    </w:rPr>
                    <w:t>AggregateQuantity</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ECCD308" w14:textId="77777777" w:rsidR="00F72B11" w:rsidRPr="00171F42" w:rsidRDefault="00F72B11" w:rsidP="00F72B11">
                  <w:pPr>
                    <w:rPr>
                      <w:bCs/>
                      <w:color w:val="0000FF"/>
                    </w:rPr>
                  </w:pPr>
                  <w:r w:rsidRPr="00171F42">
                    <w:rPr>
                      <w:bCs/>
                      <w:color w:val="0000FF"/>
                    </w:rPr>
                    <w:t>300</w:t>
                  </w:r>
                </w:p>
              </w:tc>
            </w:tr>
            <w:tr w:rsidR="00F72B11" w:rsidRPr="00C33D82" w14:paraId="545A9A0D" w14:textId="77777777" w:rsidTr="00F72B11">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C10B42" w14:textId="77777777" w:rsidR="00F72B11" w:rsidRPr="00171F42" w:rsidRDefault="00F72B11" w:rsidP="00F72B11">
                  <w:pPr>
                    <w:rPr>
                      <w:bCs/>
                      <w:color w:val="0000FF"/>
                    </w:rPr>
                  </w:pPr>
                  <w:r w:rsidRPr="00171F42">
                    <w:rPr>
                      <w:bCs/>
                      <w:color w:val="0000FF"/>
                    </w:rPr>
                    <w:t>44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DD9A417" w14:textId="77777777" w:rsidR="00F72B11" w:rsidRPr="00171F42" w:rsidRDefault="00F72B11" w:rsidP="00F72B11">
                  <w:pPr>
                    <w:rPr>
                      <w:bCs/>
                      <w:color w:val="0000FF"/>
                    </w:rPr>
                  </w:pPr>
                  <w:r w:rsidRPr="00171F42">
                    <w:rPr>
                      <w:bCs/>
                      <w:color w:val="0000FF"/>
                    </w:rPr>
                    <w:t>Price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178DA47" w14:textId="77777777" w:rsidR="00F72B11" w:rsidRPr="00171F42" w:rsidRDefault="00F72B11" w:rsidP="00F72B11">
                  <w:pPr>
                    <w:rPr>
                      <w:bCs/>
                      <w:color w:val="0000FF"/>
                    </w:rPr>
                  </w:pPr>
                  <w:r w:rsidRPr="00171F42">
                    <w:rPr>
                      <w:bCs/>
                      <w:color w:val="0000FF"/>
                    </w:rPr>
                    <w:t>9850</w:t>
                  </w:r>
                </w:p>
              </w:tc>
            </w:tr>
            <w:tr w:rsidR="00F72B11" w:rsidRPr="00C33D82" w14:paraId="7B5595AE" w14:textId="77777777" w:rsidTr="00F72B11">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2D4D0C5" w14:textId="77777777" w:rsidR="00F72B11" w:rsidRPr="00171F42" w:rsidRDefault="00F72B11" w:rsidP="00F72B11">
                  <w:pPr>
                    <w:rPr>
                      <w:bCs/>
                      <w:color w:val="0000FF"/>
                    </w:rPr>
                  </w:pPr>
                  <w:r w:rsidRPr="00171F42">
                    <w:rPr>
                      <w:bCs/>
                      <w:color w:val="0000FF"/>
                    </w:rPr>
                    <w:t>48</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959EC8F" w14:textId="77777777" w:rsidR="00F72B11" w:rsidRPr="00171F42" w:rsidRDefault="00F72B11" w:rsidP="00F72B11">
                  <w:pPr>
                    <w:rPr>
                      <w:bCs/>
                      <w:color w:val="0000FF"/>
                    </w:rPr>
                  </w:pPr>
                  <w:r w:rsidRPr="00171F42">
                    <w:rPr>
                      <w:bCs/>
                      <w:color w:val="0000FF"/>
                    </w:rPr>
                    <w:t>NumberOfOrders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9D4FF5D" w14:textId="77777777" w:rsidR="00F72B11" w:rsidRPr="00171F42" w:rsidRDefault="00F72B11" w:rsidP="00F72B11">
                  <w:pPr>
                    <w:rPr>
                      <w:bCs/>
                      <w:color w:val="0000FF"/>
                    </w:rPr>
                  </w:pPr>
                  <w:r w:rsidRPr="00171F42">
                    <w:rPr>
                      <w:bCs/>
                      <w:color w:val="0000FF"/>
                    </w:rPr>
                    <w:t>1</w:t>
                  </w:r>
                </w:p>
              </w:tc>
            </w:tr>
            <w:tr w:rsidR="00F72B11" w:rsidRPr="00C33D82" w14:paraId="35A61DC7" w14:textId="77777777" w:rsidTr="00F72B11">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D5C4101" w14:textId="77777777" w:rsidR="00F72B11" w:rsidRPr="00171F42" w:rsidRDefault="00F72B11" w:rsidP="00F72B11">
                  <w:pPr>
                    <w:rPr>
                      <w:bCs/>
                      <w:color w:val="0000FF"/>
                    </w:rPr>
                  </w:pPr>
                  <w:r w:rsidRPr="00171F42">
                    <w:rPr>
                      <w:bCs/>
                      <w:color w:val="0000FF"/>
                    </w:rPr>
                    <w:t>52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7368286" w14:textId="77777777" w:rsidR="00F72B11" w:rsidRPr="00171F42" w:rsidRDefault="00F72B11" w:rsidP="00F72B11">
                  <w:pPr>
                    <w:rPr>
                      <w:bCs/>
                      <w:color w:val="0000FF"/>
                    </w:rPr>
                  </w:pPr>
                  <w:r w:rsidRPr="00171F42">
                    <w:rPr>
                      <w:bCs/>
                      <w:color w:val="0000FF"/>
                    </w:rPr>
                    <w:t>Side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13A539B" w14:textId="77777777" w:rsidR="00F72B11" w:rsidRPr="00171F42" w:rsidRDefault="00F72B11" w:rsidP="00F72B11">
                  <w:pPr>
                    <w:rPr>
                      <w:bCs/>
                      <w:color w:val="0000FF"/>
                    </w:rPr>
                  </w:pPr>
                  <w:r>
                    <w:rPr>
                      <w:bCs/>
                      <w:color w:val="0000FF"/>
                    </w:rPr>
                    <w:t>1</w:t>
                  </w:r>
                  <w:r w:rsidRPr="00171F42">
                    <w:rPr>
                      <w:bCs/>
                      <w:color w:val="0000FF"/>
                    </w:rPr>
                    <w:t xml:space="preserve"> (</w:t>
                  </w:r>
                  <w:r>
                    <w:rPr>
                      <w:bCs/>
                      <w:color w:val="0000FF"/>
                    </w:rPr>
                    <w:t>Offer</w:t>
                  </w:r>
                  <w:r w:rsidRPr="00171F42">
                    <w:rPr>
                      <w:bCs/>
                      <w:color w:val="0000FF"/>
                    </w:rPr>
                    <w:t>)</w:t>
                  </w:r>
                </w:p>
              </w:tc>
            </w:tr>
            <w:tr w:rsidR="00F72B11" w:rsidRPr="00C33D82" w14:paraId="18626359" w14:textId="77777777" w:rsidTr="00F72B11">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0D1252C" w14:textId="77777777" w:rsidR="00F72B11" w:rsidRPr="00171F42" w:rsidRDefault="00F72B11" w:rsidP="00F72B11">
                  <w:pPr>
                    <w:rPr>
                      <w:bCs/>
                      <w:color w:val="0000FF"/>
                    </w:rPr>
                  </w:pPr>
                  <w:r w:rsidRPr="00171F42">
                    <w:rPr>
                      <w:bCs/>
                      <w:color w:val="0000FF"/>
                    </w:rPr>
                    <w:t>54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28BF209" w14:textId="77777777" w:rsidR="00F72B11" w:rsidRPr="00171F42" w:rsidRDefault="00F72B11" w:rsidP="00F72B11">
                  <w:pPr>
                    <w:rPr>
                      <w:bCs/>
                      <w:color w:val="0000FF"/>
                    </w:rPr>
                  </w:pPr>
                  <w:r w:rsidRPr="00171F42">
                    <w:rPr>
                      <w:bCs/>
                      <w:color w:val="0000FF"/>
                    </w:rPr>
                    <w:t>PriceLevel</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DD11012" w14:textId="77777777" w:rsidR="00F72B11" w:rsidRPr="00171F42" w:rsidRDefault="00F72B11" w:rsidP="00F72B11">
                  <w:pPr>
                    <w:rPr>
                      <w:bCs/>
                      <w:color w:val="0000FF"/>
                    </w:rPr>
                  </w:pPr>
                  <w:r w:rsidRPr="00171F42">
                    <w:rPr>
                      <w:bCs/>
                      <w:color w:val="0000FF"/>
                    </w:rPr>
                    <w:t>5</w:t>
                  </w:r>
                </w:p>
              </w:tc>
            </w:tr>
            <w:tr w:rsidR="00F72B11" w:rsidRPr="00C33D82" w14:paraId="58DAFE48" w14:textId="77777777" w:rsidTr="00F72B11">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8A1AE3" w14:textId="77777777" w:rsidR="00F72B11" w:rsidRPr="00171F42" w:rsidRDefault="00F72B11" w:rsidP="00F72B11">
                  <w:pPr>
                    <w:rPr>
                      <w:bCs/>
                      <w:color w:val="0000FF"/>
                    </w:rPr>
                  </w:pPr>
                  <w:r w:rsidRPr="00171F42">
                    <w:rPr>
                      <w:bCs/>
                      <w:color w:val="0000FF"/>
                    </w:rPr>
                    <w:t>55</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A3629DD" w14:textId="77777777" w:rsidR="00F72B11" w:rsidRPr="00171F42" w:rsidRDefault="00F72B11" w:rsidP="00F72B11">
                  <w:pPr>
                    <w:rPr>
                      <w:bCs/>
                      <w:color w:val="0000FF"/>
                    </w:rPr>
                  </w:pPr>
                  <w:r w:rsidRPr="00171F42">
                    <w:rPr>
                      <w:bCs/>
                      <w:color w:val="0000FF"/>
                    </w:rPr>
                    <w:t>UpdateAction</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AF0F45B" w14:textId="77777777" w:rsidR="00F72B11" w:rsidRPr="00171F42" w:rsidRDefault="00F72B11" w:rsidP="00F72B11">
                  <w:pPr>
                    <w:rPr>
                      <w:bCs/>
                      <w:color w:val="0000FF"/>
                    </w:rPr>
                  </w:pPr>
                  <w:r w:rsidRPr="00171F42">
                    <w:rPr>
                      <w:bCs/>
                      <w:color w:val="0000FF"/>
                    </w:rPr>
                    <w:t>0</w:t>
                  </w:r>
                </w:p>
              </w:tc>
            </w:tr>
            <w:tr w:rsidR="00F72B11" w:rsidRPr="00C33D82" w14:paraId="7EF207FE" w14:textId="77777777" w:rsidTr="00F72B11">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459E4F9" w14:textId="77777777" w:rsidR="00F72B11" w:rsidRPr="00171F42" w:rsidRDefault="00F72B11" w:rsidP="00F72B11">
                  <w:pPr>
                    <w:rPr>
                      <w:bCs/>
                      <w:color w:val="0000FF"/>
                    </w:rPr>
                  </w:pPr>
                  <w:r w:rsidRPr="00171F42">
                    <w:rPr>
                      <w:bCs/>
                      <w:color w:val="0000FF"/>
                    </w:rPr>
                    <w:t>56</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7B215F9" w14:textId="77777777" w:rsidR="00F72B11" w:rsidRPr="00171F42" w:rsidRDefault="00F72B11" w:rsidP="00F72B11">
                  <w:pPr>
                    <w:rPr>
                      <w:bCs/>
                      <w:color w:val="0000FF"/>
                    </w:rPr>
                  </w:pPr>
                  <w:r w:rsidRPr="00171F42">
                    <w:rPr>
                      <w:bCs/>
                      <w:color w:val="0000FF"/>
                    </w:rPr>
                    <w:t>Filler</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601D26A" w14:textId="77777777" w:rsidR="00F72B11" w:rsidRPr="00171F42" w:rsidRDefault="00F72B11" w:rsidP="00F72B11">
                  <w:pPr>
                    <w:rPr>
                      <w:bCs/>
                      <w:color w:val="0000FF"/>
                    </w:rPr>
                  </w:pPr>
                  <w:r w:rsidRPr="00171F42">
                    <w:rPr>
                      <w:bCs/>
                      <w:color w:val="0000FF"/>
                    </w:rPr>
                    <w:t>NULL</w:t>
                  </w:r>
                </w:p>
              </w:tc>
            </w:tr>
          </w:tbl>
          <w:p w14:paraId="26299329" w14:textId="77777777" w:rsidR="00F72B11" w:rsidRPr="00C33D82" w:rsidRDefault="00F72B11" w:rsidP="00F72B11">
            <w:pPr>
              <w:rPr>
                <w:lang w:eastAsia="zh-TW"/>
              </w:rPr>
            </w:pPr>
          </w:p>
        </w:tc>
      </w:tr>
    </w:tbl>
    <w:p w14:paraId="15C6C7CD" w14:textId="77777777" w:rsidR="00F72B11" w:rsidRDefault="00F72B11" w:rsidP="00F72B11">
      <w:pPr>
        <w:rPr>
          <w:lang w:eastAsia="zh-TW"/>
        </w:rPr>
      </w:pPr>
    </w:p>
    <w:p w14:paraId="05EBCE7B" w14:textId="77777777" w:rsidR="00F72B11" w:rsidRPr="00EA6C5D" w:rsidRDefault="00F72B11" w:rsidP="00F72B11">
      <w:pPr>
        <w:rPr>
          <w:lang w:val="en-US" w:eastAsia="zh-TW"/>
        </w:rPr>
      </w:pPr>
      <w:r w:rsidRPr="00EA6C5D">
        <w:rPr>
          <w:lang w:val="en-US" w:eastAsia="zh-TW"/>
        </w:rPr>
        <w:t>The resulting book should now be as follows:</w:t>
      </w:r>
    </w:p>
    <w:p w14:paraId="425CF157" w14:textId="77777777" w:rsidR="00F72B11" w:rsidRPr="00EA6C5D" w:rsidRDefault="00F72B11" w:rsidP="00F72B11">
      <w:pPr>
        <w:rPr>
          <w:lang w:val="en-US" w:eastAsia="zh-TW"/>
        </w:rPr>
      </w:pPr>
    </w:p>
    <w:tbl>
      <w:tblPr>
        <w:tblStyle w:val="TableGrid"/>
        <w:tblW w:w="8789" w:type="dxa"/>
        <w:tblInd w:w="-34" w:type="dxa"/>
        <w:tblLayout w:type="fixed"/>
        <w:tblLook w:val="04A0" w:firstRow="1" w:lastRow="0" w:firstColumn="1" w:lastColumn="0" w:noHBand="0" w:noVBand="1"/>
      </w:tblPr>
      <w:tblGrid>
        <w:gridCol w:w="851"/>
        <w:gridCol w:w="1134"/>
        <w:gridCol w:w="1701"/>
        <w:gridCol w:w="751"/>
        <w:gridCol w:w="737"/>
        <w:gridCol w:w="1716"/>
        <w:gridCol w:w="1134"/>
        <w:gridCol w:w="765"/>
      </w:tblGrid>
      <w:tr w:rsidR="00F72B11" w14:paraId="0D8899F4" w14:textId="77777777" w:rsidTr="00F72B11">
        <w:tc>
          <w:tcPr>
            <w:tcW w:w="4437" w:type="dxa"/>
            <w:gridSpan w:val="4"/>
            <w:shd w:val="clear" w:color="auto" w:fill="BFBFBF" w:themeFill="background1" w:themeFillShade="BF"/>
          </w:tcPr>
          <w:p w14:paraId="02A37A57" w14:textId="77777777" w:rsidR="00F72B11" w:rsidRPr="00FC6A27" w:rsidRDefault="00F72B11" w:rsidP="00F72B11">
            <w:pPr>
              <w:jc w:val="center"/>
              <w:rPr>
                <w:rFonts w:cs="Arial"/>
                <w:szCs w:val="18"/>
              </w:rPr>
            </w:pPr>
            <w:r w:rsidRPr="00FC6A27">
              <w:rPr>
                <w:b/>
                <w:bCs/>
              </w:rPr>
              <w:t>Bid Side</w:t>
            </w:r>
          </w:p>
        </w:tc>
        <w:tc>
          <w:tcPr>
            <w:tcW w:w="4352" w:type="dxa"/>
            <w:gridSpan w:val="4"/>
            <w:shd w:val="clear" w:color="auto" w:fill="BFBFBF" w:themeFill="background1" w:themeFillShade="BF"/>
          </w:tcPr>
          <w:p w14:paraId="54990604" w14:textId="77777777" w:rsidR="00F72B11" w:rsidRDefault="00F72B11" w:rsidP="00F72B11">
            <w:pPr>
              <w:jc w:val="center"/>
              <w:rPr>
                <w:lang w:eastAsia="zh-TW"/>
              </w:rPr>
            </w:pPr>
            <w:r w:rsidRPr="00FC6A27">
              <w:rPr>
                <w:b/>
                <w:bCs/>
              </w:rPr>
              <w:t>Ask Side</w:t>
            </w:r>
          </w:p>
        </w:tc>
      </w:tr>
      <w:tr w:rsidR="00F72B11" w:rsidRPr="00FC6A27" w14:paraId="48BC2E8C" w14:textId="77777777" w:rsidTr="00F72B11">
        <w:tc>
          <w:tcPr>
            <w:tcW w:w="851" w:type="dxa"/>
            <w:shd w:val="clear" w:color="auto" w:fill="D9D9D9" w:themeFill="background1" w:themeFillShade="D9"/>
          </w:tcPr>
          <w:p w14:paraId="4C86EF98" w14:textId="77777777" w:rsidR="00F72B11" w:rsidRPr="0058239D" w:rsidRDefault="00F72B11" w:rsidP="00F72B11">
            <w:pPr>
              <w:jc w:val="center"/>
              <w:rPr>
                <w:b/>
                <w:sz w:val="16"/>
                <w:lang w:eastAsia="zh-TW"/>
              </w:rPr>
            </w:pPr>
            <w:r>
              <w:rPr>
                <w:b/>
                <w:sz w:val="16"/>
                <w:lang w:eastAsia="zh-TW"/>
              </w:rPr>
              <w:t>Tick</w:t>
            </w:r>
          </w:p>
        </w:tc>
        <w:tc>
          <w:tcPr>
            <w:tcW w:w="1134" w:type="dxa"/>
            <w:shd w:val="clear" w:color="auto" w:fill="D9D9D9" w:themeFill="background1" w:themeFillShade="D9"/>
          </w:tcPr>
          <w:p w14:paraId="6FA27EC5" w14:textId="77777777" w:rsidR="00F72B11" w:rsidRPr="00FC6A27" w:rsidRDefault="00F72B11" w:rsidP="00F72B11">
            <w:pPr>
              <w:jc w:val="center"/>
              <w:rPr>
                <w:rFonts w:cs="Arial"/>
                <w:b/>
                <w:bCs/>
                <w:sz w:val="16"/>
                <w:szCs w:val="18"/>
              </w:rPr>
            </w:pPr>
            <w:r w:rsidRPr="00FC6A27">
              <w:rPr>
                <w:b/>
                <w:bCs/>
                <w:sz w:val="16"/>
              </w:rPr>
              <w:t>PriceLevel</w:t>
            </w:r>
          </w:p>
        </w:tc>
        <w:tc>
          <w:tcPr>
            <w:tcW w:w="1701" w:type="dxa"/>
            <w:shd w:val="clear" w:color="auto" w:fill="D9D9D9" w:themeFill="background1" w:themeFillShade="D9"/>
          </w:tcPr>
          <w:p w14:paraId="47E642A1" w14:textId="77777777" w:rsidR="00F72B11" w:rsidRPr="00FC6A27" w:rsidRDefault="00F72B11" w:rsidP="00F72B11">
            <w:pPr>
              <w:jc w:val="center"/>
              <w:rPr>
                <w:rFonts w:cs="Arial"/>
                <w:b/>
                <w:bCs/>
                <w:sz w:val="16"/>
                <w:szCs w:val="18"/>
              </w:rPr>
            </w:pPr>
            <w:r w:rsidRPr="00FC6A27">
              <w:rPr>
                <w:b/>
                <w:bCs/>
                <w:sz w:val="16"/>
              </w:rPr>
              <w:t>AggregateQuantity</w:t>
            </w:r>
          </w:p>
        </w:tc>
        <w:tc>
          <w:tcPr>
            <w:tcW w:w="751" w:type="dxa"/>
            <w:shd w:val="clear" w:color="auto" w:fill="D9D9D9" w:themeFill="background1" w:themeFillShade="D9"/>
          </w:tcPr>
          <w:p w14:paraId="6796E617" w14:textId="77777777" w:rsidR="00F72B11" w:rsidRPr="00FC6A27" w:rsidRDefault="00F72B11" w:rsidP="00F72B11">
            <w:pPr>
              <w:jc w:val="center"/>
              <w:rPr>
                <w:rFonts w:cs="Arial"/>
                <w:b/>
                <w:bCs/>
                <w:sz w:val="16"/>
                <w:szCs w:val="18"/>
              </w:rPr>
            </w:pPr>
            <w:r w:rsidRPr="00FC6A27">
              <w:rPr>
                <w:b/>
                <w:bCs/>
                <w:sz w:val="16"/>
              </w:rPr>
              <w:t>Price</w:t>
            </w:r>
          </w:p>
        </w:tc>
        <w:tc>
          <w:tcPr>
            <w:tcW w:w="737" w:type="dxa"/>
            <w:shd w:val="clear" w:color="auto" w:fill="D9D9D9" w:themeFill="background1" w:themeFillShade="D9"/>
          </w:tcPr>
          <w:p w14:paraId="2305E4C3" w14:textId="77777777" w:rsidR="00F72B11" w:rsidRPr="00FC6A27" w:rsidRDefault="00F72B11" w:rsidP="00F72B11">
            <w:pPr>
              <w:jc w:val="center"/>
              <w:rPr>
                <w:rFonts w:cs="Arial"/>
                <w:b/>
                <w:bCs/>
                <w:sz w:val="16"/>
                <w:szCs w:val="18"/>
              </w:rPr>
            </w:pPr>
            <w:r w:rsidRPr="00FC6A27">
              <w:rPr>
                <w:b/>
                <w:bCs/>
                <w:sz w:val="16"/>
              </w:rPr>
              <w:t>Price</w:t>
            </w:r>
          </w:p>
        </w:tc>
        <w:tc>
          <w:tcPr>
            <w:tcW w:w="1716" w:type="dxa"/>
            <w:shd w:val="clear" w:color="auto" w:fill="D9D9D9" w:themeFill="background1" w:themeFillShade="D9"/>
          </w:tcPr>
          <w:p w14:paraId="3425CF9A" w14:textId="77777777" w:rsidR="00F72B11" w:rsidRPr="00FC6A27" w:rsidRDefault="00F72B11" w:rsidP="00F72B11">
            <w:pPr>
              <w:jc w:val="center"/>
              <w:rPr>
                <w:rFonts w:cs="Arial"/>
                <w:b/>
                <w:bCs/>
                <w:sz w:val="16"/>
                <w:szCs w:val="18"/>
              </w:rPr>
            </w:pPr>
            <w:r w:rsidRPr="00FC6A27">
              <w:rPr>
                <w:b/>
                <w:bCs/>
                <w:sz w:val="16"/>
              </w:rPr>
              <w:t>AggregateQuantity</w:t>
            </w:r>
          </w:p>
        </w:tc>
        <w:tc>
          <w:tcPr>
            <w:tcW w:w="1134" w:type="dxa"/>
            <w:shd w:val="clear" w:color="auto" w:fill="D9D9D9" w:themeFill="background1" w:themeFillShade="D9"/>
          </w:tcPr>
          <w:p w14:paraId="299A1AB8" w14:textId="77777777" w:rsidR="00F72B11" w:rsidRPr="00FC6A27" w:rsidRDefault="00F72B11" w:rsidP="00F72B11">
            <w:pPr>
              <w:jc w:val="center"/>
              <w:rPr>
                <w:rFonts w:cs="Arial"/>
                <w:b/>
                <w:bCs/>
                <w:sz w:val="16"/>
                <w:szCs w:val="18"/>
              </w:rPr>
            </w:pPr>
            <w:r w:rsidRPr="00FC6A27">
              <w:rPr>
                <w:b/>
                <w:bCs/>
                <w:sz w:val="16"/>
              </w:rPr>
              <w:t>PriceLevel</w:t>
            </w:r>
          </w:p>
        </w:tc>
        <w:tc>
          <w:tcPr>
            <w:tcW w:w="765" w:type="dxa"/>
            <w:shd w:val="clear" w:color="auto" w:fill="D9D9D9" w:themeFill="background1" w:themeFillShade="D9"/>
          </w:tcPr>
          <w:p w14:paraId="17FFBB2B" w14:textId="77777777" w:rsidR="00F72B11" w:rsidRPr="0058239D" w:rsidRDefault="00F72B11" w:rsidP="00F72B11">
            <w:pPr>
              <w:jc w:val="center"/>
              <w:rPr>
                <w:b/>
                <w:sz w:val="16"/>
                <w:lang w:eastAsia="zh-TW"/>
              </w:rPr>
            </w:pPr>
            <w:r>
              <w:rPr>
                <w:b/>
                <w:sz w:val="16"/>
                <w:lang w:eastAsia="zh-TW"/>
              </w:rPr>
              <w:t>Tick</w:t>
            </w:r>
          </w:p>
        </w:tc>
      </w:tr>
      <w:tr w:rsidR="00F72B11" w14:paraId="54361FC0" w14:textId="77777777" w:rsidTr="00F72B11">
        <w:tc>
          <w:tcPr>
            <w:tcW w:w="851" w:type="dxa"/>
          </w:tcPr>
          <w:p w14:paraId="76528719" w14:textId="77777777" w:rsidR="00F72B11" w:rsidRDefault="00F72B11" w:rsidP="00F72B11">
            <w:pPr>
              <w:jc w:val="center"/>
              <w:rPr>
                <w:lang w:eastAsia="zh-TW"/>
              </w:rPr>
            </w:pPr>
            <w:r>
              <w:rPr>
                <w:lang w:eastAsia="zh-TW"/>
              </w:rPr>
              <w:t>1</w:t>
            </w:r>
          </w:p>
        </w:tc>
        <w:tc>
          <w:tcPr>
            <w:tcW w:w="1134" w:type="dxa"/>
          </w:tcPr>
          <w:p w14:paraId="5715CCE8" w14:textId="77777777" w:rsidR="00F72B11" w:rsidRDefault="00F72B11" w:rsidP="00F72B11">
            <w:pPr>
              <w:jc w:val="center"/>
              <w:rPr>
                <w:rFonts w:cs="Arial"/>
                <w:szCs w:val="18"/>
              </w:rPr>
            </w:pPr>
            <w:r>
              <w:t>1</w:t>
            </w:r>
          </w:p>
        </w:tc>
        <w:tc>
          <w:tcPr>
            <w:tcW w:w="1701" w:type="dxa"/>
          </w:tcPr>
          <w:p w14:paraId="7A62BFD0" w14:textId="77777777" w:rsidR="00F72B11" w:rsidRDefault="00F72B11" w:rsidP="00F72B11">
            <w:pPr>
              <w:jc w:val="center"/>
              <w:rPr>
                <w:rFonts w:cs="Arial"/>
                <w:szCs w:val="18"/>
              </w:rPr>
            </w:pPr>
            <w:r>
              <w:t>700</w:t>
            </w:r>
          </w:p>
        </w:tc>
        <w:tc>
          <w:tcPr>
            <w:tcW w:w="751" w:type="dxa"/>
          </w:tcPr>
          <w:p w14:paraId="39657F1B" w14:textId="77777777" w:rsidR="00F72B11" w:rsidRDefault="00F72B11" w:rsidP="00F72B11">
            <w:pPr>
              <w:jc w:val="center"/>
              <w:rPr>
                <w:rFonts w:cs="Arial"/>
                <w:szCs w:val="18"/>
              </w:rPr>
            </w:pPr>
            <w:r>
              <w:t>9730</w:t>
            </w:r>
          </w:p>
        </w:tc>
        <w:tc>
          <w:tcPr>
            <w:tcW w:w="737" w:type="dxa"/>
          </w:tcPr>
          <w:p w14:paraId="05CA020F" w14:textId="77777777" w:rsidR="00F72B11" w:rsidRDefault="00F72B11" w:rsidP="00F72B11">
            <w:pPr>
              <w:jc w:val="center"/>
              <w:rPr>
                <w:rFonts w:cs="Arial"/>
                <w:szCs w:val="18"/>
              </w:rPr>
            </w:pPr>
            <w:r>
              <w:t>9760</w:t>
            </w:r>
          </w:p>
        </w:tc>
        <w:tc>
          <w:tcPr>
            <w:tcW w:w="1716" w:type="dxa"/>
          </w:tcPr>
          <w:p w14:paraId="31BDA55C" w14:textId="77777777" w:rsidR="00F72B11" w:rsidRDefault="00F72B11" w:rsidP="00F72B11">
            <w:pPr>
              <w:jc w:val="center"/>
              <w:rPr>
                <w:rFonts w:cs="Arial"/>
                <w:szCs w:val="18"/>
              </w:rPr>
            </w:pPr>
            <w:r>
              <w:t>500</w:t>
            </w:r>
          </w:p>
        </w:tc>
        <w:tc>
          <w:tcPr>
            <w:tcW w:w="1134" w:type="dxa"/>
          </w:tcPr>
          <w:p w14:paraId="537D7ED5" w14:textId="77777777" w:rsidR="00F72B11" w:rsidRDefault="00F72B11" w:rsidP="00F72B11">
            <w:pPr>
              <w:jc w:val="center"/>
              <w:rPr>
                <w:rFonts w:cs="Arial"/>
                <w:szCs w:val="18"/>
              </w:rPr>
            </w:pPr>
            <w:r>
              <w:t>1</w:t>
            </w:r>
          </w:p>
        </w:tc>
        <w:tc>
          <w:tcPr>
            <w:tcW w:w="765" w:type="dxa"/>
          </w:tcPr>
          <w:p w14:paraId="10778501" w14:textId="77777777" w:rsidR="00F72B11" w:rsidRDefault="00F72B11" w:rsidP="00F72B11">
            <w:pPr>
              <w:jc w:val="center"/>
              <w:rPr>
                <w:lang w:eastAsia="zh-TW"/>
              </w:rPr>
            </w:pPr>
            <w:r>
              <w:rPr>
                <w:lang w:eastAsia="zh-TW"/>
              </w:rPr>
              <w:t>1</w:t>
            </w:r>
          </w:p>
        </w:tc>
      </w:tr>
      <w:tr w:rsidR="00F72B11" w14:paraId="00B21B31" w14:textId="77777777" w:rsidTr="00F72B11">
        <w:tc>
          <w:tcPr>
            <w:tcW w:w="851" w:type="dxa"/>
          </w:tcPr>
          <w:p w14:paraId="3B6CDEEB" w14:textId="77777777" w:rsidR="00F72B11" w:rsidRDefault="00F72B11" w:rsidP="00F72B11">
            <w:pPr>
              <w:jc w:val="center"/>
              <w:rPr>
                <w:lang w:eastAsia="zh-TW"/>
              </w:rPr>
            </w:pPr>
            <w:r>
              <w:rPr>
                <w:lang w:eastAsia="zh-TW"/>
              </w:rPr>
              <w:t>2</w:t>
            </w:r>
          </w:p>
        </w:tc>
        <w:tc>
          <w:tcPr>
            <w:tcW w:w="1134" w:type="dxa"/>
          </w:tcPr>
          <w:p w14:paraId="5AB0B2DD" w14:textId="77777777" w:rsidR="00F72B11" w:rsidRDefault="00F72B11" w:rsidP="00F72B11">
            <w:pPr>
              <w:jc w:val="center"/>
              <w:rPr>
                <w:rFonts w:cs="Arial"/>
                <w:szCs w:val="18"/>
              </w:rPr>
            </w:pPr>
            <w:r>
              <w:t>2</w:t>
            </w:r>
          </w:p>
        </w:tc>
        <w:tc>
          <w:tcPr>
            <w:tcW w:w="1701" w:type="dxa"/>
          </w:tcPr>
          <w:p w14:paraId="47CAABCA" w14:textId="77777777" w:rsidR="00F72B11" w:rsidRDefault="00F72B11" w:rsidP="00F72B11">
            <w:pPr>
              <w:jc w:val="center"/>
              <w:rPr>
                <w:rFonts w:cs="Arial"/>
                <w:szCs w:val="18"/>
              </w:rPr>
            </w:pPr>
            <w:r>
              <w:t>350</w:t>
            </w:r>
          </w:p>
        </w:tc>
        <w:tc>
          <w:tcPr>
            <w:tcW w:w="751" w:type="dxa"/>
          </w:tcPr>
          <w:p w14:paraId="452D469D" w14:textId="77777777" w:rsidR="00F72B11" w:rsidRDefault="00F72B11" w:rsidP="00F72B11">
            <w:pPr>
              <w:jc w:val="center"/>
              <w:rPr>
                <w:rFonts w:cs="Arial"/>
                <w:szCs w:val="18"/>
              </w:rPr>
            </w:pPr>
            <w:r>
              <w:t>9720</w:t>
            </w:r>
          </w:p>
        </w:tc>
        <w:tc>
          <w:tcPr>
            <w:tcW w:w="737" w:type="dxa"/>
          </w:tcPr>
          <w:p w14:paraId="74FAD3E4" w14:textId="77777777" w:rsidR="00F72B11" w:rsidRDefault="00F72B11" w:rsidP="00F72B11">
            <w:pPr>
              <w:jc w:val="center"/>
              <w:rPr>
                <w:rFonts w:cs="Arial"/>
                <w:szCs w:val="18"/>
              </w:rPr>
            </w:pPr>
            <w:r>
              <w:t>9770</w:t>
            </w:r>
          </w:p>
        </w:tc>
        <w:tc>
          <w:tcPr>
            <w:tcW w:w="1716" w:type="dxa"/>
          </w:tcPr>
          <w:p w14:paraId="559FD062" w14:textId="77777777" w:rsidR="00F72B11" w:rsidRDefault="00F72B11" w:rsidP="00F72B11">
            <w:pPr>
              <w:jc w:val="center"/>
              <w:rPr>
                <w:rFonts w:cs="Arial"/>
                <w:color w:val="FF0000"/>
                <w:szCs w:val="18"/>
              </w:rPr>
            </w:pPr>
            <w:r>
              <w:rPr>
                <w:color w:val="FF0000"/>
              </w:rPr>
              <w:t>200</w:t>
            </w:r>
          </w:p>
        </w:tc>
        <w:tc>
          <w:tcPr>
            <w:tcW w:w="1134" w:type="dxa"/>
          </w:tcPr>
          <w:p w14:paraId="6F0A117F" w14:textId="77777777" w:rsidR="00F72B11" w:rsidRDefault="00F72B11" w:rsidP="00F72B11">
            <w:pPr>
              <w:jc w:val="center"/>
              <w:rPr>
                <w:rFonts w:cs="Arial"/>
                <w:szCs w:val="18"/>
              </w:rPr>
            </w:pPr>
            <w:r>
              <w:t>2</w:t>
            </w:r>
          </w:p>
        </w:tc>
        <w:tc>
          <w:tcPr>
            <w:tcW w:w="765" w:type="dxa"/>
          </w:tcPr>
          <w:p w14:paraId="704E236E" w14:textId="77777777" w:rsidR="00F72B11" w:rsidRDefault="00F72B11" w:rsidP="00F72B11">
            <w:pPr>
              <w:jc w:val="center"/>
              <w:rPr>
                <w:lang w:eastAsia="zh-TW"/>
              </w:rPr>
            </w:pPr>
            <w:r>
              <w:rPr>
                <w:lang w:eastAsia="zh-TW"/>
              </w:rPr>
              <w:t>2</w:t>
            </w:r>
          </w:p>
        </w:tc>
      </w:tr>
      <w:tr w:rsidR="00F72B11" w14:paraId="14DA253A" w14:textId="77777777" w:rsidTr="00F72B11">
        <w:tc>
          <w:tcPr>
            <w:tcW w:w="851" w:type="dxa"/>
          </w:tcPr>
          <w:p w14:paraId="4BC9CD63" w14:textId="77777777" w:rsidR="00F72B11" w:rsidRDefault="00F72B11" w:rsidP="00F72B11">
            <w:pPr>
              <w:jc w:val="center"/>
              <w:rPr>
                <w:lang w:eastAsia="zh-TW"/>
              </w:rPr>
            </w:pPr>
            <w:r>
              <w:rPr>
                <w:lang w:eastAsia="zh-TW"/>
              </w:rPr>
              <w:t>3</w:t>
            </w:r>
          </w:p>
        </w:tc>
        <w:tc>
          <w:tcPr>
            <w:tcW w:w="1134" w:type="dxa"/>
          </w:tcPr>
          <w:p w14:paraId="17D93DB6" w14:textId="77777777" w:rsidR="00F72B11" w:rsidRDefault="00F72B11" w:rsidP="00F72B11">
            <w:pPr>
              <w:jc w:val="center"/>
              <w:rPr>
                <w:rFonts w:cs="Arial"/>
                <w:szCs w:val="18"/>
              </w:rPr>
            </w:pPr>
            <w:r>
              <w:t>3</w:t>
            </w:r>
          </w:p>
        </w:tc>
        <w:tc>
          <w:tcPr>
            <w:tcW w:w="1701" w:type="dxa"/>
          </w:tcPr>
          <w:p w14:paraId="04213FE5" w14:textId="77777777" w:rsidR="00F72B11" w:rsidRDefault="00F72B11" w:rsidP="00F72B11">
            <w:pPr>
              <w:jc w:val="center"/>
              <w:rPr>
                <w:rFonts w:cs="Arial"/>
                <w:szCs w:val="18"/>
              </w:rPr>
            </w:pPr>
            <w:r>
              <w:t>150</w:t>
            </w:r>
          </w:p>
        </w:tc>
        <w:tc>
          <w:tcPr>
            <w:tcW w:w="751" w:type="dxa"/>
          </w:tcPr>
          <w:p w14:paraId="0A9CE054" w14:textId="77777777" w:rsidR="00F72B11" w:rsidRDefault="00F72B11" w:rsidP="00F72B11">
            <w:pPr>
              <w:jc w:val="center"/>
              <w:rPr>
                <w:rFonts w:cs="Arial"/>
                <w:szCs w:val="18"/>
              </w:rPr>
            </w:pPr>
            <w:r>
              <w:t>9710</w:t>
            </w:r>
          </w:p>
        </w:tc>
        <w:tc>
          <w:tcPr>
            <w:tcW w:w="737" w:type="dxa"/>
          </w:tcPr>
          <w:p w14:paraId="3F56A978" w14:textId="77777777" w:rsidR="00F72B11" w:rsidRDefault="00F72B11" w:rsidP="00F72B11">
            <w:pPr>
              <w:jc w:val="center"/>
              <w:rPr>
                <w:rFonts w:cs="Arial"/>
                <w:szCs w:val="18"/>
              </w:rPr>
            </w:pPr>
            <w:r>
              <w:t>9780</w:t>
            </w:r>
          </w:p>
        </w:tc>
        <w:tc>
          <w:tcPr>
            <w:tcW w:w="1716" w:type="dxa"/>
          </w:tcPr>
          <w:p w14:paraId="7AB027D9" w14:textId="77777777" w:rsidR="00F72B11" w:rsidRDefault="00F72B11" w:rsidP="00F72B11">
            <w:pPr>
              <w:jc w:val="center"/>
              <w:rPr>
                <w:rFonts w:cs="Arial"/>
                <w:szCs w:val="18"/>
              </w:rPr>
            </w:pPr>
            <w:r>
              <w:t>100</w:t>
            </w:r>
          </w:p>
        </w:tc>
        <w:tc>
          <w:tcPr>
            <w:tcW w:w="1134" w:type="dxa"/>
          </w:tcPr>
          <w:p w14:paraId="52F5A611" w14:textId="77777777" w:rsidR="00F72B11" w:rsidRDefault="00F72B11" w:rsidP="00F72B11">
            <w:pPr>
              <w:jc w:val="center"/>
              <w:rPr>
                <w:rFonts w:cs="Arial"/>
                <w:szCs w:val="18"/>
              </w:rPr>
            </w:pPr>
            <w:r>
              <w:t>3</w:t>
            </w:r>
          </w:p>
        </w:tc>
        <w:tc>
          <w:tcPr>
            <w:tcW w:w="765" w:type="dxa"/>
          </w:tcPr>
          <w:p w14:paraId="34F0CC4B" w14:textId="77777777" w:rsidR="00F72B11" w:rsidRDefault="00F72B11" w:rsidP="00F72B11">
            <w:pPr>
              <w:jc w:val="center"/>
              <w:rPr>
                <w:lang w:eastAsia="zh-TW"/>
              </w:rPr>
            </w:pPr>
            <w:r>
              <w:rPr>
                <w:lang w:eastAsia="zh-TW"/>
              </w:rPr>
              <w:t>3</w:t>
            </w:r>
          </w:p>
        </w:tc>
      </w:tr>
      <w:tr w:rsidR="00F72B11" w14:paraId="76DB4134" w14:textId="77777777" w:rsidTr="00F72B11">
        <w:tc>
          <w:tcPr>
            <w:tcW w:w="851" w:type="dxa"/>
          </w:tcPr>
          <w:p w14:paraId="0FD2DC98" w14:textId="77777777" w:rsidR="00F72B11" w:rsidRDefault="00F72B11" w:rsidP="00F72B11">
            <w:pPr>
              <w:jc w:val="center"/>
              <w:rPr>
                <w:lang w:eastAsia="zh-TW"/>
              </w:rPr>
            </w:pPr>
            <w:r>
              <w:rPr>
                <w:lang w:eastAsia="zh-TW"/>
              </w:rPr>
              <w:t>4</w:t>
            </w:r>
          </w:p>
        </w:tc>
        <w:tc>
          <w:tcPr>
            <w:tcW w:w="1134" w:type="dxa"/>
          </w:tcPr>
          <w:p w14:paraId="27656160" w14:textId="77777777" w:rsidR="00F72B11" w:rsidRDefault="00F72B11" w:rsidP="00F72B11">
            <w:pPr>
              <w:jc w:val="center"/>
              <w:rPr>
                <w:rFonts w:cs="Arial"/>
                <w:szCs w:val="18"/>
              </w:rPr>
            </w:pPr>
            <w:r>
              <w:t>4</w:t>
            </w:r>
          </w:p>
        </w:tc>
        <w:tc>
          <w:tcPr>
            <w:tcW w:w="1701" w:type="dxa"/>
          </w:tcPr>
          <w:p w14:paraId="77557584" w14:textId="77777777" w:rsidR="00F72B11" w:rsidRDefault="00F72B11" w:rsidP="00F72B11">
            <w:pPr>
              <w:jc w:val="center"/>
              <w:rPr>
                <w:rFonts w:cs="Arial"/>
                <w:szCs w:val="18"/>
              </w:rPr>
            </w:pPr>
            <w:r>
              <w:t>250</w:t>
            </w:r>
          </w:p>
        </w:tc>
        <w:tc>
          <w:tcPr>
            <w:tcW w:w="751" w:type="dxa"/>
          </w:tcPr>
          <w:p w14:paraId="248A3A66" w14:textId="77777777" w:rsidR="00F72B11" w:rsidRDefault="00F72B11" w:rsidP="00F72B11">
            <w:pPr>
              <w:jc w:val="center"/>
              <w:rPr>
                <w:rFonts w:cs="Arial"/>
                <w:szCs w:val="18"/>
              </w:rPr>
            </w:pPr>
            <w:r>
              <w:t>9700</w:t>
            </w:r>
          </w:p>
        </w:tc>
        <w:tc>
          <w:tcPr>
            <w:tcW w:w="737" w:type="dxa"/>
          </w:tcPr>
          <w:p w14:paraId="65EF0ED4" w14:textId="77777777" w:rsidR="00F72B11" w:rsidRDefault="00F72B11" w:rsidP="00F72B11">
            <w:pPr>
              <w:jc w:val="center"/>
              <w:rPr>
                <w:rFonts w:cs="Arial"/>
                <w:szCs w:val="18"/>
              </w:rPr>
            </w:pPr>
            <w:r>
              <w:t>9790</w:t>
            </w:r>
          </w:p>
        </w:tc>
        <w:tc>
          <w:tcPr>
            <w:tcW w:w="1716" w:type="dxa"/>
          </w:tcPr>
          <w:p w14:paraId="1F18C890" w14:textId="77777777" w:rsidR="00F72B11" w:rsidRDefault="00F72B11" w:rsidP="00F72B11">
            <w:pPr>
              <w:jc w:val="center"/>
              <w:rPr>
                <w:rFonts w:cs="Arial"/>
                <w:szCs w:val="18"/>
              </w:rPr>
            </w:pPr>
            <w:r>
              <w:t>150</w:t>
            </w:r>
          </w:p>
        </w:tc>
        <w:tc>
          <w:tcPr>
            <w:tcW w:w="1134" w:type="dxa"/>
          </w:tcPr>
          <w:p w14:paraId="14D30538" w14:textId="77777777" w:rsidR="00F72B11" w:rsidRDefault="00F72B11" w:rsidP="00F72B11">
            <w:pPr>
              <w:jc w:val="center"/>
              <w:rPr>
                <w:rFonts w:cs="Arial"/>
                <w:szCs w:val="18"/>
              </w:rPr>
            </w:pPr>
            <w:r>
              <w:t>4</w:t>
            </w:r>
          </w:p>
        </w:tc>
        <w:tc>
          <w:tcPr>
            <w:tcW w:w="765" w:type="dxa"/>
          </w:tcPr>
          <w:p w14:paraId="7E7C0510" w14:textId="77777777" w:rsidR="00F72B11" w:rsidRDefault="00F72B11" w:rsidP="00F72B11">
            <w:pPr>
              <w:jc w:val="center"/>
              <w:rPr>
                <w:lang w:eastAsia="zh-TW"/>
              </w:rPr>
            </w:pPr>
            <w:r>
              <w:rPr>
                <w:lang w:eastAsia="zh-TW"/>
              </w:rPr>
              <w:t>4</w:t>
            </w:r>
          </w:p>
        </w:tc>
      </w:tr>
      <w:tr w:rsidR="00F72B11" w14:paraId="542FC501" w14:textId="77777777" w:rsidTr="00F72B11">
        <w:tc>
          <w:tcPr>
            <w:tcW w:w="851" w:type="dxa"/>
          </w:tcPr>
          <w:p w14:paraId="5461549C" w14:textId="77777777" w:rsidR="00F72B11" w:rsidRDefault="00F72B11" w:rsidP="00F72B11">
            <w:pPr>
              <w:jc w:val="center"/>
              <w:rPr>
                <w:lang w:eastAsia="zh-TW"/>
              </w:rPr>
            </w:pPr>
            <w:r>
              <w:rPr>
                <w:lang w:eastAsia="zh-TW"/>
              </w:rPr>
              <w:t>5</w:t>
            </w:r>
          </w:p>
        </w:tc>
        <w:tc>
          <w:tcPr>
            <w:tcW w:w="1134" w:type="dxa"/>
          </w:tcPr>
          <w:p w14:paraId="34F7D417" w14:textId="77777777" w:rsidR="00F72B11" w:rsidRDefault="00F72B11" w:rsidP="00F72B11">
            <w:pPr>
              <w:jc w:val="center"/>
              <w:rPr>
                <w:rFonts w:cs="Arial"/>
                <w:szCs w:val="18"/>
              </w:rPr>
            </w:pPr>
            <w:r>
              <w:t>5</w:t>
            </w:r>
          </w:p>
        </w:tc>
        <w:tc>
          <w:tcPr>
            <w:tcW w:w="1701" w:type="dxa"/>
          </w:tcPr>
          <w:p w14:paraId="22905405" w14:textId="77777777" w:rsidR="00F72B11" w:rsidRDefault="00F72B11" w:rsidP="00F72B11">
            <w:pPr>
              <w:jc w:val="center"/>
              <w:rPr>
                <w:rFonts w:cs="Arial"/>
                <w:szCs w:val="18"/>
              </w:rPr>
            </w:pPr>
            <w:r>
              <w:t>100</w:t>
            </w:r>
          </w:p>
        </w:tc>
        <w:tc>
          <w:tcPr>
            <w:tcW w:w="751" w:type="dxa"/>
          </w:tcPr>
          <w:p w14:paraId="15F3F93E" w14:textId="77777777" w:rsidR="00F72B11" w:rsidRDefault="00F72B11" w:rsidP="00F72B11">
            <w:pPr>
              <w:jc w:val="center"/>
              <w:rPr>
                <w:rFonts w:cs="Arial"/>
                <w:szCs w:val="18"/>
              </w:rPr>
            </w:pPr>
            <w:r>
              <w:t>9690</w:t>
            </w:r>
          </w:p>
        </w:tc>
        <w:tc>
          <w:tcPr>
            <w:tcW w:w="737" w:type="dxa"/>
          </w:tcPr>
          <w:p w14:paraId="4BAD868E" w14:textId="77777777" w:rsidR="00F72B11" w:rsidRPr="00743B9E" w:rsidRDefault="00F72B11" w:rsidP="00F72B11">
            <w:pPr>
              <w:jc w:val="center"/>
              <w:rPr>
                <w:rFonts w:cs="Arial"/>
                <w:szCs w:val="18"/>
              </w:rPr>
            </w:pPr>
          </w:p>
        </w:tc>
        <w:tc>
          <w:tcPr>
            <w:tcW w:w="1716" w:type="dxa"/>
          </w:tcPr>
          <w:p w14:paraId="5B0FD6EB" w14:textId="77777777" w:rsidR="00F72B11" w:rsidRPr="00743B9E" w:rsidRDefault="00F72B11" w:rsidP="00F72B11">
            <w:pPr>
              <w:jc w:val="center"/>
              <w:rPr>
                <w:rFonts w:cs="Arial"/>
                <w:szCs w:val="18"/>
              </w:rPr>
            </w:pPr>
          </w:p>
        </w:tc>
        <w:tc>
          <w:tcPr>
            <w:tcW w:w="1134" w:type="dxa"/>
          </w:tcPr>
          <w:p w14:paraId="09B4CD57" w14:textId="77777777" w:rsidR="00F72B11" w:rsidRPr="00743B9E" w:rsidRDefault="00F72B11" w:rsidP="00F72B11">
            <w:pPr>
              <w:jc w:val="center"/>
              <w:rPr>
                <w:rFonts w:cs="Arial"/>
                <w:szCs w:val="18"/>
              </w:rPr>
            </w:pPr>
          </w:p>
        </w:tc>
        <w:tc>
          <w:tcPr>
            <w:tcW w:w="765" w:type="dxa"/>
          </w:tcPr>
          <w:p w14:paraId="78363F85" w14:textId="77777777" w:rsidR="00F72B11" w:rsidRDefault="00F72B11" w:rsidP="00F72B11">
            <w:pPr>
              <w:jc w:val="center"/>
              <w:rPr>
                <w:lang w:eastAsia="zh-TW"/>
              </w:rPr>
            </w:pPr>
            <w:r w:rsidRPr="00171F42">
              <w:rPr>
                <w:lang w:eastAsia="zh-TW"/>
              </w:rPr>
              <w:t>5</w:t>
            </w:r>
          </w:p>
        </w:tc>
      </w:tr>
      <w:tr w:rsidR="00F72B11" w14:paraId="0AF3373A" w14:textId="77777777" w:rsidTr="00F72B11">
        <w:tc>
          <w:tcPr>
            <w:tcW w:w="851" w:type="dxa"/>
          </w:tcPr>
          <w:p w14:paraId="47A5A296" w14:textId="77777777" w:rsidR="00F72B11" w:rsidRDefault="00F72B11" w:rsidP="00F72B11">
            <w:pPr>
              <w:jc w:val="center"/>
              <w:rPr>
                <w:lang w:eastAsia="zh-TW"/>
              </w:rPr>
            </w:pPr>
            <w:r>
              <w:rPr>
                <w:lang w:eastAsia="zh-TW"/>
              </w:rPr>
              <w:t>6</w:t>
            </w:r>
          </w:p>
        </w:tc>
        <w:tc>
          <w:tcPr>
            <w:tcW w:w="1134" w:type="dxa"/>
          </w:tcPr>
          <w:p w14:paraId="385B2B8F" w14:textId="77777777" w:rsidR="00F72B11" w:rsidRDefault="00F72B11" w:rsidP="00F72B11">
            <w:pPr>
              <w:jc w:val="center"/>
              <w:rPr>
                <w:rFonts w:cs="Arial"/>
                <w:szCs w:val="18"/>
              </w:rPr>
            </w:pPr>
            <w:r>
              <w:t>6</w:t>
            </w:r>
          </w:p>
        </w:tc>
        <w:tc>
          <w:tcPr>
            <w:tcW w:w="1701" w:type="dxa"/>
          </w:tcPr>
          <w:p w14:paraId="1CA2E957" w14:textId="77777777" w:rsidR="00F72B11" w:rsidRDefault="00F72B11" w:rsidP="00F72B11">
            <w:pPr>
              <w:jc w:val="center"/>
              <w:rPr>
                <w:rFonts w:cs="Arial"/>
                <w:szCs w:val="18"/>
              </w:rPr>
            </w:pPr>
            <w:r>
              <w:t>150</w:t>
            </w:r>
          </w:p>
        </w:tc>
        <w:tc>
          <w:tcPr>
            <w:tcW w:w="751" w:type="dxa"/>
          </w:tcPr>
          <w:p w14:paraId="30DE60A9" w14:textId="77777777" w:rsidR="00F72B11" w:rsidRDefault="00F72B11" w:rsidP="00F72B11">
            <w:pPr>
              <w:jc w:val="center"/>
              <w:rPr>
                <w:rFonts w:cs="Arial"/>
                <w:szCs w:val="18"/>
              </w:rPr>
            </w:pPr>
            <w:r>
              <w:t>9680</w:t>
            </w:r>
          </w:p>
        </w:tc>
        <w:tc>
          <w:tcPr>
            <w:tcW w:w="737" w:type="dxa"/>
          </w:tcPr>
          <w:p w14:paraId="5E2EF3C2" w14:textId="77777777" w:rsidR="00F72B11" w:rsidRPr="00743B9E" w:rsidRDefault="00F72B11" w:rsidP="00F72B11">
            <w:pPr>
              <w:jc w:val="center"/>
              <w:rPr>
                <w:rFonts w:cs="Arial"/>
                <w:b/>
                <w:bCs/>
                <w:color w:val="0000FF"/>
                <w:szCs w:val="18"/>
              </w:rPr>
            </w:pPr>
          </w:p>
        </w:tc>
        <w:tc>
          <w:tcPr>
            <w:tcW w:w="1716" w:type="dxa"/>
          </w:tcPr>
          <w:p w14:paraId="4A4A3470" w14:textId="77777777" w:rsidR="00F72B11" w:rsidRPr="00743B9E" w:rsidRDefault="00F72B11" w:rsidP="00F72B11">
            <w:pPr>
              <w:jc w:val="center"/>
              <w:rPr>
                <w:rFonts w:cs="Arial"/>
                <w:b/>
                <w:bCs/>
                <w:color w:val="0000FF"/>
                <w:szCs w:val="18"/>
              </w:rPr>
            </w:pPr>
          </w:p>
        </w:tc>
        <w:tc>
          <w:tcPr>
            <w:tcW w:w="1134" w:type="dxa"/>
          </w:tcPr>
          <w:p w14:paraId="1BCA9A29" w14:textId="77777777" w:rsidR="00F72B11" w:rsidRPr="00743B9E" w:rsidRDefault="00F72B11" w:rsidP="00F72B11">
            <w:pPr>
              <w:jc w:val="center"/>
              <w:rPr>
                <w:rFonts w:cs="Arial"/>
                <w:b/>
                <w:bCs/>
                <w:color w:val="0000FF"/>
                <w:szCs w:val="18"/>
              </w:rPr>
            </w:pPr>
          </w:p>
        </w:tc>
        <w:tc>
          <w:tcPr>
            <w:tcW w:w="765" w:type="dxa"/>
          </w:tcPr>
          <w:p w14:paraId="4688D8D5" w14:textId="77777777" w:rsidR="00F72B11" w:rsidRDefault="00F72B11" w:rsidP="00F72B11">
            <w:pPr>
              <w:jc w:val="center"/>
              <w:rPr>
                <w:lang w:eastAsia="zh-TW"/>
              </w:rPr>
            </w:pPr>
            <w:r>
              <w:rPr>
                <w:lang w:eastAsia="zh-TW"/>
              </w:rPr>
              <w:t>6</w:t>
            </w:r>
          </w:p>
        </w:tc>
      </w:tr>
      <w:tr w:rsidR="00F72B11" w14:paraId="41F49310" w14:textId="77777777" w:rsidTr="00F72B11">
        <w:tc>
          <w:tcPr>
            <w:tcW w:w="851" w:type="dxa"/>
          </w:tcPr>
          <w:p w14:paraId="2F9A695D" w14:textId="77777777" w:rsidR="00F72B11" w:rsidRDefault="00F72B11" w:rsidP="00F72B11">
            <w:pPr>
              <w:jc w:val="center"/>
              <w:rPr>
                <w:lang w:eastAsia="zh-TW"/>
              </w:rPr>
            </w:pPr>
            <w:r>
              <w:rPr>
                <w:lang w:eastAsia="zh-TW"/>
              </w:rPr>
              <w:t>7</w:t>
            </w:r>
          </w:p>
        </w:tc>
        <w:tc>
          <w:tcPr>
            <w:tcW w:w="1134" w:type="dxa"/>
          </w:tcPr>
          <w:p w14:paraId="51C8DE97" w14:textId="77777777" w:rsidR="00F72B11" w:rsidRDefault="00F72B11" w:rsidP="00F72B11">
            <w:pPr>
              <w:jc w:val="center"/>
              <w:rPr>
                <w:rFonts w:cs="Arial"/>
                <w:szCs w:val="18"/>
              </w:rPr>
            </w:pPr>
            <w:r>
              <w:t>7</w:t>
            </w:r>
          </w:p>
        </w:tc>
        <w:tc>
          <w:tcPr>
            <w:tcW w:w="1701" w:type="dxa"/>
          </w:tcPr>
          <w:p w14:paraId="22101D7A" w14:textId="77777777" w:rsidR="00F72B11" w:rsidRDefault="00F72B11" w:rsidP="00F72B11">
            <w:pPr>
              <w:jc w:val="center"/>
              <w:rPr>
                <w:rFonts w:cs="Arial"/>
                <w:szCs w:val="18"/>
              </w:rPr>
            </w:pPr>
            <w:r>
              <w:t>50</w:t>
            </w:r>
          </w:p>
        </w:tc>
        <w:tc>
          <w:tcPr>
            <w:tcW w:w="751" w:type="dxa"/>
          </w:tcPr>
          <w:p w14:paraId="5F4783E5" w14:textId="77777777" w:rsidR="00F72B11" w:rsidRDefault="00F72B11" w:rsidP="00F72B11">
            <w:pPr>
              <w:jc w:val="center"/>
              <w:rPr>
                <w:rFonts w:cs="Arial"/>
                <w:szCs w:val="18"/>
              </w:rPr>
            </w:pPr>
            <w:r>
              <w:t>9670</w:t>
            </w:r>
          </w:p>
        </w:tc>
        <w:tc>
          <w:tcPr>
            <w:tcW w:w="737" w:type="dxa"/>
          </w:tcPr>
          <w:p w14:paraId="559BD955" w14:textId="77777777" w:rsidR="00F72B11" w:rsidRPr="00743B9E" w:rsidRDefault="00F72B11" w:rsidP="00F72B11">
            <w:pPr>
              <w:jc w:val="center"/>
              <w:rPr>
                <w:rFonts w:cs="Arial"/>
                <w:szCs w:val="18"/>
              </w:rPr>
            </w:pPr>
          </w:p>
        </w:tc>
        <w:tc>
          <w:tcPr>
            <w:tcW w:w="1716" w:type="dxa"/>
          </w:tcPr>
          <w:p w14:paraId="56ED765B" w14:textId="77777777" w:rsidR="00F72B11" w:rsidRPr="00743B9E" w:rsidRDefault="00F72B11" w:rsidP="00F72B11">
            <w:pPr>
              <w:jc w:val="center"/>
              <w:rPr>
                <w:rFonts w:cs="Arial"/>
                <w:szCs w:val="18"/>
              </w:rPr>
            </w:pPr>
          </w:p>
        </w:tc>
        <w:tc>
          <w:tcPr>
            <w:tcW w:w="1134" w:type="dxa"/>
          </w:tcPr>
          <w:p w14:paraId="6EE27126" w14:textId="77777777" w:rsidR="00F72B11" w:rsidRPr="00743B9E" w:rsidRDefault="00F72B11" w:rsidP="00F72B11">
            <w:pPr>
              <w:jc w:val="center"/>
              <w:rPr>
                <w:rFonts w:cs="Arial"/>
                <w:szCs w:val="18"/>
              </w:rPr>
            </w:pPr>
          </w:p>
        </w:tc>
        <w:tc>
          <w:tcPr>
            <w:tcW w:w="765" w:type="dxa"/>
          </w:tcPr>
          <w:p w14:paraId="001BB4D2" w14:textId="77777777" w:rsidR="00F72B11" w:rsidRDefault="00F72B11" w:rsidP="00F72B11">
            <w:pPr>
              <w:jc w:val="center"/>
              <w:rPr>
                <w:lang w:eastAsia="zh-TW"/>
              </w:rPr>
            </w:pPr>
            <w:r>
              <w:rPr>
                <w:lang w:eastAsia="zh-TW"/>
              </w:rPr>
              <w:t>7</w:t>
            </w:r>
          </w:p>
        </w:tc>
      </w:tr>
      <w:tr w:rsidR="00F72B11" w14:paraId="2A0D4EFF" w14:textId="77777777" w:rsidTr="00F72B11">
        <w:tc>
          <w:tcPr>
            <w:tcW w:w="851" w:type="dxa"/>
          </w:tcPr>
          <w:p w14:paraId="5EBA9E2F" w14:textId="77777777" w:rsidR="00F72B11" w:rsidRDefault="00F72B11" w:rsidP="00F72B11">
            <w:pPr>
              <w:jc w:val="center"/>
              <w:rPr>
                <w:lang w:eastAsia="zh-TW"/>
              </w:rPr>
            </w:pPr>
            <w:r>
              <w:rPr>
                <w:lang w:eastAsia="zh-TW"/>
              </w:rPr>
              <w:t>8</w:t>
            </w:r>
          </w:p>
        </w:tc>
        <w:tc>
          <w:tcPr>
            <w:tcW w:w="1134" w:type="dxa"/>
          </w:tcPr>
          <w:p w14:paraId="38536357" w14:textId="77777777" w:rsidR="00F72B11" w:rsidRDefault="00F72B11" w:rsidP="00F72B11">
            <w:pPr>
              <w:jc w:val="center"/>
              <w:rPr>
                <w:rFonts w:cs="Arial"/>
                <w:szCs w:val="18"/>
              </w:rPr>
            </w:pPr>
            <w:r>
              <w:t>8</w:t>
            </w:r>
          </w:p>
        </w:tc>
        <w:tc>
          <w:tcPr>
            <w:tcW w:w="1701" w:type="dxa"/>
          </w:tcPr>
          <w:p w14:paraId="7216DA84" w14:textId="77777777" w:rsidR="00F72B11" w:rsidRDefault="00F72B11" w:rsidP="00F72B11">
            <w:pPr>
              <w:jc w:val="center"/>
              <w:rPr>
                <w:rFonts w:cs="Arial"/>
                <w:szCs w:val="18"/>
              </w:rPr>
            </w:pPr>
            <w:r>
              <w:t>200</w:t>
            </w:r>
          </w:p>
        </w:tc>
        <w:tc>
          <w:tcPr>
            <w:tcW w:w="751" w:type="dxa"/>
          </w:tcPr>
          <w:p w14:paraId="71C9F8F4" w14:textId="77777777" w:rsidR="00F72B11" w:rsidRDefault="00F72B11" w:rsidP="00F72B11">
            <w:pPr>
              <w:jc w:val="center"/>
              <w:rPr>
                <w:rFonts w:cs="Arial"/>
                <w:szCs w:val="18"/>
              </w:rPr>
            </w:pPr>
            <w:r>
              <w:t>9660</w:t>
            </w:r>
          </w:p>
        </w:tc>
        <w:tc>
          <w:tcPr>
            <w:tcW w:w="737" w:type="dxa"/>
          </w:tcPr>
          <w:p w14:paraId="6C60A458" w14:textId="77777777" w:rsidR="00F72B11" w:rsidRDefault="00F72B11" w:rsidP="00F72B11">
            <w:pPr>
              <w:jc w:val="center"/>
              <w:rPr>
                <w:rFonts w:cs="Arial"/>
                <w:szCs w:val="18"/>
              </w:rPr>
            </w:pPr>
          </w:p>
        </w:tc>
        <w:tc>
          <w:tcPr>
            <w:tcW w:w="1716" w:type="dxa"/>
          </w:tcPr>
          <w:p w14:paraId="528DBFF9" w14:textId="77777777" w:rsidR="00F72B11" w:rsidRDefault="00F72B11" w:rsidP="00F72B11">
            <w:pPr>
              <w:jc w:val="center"/>
              <w:rPr>
                <w:rFonts w:cs="Arial"/>
                <w:szCs w:val="18"/>
              </w:rPr>
            </w:pPr>
          </w:p>
        </w:tc>
        <w:tc>
          <w:tcPr>
            <w:tcW w:w="1134" w:type="dxa"/>
          </w:tcPr>
          <w:p w14:paraId="230AA4FA" w14:textId="77777777" w:rsidR="00F72B11" w:rsidRDefault="00F72B11" w:rsidP="00F72B11">
            <w:pPr>
              <w:jc w:val="center"/>
              <w:rPr>
                <w:rFonts w:cs="Arial"/>
                <w:szCs w:val="18"/>
              </w:rPr>
            </w:pPr>
          </w:p>
        </w:tc>
        <w:tc>
          <w:tcPr>
            <w:tcW w:w="765" w:type="dxa"/>
          </w:tcPr>
          <w:p w14:paraId="6A67C569" w14:textId="77777777" w:rsidR="00F72B11" w:rsidRDefault="00F72B11" w:rsidP="00F72B11">
            <w:pPr>
              <w:jc w:val="center"/>
              <w:rPr>
                <w:lang w:eastAsia="zh-TW"/>
              </w:rPr>
            </w:pPr>
            <w:r>
              <w:rPr>
                <w:lang w:eastAsia="zh-TW"/>
              </w:rPr>
              <w:t>8</w:t>
            </w:r>
          </w:p>
        </w:tc>
      </w:tr>
      <w:tr w:rsidR="00F72B11" w14:paraId="4646ED7C" w14:textId="77777777" w:rsidTr="00F72B11">
        <w:tc>
          <w:tcPr>
            <w:tcW w:w="851" w:type="dxa"/>
          </w:tcPr>
          <w:p w14:paraId="5B9C5E28" w14:textId="77777777" w:rsidR="00F72B11" w:rsidRDefault="00F72B11" w:rsidP="00F72B11">
            <w:pPr>
              <w:jc w:val="center"/>
              <w:rPr>
                <w:lang w:eastAsia="zh-TW"/>
              </w:rPr>
            </w:pPr>
            <w:r>
              <w:rPr>
                <w:lang w:eastAsia="zh-TW"/>
              </w:rPr>
              <w:t>9</w:t>
            </w:r>
          </w:p>
        </w:tc>
        <w:tc>
          <w:tcPr>
            <w:tcW w:w="1134" w:type="dxa"/>
          </w:tcPr>
          <w:p w14:paraId="18D5165A" w14:textId="77777777" w:rsidR="00F72B11" w:rsidRDefault="00F72B11" w:rsidP="00F72B11">
            <w:pPr>
              <w:jc w:val="center"/>
              <w:rPr>
                <w:rFonts w:cs="Arial"/>
                <w:szCs w:val="18"/>
              </w:rPr>
            </w:pPr>
            <w:r>
              <w:t>9</w:t>
            </w:r>
          </w:p>
        </w:tc>
        <w:tc>
          <w:tcPr>
            <w:tcW w:w="1701" w:type="dxa"/>
          </w:tcPr>
          <w:p w14:paraId="41C72ACD" w14:textId="77777777" w:rsidR="00F72B11" w:rsidRDefault="00F72B11" w:rsidP="00F72B11">
            <w:pPr>
              <w:jc w:val="center"/>
              <w:rPr>
                <w:rFonts w:cs="Arial"/>
                <w:szCs w:val="18"/>
              </w:rPr>
            </w:pPr>
            <w:r>
              <w:t>100</w:t>
            </w:r>
          </w:p>
        </w:tc>
        <w:tc>
          <w:tcPr>
            <w:tcW w:w="751" w:type="dxa"/>
          </w:tcPr>
          <w:p w14:paraId="10C1C57B" w14:textId="77777777" w:rsidR="00F72B11" w:rsidRDefault="00F72B11" w:rsidP="00F72B11">
            <w:pPr>
              <w:jc w:val="center"/>
              <w:rPr>
                <w:rFonts w:cs="Arial"/>
                <w:szCs w:val="18"/>
              </w:rPr>
            </w:pPr>
            <w:r>
              <w:t>9650</w:t>
            </w:r>
          </w:p>
        </w:tc>
        <w:tc>
          <w:tcPr>
            <w:tcW w:w="737" w:type="dxa"/>
          </w:tcPr>
          <w:p w14:paraId="74C1AC57" w14:textId="77777777" w:rsidR="00F72B11" w:rsidRDefault="00F72B11" w:rsidP="00F72B11">
            <w:pPr>
              <w:jc w:val="center"/>
              <w:rPr>
                <w:rFonts w:cs="Arial"/>
                <w:szCs w:val="18"/>
              </w:rPr>
            </w:pPr>
          </w:p>
        </w:tc>
        <w:tc>
          <w:tcPr>
            <w:tcW w:w="1716" w:type="dxa"/>
          </w:tcPr>
          <w:p w14:paraId="44FD6956" w14:textId="77777777" w:rsidR="00F72B11" w:rsidRDefault="00F72B11" w:rsidP="00F72B11">
            <w:pPr>
              <w:jc w:val="center"/>
              <w:rPr>
                <w:rFonts w:cs="Arial"/>
                <w:szCs w:val="18"/>
              </w:rPr>
            </w:pPr>
          </w:p>
        </w:tc>
        <w:tc>
          <w:tcPr>
            <w:tcW w:w="1134" w:type="dxa"/>
          </w:tcPr>
          <w:p w14:paraId="48BED917" w14:textId="77777777" w:rsidR="00F72B11" w:rsidRDefault="00F72B11" w:rsidP="00F72B11">
            <w:pPr>
              <w:jc w:val="center"/>
              <w:rPr>
                <w:rFonts w:cs="Arial"/>
                <w:szCs w:val="18"/>
              </w:rPr>
            </w:pPr>
          </w:p>
        </w:tc>
        <w:tc>
          <w:tcPr>
            <w:tcW w:w="765" w:type="dxa"/>
          </w:tcPr>
          <w:p w14:paraId="5C9B20D2" w14:textId="77777777" w:rsidR="00F72B11" w:rsidRDefault="00F72B11" w:rsidP="00F72B11">
            <w:pPr>
              <w:jc w:val="center"/>
              <w:rPr>
                <w:lang w:eastAsia="zh-TW"/>
              </w:rPr>
            </w:pPr>
            <w:r>
              <w:rPr>
                <w:lang w:eastAsia="zh-TW"/>
              </w:rPr>
              <w:t>9</w:t>
            </w:r>
          </w:p>
        </w:tc>
      </w:tr>
      <w:tr w:rsidR="00F72B11" w14:paraId="3C6FD247" w14:textId="77777777" w:rsidTr="00F72B11">
        <w:tc>
          <w:tcPr>
            <w:tcW w:w="851" w:type="dxa"/>
          </w:tcPr>
          <w:p w14:paraId="2A1175AE" w14:textId="77777777" w:rsidR="00F72B11" w:rsidRDefault="00F72B11" w:rsidP="00F72B11">
            <w:pPr>
              <w:jc w:val="center"/>
              <w:rPr>
                <w:lang w:eastAsia="zh-TW"/>
              </w:rPr>
            </w:pPr>
            <w:r>
              <w:rPr>
                <w:lang w:eastAsia="zh-TW"/>
              </w:rPr>
              <w:t>10</w:t>
            </w:r>
          </w:p>
        </w:tc>
        <w:tc>
          <w:tcPr>
            <w:tcW w:w="1134" w:type="dxa"/>
          </w:tcPr>
          <w:p w14:paraId="7ADC608F" w14:textId="77777777" w:rsidR="00F72B11" w:rsidRDefault="00F72B11" w:rsidP="00F72B11">
            <w:pPr>
              <w:jc w:val="center"/>
              <w:rPr>
                <w:lang w:eastAsia="zh-TW"/>
              </w:rPr>
            </w:pPr>
          </w:p>
        </w:tc>
        <w:tc>
          <w:tcPr>
            <w:tcW w:w="1701" w:type="dxa"/>
          </w:tcPr>
          <w:p w14:paraId="737151AC" w14:textId="77777777" w:rsidR="00F72B11" w:rsidRDefault="00F72B11" w:rsidP="00F72B11">
            <w:pPr>
              <w:jc w:val="center"/>
              <w:rPr>
                <w:lang w:eastAsia="zh-TW"/>
              </w:rPr>
            </w:pPr>
          </w:p>
        </w:tc>
        <w:tc>
          <w:tcPr>
            <w:tcW w:w="751" w:type="dxa"/>
          </w:tcPr>
          <w:p w14:paraId="5D5719E9" w14:textId="77777777" w:rsidR="00F72B11" w:rsidRDefault="00F72B11" w:rsidP="00F72B11">
            <w:pPr>
              <w:jc w:val="center"/>
              <w:rPr>
                <w:lang w:eastAsia="zh-TW"/>
              </w:rPr>
            </w:pPr>
          </w:p>
        </w:tc>
        <w:tc>
          <w:tcPr>
            <w:tcW w:w="737" w:type="dxa"/>
          </w:tcPr>
          <w:p w14:paraId="7189E52B" w14:textId="77777777" w:rsidR="00F72B11" w:rsidRPr="00E345D4" w:rsidRDefault="00F72B11" w:rsidP="00F72B11">
            <w:pPr>
              <w:jc w:val="center"/>
              <w:rPr>
                <w:lang w:eastAsia="zh-TW"/>
              </w:rPr>
            </w:pPr>
            <w:r w:rsidRPr="00171F42">
              <w:rPr>
                <w:rFonts w:cs="Arial"/>
                <w:bCs/>
                <w:color w:val="0000FF"/>
                <w:szCs w:val="18"/>
              </w:rPr>
              <w:t>9850</w:t>
            </w:r>
          </w:p>
        </w:tc>
        <w:tc>
          <w:tcPr>
            <w:tcW w:w="1716" w:type="dxa"/>
          </w:tcPr>
          <w:p w14:paraId="5229A78B" w14:textId="77777777" w:rsidR="00F72B11" w:rsidRPr="00E345D4" w:rsidRDefault="00F72B11" w:rsidP="00F72B11">
            <w:pPr>
              <w:jc w:val="center"/>
              <w:rPr>
                <w:lang w:eastAsia="zh-TW"/>
              </w:rPr>
            </w:pPr>
            <w:r w:rsidRPr="00171F42">
              <w:rPr>
                <w:rFonts w:cs="Arial"/>
                <w:bCs/>
                <w:color w:val="0000FF"/>
                <w:szCs w:val="18"/>
              </w:rPr>
              <w:t>300</w:t>
            </w:r>
          </w:p>
        </w:tc>
        <w:tc>
          <w:tcPr>
            <w:tcW w:w="1134" w:type="dxa"/>
          </w:tcPr>
          <w:p w14:paraId="230D6254" w14:textId="77777777" w:rsidR="00F72B11" w:rsidRPr="00E345D4" w:rsidRDefault="00F72B11" w:rsidP="00F72B11">
            <w:pPr>
              <w:jc w:val="center"/>
              <w:rPr>
                <w:lang w:eastAsia="zh-TW"/>
              </w:rPr>
            </w:pPr>
            <w:r w:rsidRPr="00171F42">
              <w:rPr>
                <w:rFonts w:cs="Arial"/>
                <w:bCs/>
                <w:color w:val="0000FF"/>
                <w:szCs w:val="18"/>
              </w:rPr>
              <w:t>5</w:t>
            </w:r>
          </w:p>
        </w:tc>
        <w:tc>
          <w:tcPr>
            <w:tcW w:w="765" w:type="dxa"/>
          </w:tcPr>
          <w:p w14:paraId="5381FA65" w14:textId="77777777" w:rsidR="00F72B11" w:rsidRPr="00E345D4" w:rsidRDefault="00F72B11" w:rsidP="00F72B11">
            <w:pPr>
              <w:jc w:val="center"/>
              <w:rPr>
                <w:lang w:eastAsia="zh-TW"/>
              </w:rPr>
            </w:pPr>
            <w:r w:rsidRPr="00171F42">
              <w:rPr>
                <w:rFonts w:cs="Arial"/>
                <w:bCs/>
                <w:color w:val="0000FF"/>
                <w:szCs w:val="18"/>
              </w:rPr>
              <w:t>10</w:t>
            </w:r>
          </w:p>
        </w:tc>
      </w:tr>
    </w:tbl>
    <w:p w14:paraId="28E2C29D" w14:textId="77777777" w:rsidR="00F72B11" w:rsidRDefault="00F72B11" w:rsidP="00F72B11">
      <w:pPr>
        <w:rPr>
          <w:lang w:eastAsia="zh-TW"/>
        </w:rPr>
      </w:pPr>
    </w:p>
    <w:p w14:paraId="1E50CC31" w14:textId="77777777" w:rsidR="00F72B11" w:rsidRDefault="00F72B11" w:rsidP="00F72B11">
      <w:pPr>
        <w:rPr>
          <w:lang w:eastAsia="zh-TW"/>
        </w:rPr>
      </w:pPr>
    </w:p>
    <w:p w14:paraId="1CB62E66" w14:textId="77777777" w:rsidR="00F72B11" w:rsidRDefault="00F72B11" w:rsidP="00F72B11">
      <w:pPr>
        <w:pStyle w:val="HeadingLevel2"/>
        <w:rPr>
          <w:lang w:eastAsia="zh-TW"/>
        </w:rPr>
      </w:pPr>
      <w:r>
        <w:rPr>
          <w:lang w:eastAsia="zh-TW"/>
        </w:rPr>
        <w:lastRenderedPageBreak/>
        <w:t>Example 2 – Implicit Level Adjustments</w:t>
      </w:r>
    </w:p>
    <w:p w14:paraId="141EB42F" w14:textId="77777777" w:rsidR="00F72B11" w:rsidRPr="00EA6C5D" w:rsidRDefault="00F72B11" w:rsidP="00F72B11">
      <w:pPr>
        <w:rPr>
          <w:lang w:val="en-US" w:eastAsia="zh-TW"/>
        </w:rPr>
      </w:pPr>
      <w:r w:rsidRPr="00EA6C5D">
        <w:rPr>
          <w:lang w:val="en-US" w:eastAsia="zh-TW"/>
        </w:rPr>
        <w:t>The client must adjust the price level of entries below deleted or inserted entries. Potential level adjustments must be carried out after each single entry in Aggregate Order Book message.</w:t>
      </w:r>
    </w:p>
    <w:p w14:paraId="78F31A3B" w14:textId="77777777" w:rsidR="00F72B11" w:rsidRPr="00EA6C5D" w:rsidRDefault="00F72B11" w:rsidP="00F72B11">
      <w:pPr>
        <w:rPr>
          <w:lang w:val="en-US" w:eastAsia="zh-TW"/>
        </w:rPr>
      </w:pPr>
    </w:p>
    <w:p w14:paraId="21423B40" w14:textId="77777777" w:rsidR="00F72B11" w:rsidRPr="00EA6C5D" w:rsidRDefault="00F72B11" w:rsidP="00F72B11">
      <w:pPr>
        <w:rPr>
          <w:lang w:val="en-US" w:eastAsia="zh-TW"/>
        </w:rPr>
      </w:pPr>
      <w:r w:rsidRPr="00EA6C5D">
        <w:rPr>
          <w:lang w:val="en-US" w:eastAsia="zh-TW"/>
        </w:rPr>
        <w:t>For example, if a bid order with price 9740 and quantity 50 is added to the order book above, it will cause the following message to be sent:</w:t>
      </w:r>
    </w:p>
    <w:p w14:paraId="04E7DCCC" w14:textId="77777777" w:rsidR="00F72B11" w:rsidRPr="00EA6C5D" w:rsidRDefault="00F72B11" w:rsidP="00F72B11">
      <w:pPr>
        <w:rPr>
          <w:lang w:val="en-US" w:eastAsia="zh-TW"/>
        </w:rPr>
      </w:pPr>
    </w:p>
    <w:p w14:paraId="4E0E29B8" w14:textId="77777777" w:rsidR="00F72B11" w:rsidRPr="00EA6C5D" w:rsidRDefault="00F72B11" w:rsidP="00F72B11">
      <w:pPr>
        <w:rPr>
          <w:rFonts w:cs="Arial"/>
          <w:szCs w:val="18"/>
          <w:lang w:val="en-US" w:eastAsia="zh-TW"/>
        </w:rPr>
      </w:pPr>
    </w:p>
    <w:tbl>
      <w:tblPr>
        <w:tblStyle w:val="TableGrid"/>
        <w:tblW w:w="0" w:type="auto"/>
        <w:tblLook w:val="04A0" w:firstRow="1" w:lastRow="0" w:firstColumn="1" w:lastColumn="0" w:noHBand="0" w:noVBand="1"/>
      </w:tblPr>
      <w:tblGrid>
        <w:gridCol w:w="5068"/>
      </w:tblGrid>
      <w:tr w:rsidR="00F72B11" w14:paraId="30576126" w14:textId="77777777" w:rsidTr="00F72B11">
        <w:tc>
          <w:tcPr>
            <w:tcW w:w="5068" w:type="dxa"/>
          </w:tcPr>
          <w:tbl>
            <w:tblPr>
              <w:tblpPr w:leftFromText="180" w:rightFromText="180" w:vertAnchor="text" w:horzAnchor="margin" w:tblpXSpec="center" w:tblpY="39"/>
              <w:tblW w:w="0" w:type="auto"/>
              <w:tblCellMar>
                <w:left w:w="0" w:type="dxa"/>
                <w:right w:w="0" w:type="dxa"/>
              </w:tblCellMar>
              <w:tblLook w:val="04A0" w:firstRow="1" w:lastRow="0" w:firstColumn="1" w:lastColumn="0" w:noHBand="0" w:noVBand="1"/>
            </w:tblPr>
            <w:tblGrid>
              <w:gridCol w:w="737"/>
              <w:gridCol w:w="1717"/>
              <w:gridCol w:w="747"/>
            </w:tblGrid>
            <w:tr w:rsidR="00F72B11" w:rsidRPr="00C33D82" w14:paraId="65A5CE6A" w14:textId="77777777" w:rsidTr="00F72B11">
              <w:tc>
                <w:tcPr>
                  <w:tcW w:w="0" w:type="auto"/>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14:paraId="106346BF" w14:textId="77777777" w:rsidR="00F72B11" w:rsidRPr="00C33D82" w:rsidRDefault="00F72B11" w:rsidP="00F72B11">
                  <w:pPr>
                    <w:rPr>
                      <w:rFonts w:cs="Arial"/>
                      <w:b/>
                      <w:bCs/>
                      <w:szCs w:val="18"/>
                    </w:rPr>
                  </w:pPr>
                  <w:r w:rsidRPr="00C33D82">
                    <w:rPr>
                      <w:b/>
                      <w:bCs/>
                    </w:rPr>
                    <w:t>Offset</w:t>
                  </w:r>
                </w:p>
              </w:tc>
              <w:tc>
                <w:tcPr>
                  <w:tcW w:w="0" w:type="auto"/>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hideMark/>
                </w:tcPr>
                <w:p w14:paraId="4B9DCB21" w14:textId="77777777" w:rsidR="00F72B11" w:rsidRPr="00C33D82" w:rsidRDefault="00F72B11" w:rsidP="00F72B11">
                  <w:pPr>
                    <w:rPr>
                      <w:rFonts w:cs="Arial"/>
                      <w:b/>
                      <w:bCs/>
                      <w:szCs w:val="18"/>
                    </w:rPr>
                  </w:pPr>
                  <w:r w:rsidRPr="00C33D82">
                    <w:rPr>
                      <w:b/>
                      <w:bCs/>
                    </w:rPr>
                    <w:t>Field Name</w:t>
                  </w:r>
                </w:p>
              </w:tc>
              <w:tc>
                <w:tcPr>
                  <w:tcW w:w="0" w:type="auto"/>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hideMark/>
                </w:tcPr>
                <w:p w14:paraId="7F867E3C" w14:textId="77777777" w:rsidR="00F72B11" w:rsidRPr="00C33D82" w:rsidRDefault="00F72B11" w:rsidP="00F72B11">
                  <w:pPr>
                    <w:rPr>
                      <w:rFonts w:cs="Arial"/>
                      <w:b/>
                      <w:bCs/>
                      <w:szCs w:val="18"/>
                    </w:rPr>
                  </w:pPr>
                  <w:r w:rsidRPr="00C33D82">
                    <w:rPr>
                      <w:b/>
                      <w:bCs/>
                    </w:rPr>
                    <w:t>Value</w:t>
                  </w:r>
                </w:p>
              </w:tc>
            </w:tr>
            <w:tr w:rsidR="00F72B11" w:rsidRPr="00C33D82" w14:paraId="6E72E364" w14:textId="77777777" w:rsidTr="00F72B11">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4EC93D9" w14:textId="77777777" w:rsidR="00F72B11" w:rsidRPr="00C33D82" w:rsidRDefault="00F72B11" w:rsidP="00F72B11">
                  <w:pPr>
                    <w:rPr>
                      <w:rFonts w:cs="Arial"/>
                      <w:szCs w:val="18"/>
                    </w:rPr>
                  </w:pPr>
                  <w:r w:rsidRPr="00C33D82">
                    <w:t>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2F0AF6B" w14:textId="77777777" w:rsidR="00F72B11" w:rsidRPr="00C33D82" w:rsidRDefault="00F72B11" w:rsidP="00F72B11">
                  <w:pPr>
                    <w:rPr>
                      <w:rFonts w:cs="Arial"/>
                      <w:szCs w:val="18"/>
                    </w:rPr>
                  </w:pPr>
                  <w:r w:rsidRPr="00C33D82">
                    <w:t>MsgSize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6866F92" w14:textId="77777777" w:rsidR="00F72B11" w:rsidRPr="00543C27" w:rsidRDefault="00F72B11" w:rsidP="00F72B11">
                  <w:pPr>
                    <w:rPr>
                      <w:rFonts w:eastAsia="PMingLiU" w:cs="Arial"/>
                      <w:szCs w:val="18"/>
                      <w:lang w:eastAsia="zh-HK"/>
                    </w:rPr>
                  </w:pPr>
                  <w:r w:rsidRPr="00BE5026">
                    <w:rPr>
                      <w:rFonts w:eastAsia="PMingLiU" w:hint="eastAsia"/>
                      <w:lang w:eastAsia="zh-HK"/>
                    </w:rPr>
                    <w:t>36</w:t>
                  </w:r>
                </w:p>
              </w:tc>
            </w:tr>
            <w:tr w:rsidR="00F72B11" w:rsidRPr="00C33D82" w14:paraId="1B819210" w14:textId="77777777" w:rsidTr="00F72B11">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8A6BBD" w14:textId="77777777" w:rsidR="00F72B11" w:rsidRPr="00C33D82" w:rsidRDefault="00F72B11" w:rsidP="00F72B11">
                  <w:pPr>
                    <w:rPr>
                      <w:rFonts w:cs="Arial"/>
                      <w:szCs w:val="18"/>
                    </w:rPr>
                  </w:pPr>
                  <w:r w:rsidRPr="00C33D82">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154079B" w14:textId="77777777" w:rsidR="00F72B11" w:rsidRPr="00C33D82" w:rsidRDefault="00F72B11" w:rsidP="00F72B11">
                  <w:pPr>
                    <w:rPr>
                      <w:rFonts w:cs="Arial"/>
                      <w:szCs w:val="18"/>
                    </w:rPr>
                  </w:pPr>
                  <w:r w:rsidRPr="00C33D82">
                    <w:t>MsgType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FB485E6" w14:textId="77777777" w:rsidR="00F72B11" w:rsidRPr="00C33D82" w:rsidRDefault="00F72B11" w:rsidP="00F72B11">
                  <w:pPr>
                    <w:rPr>
                      <w:rFonts w:cs="Arial"/>
                      <w:szCs w:val="18"/>
                    </w:rPr>
                  </w:pPr>
                  <w:r w:rsidRPr="00C33D82">
                    <w:t>53</w:t>
                  </w:r>
                </w:p>
              </w:tc>
            </w:tr>
            <w:tr w:rsidR="00F72B11" w:rsidRPr="00C33D82" w14:paraId="49ECA6C6" w14:textId="77777777" w:rsidTr="00F72B11">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CD360F" w14:textId="77777777" w:rsidR="00F72B11" w:rsidRPr="00C33D82" w:rsidRDefault="00F72B11" w:rsidP="00F72B11">
                  <w:pPr>
                    <w:rPr>
                      <w:rFonts w:cs="Arial"/>
                      <w:szCs w:val="18"/>
                    </w:rPr>
                  </w:pPr>
                  <w:r w:rsidRPr="00C33D82">
                    <w:t>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F9FAF28" w14:textId="77777777" w:rsidR="00F72B11" w:rsidRPr="00C33D82" w:rsidRDefault="00F72B11" w:rsidP="00F72B11">
                  <w:pPr>
                    <w:rPr>
                      <w:rFonts w:cs="Arial"/>
                      <w:szCs w:val="18"/>
                    </w:rPr>
                  </w:pPr>
                  <w:r w:rsidRPr="00C33D82">
                    <w:t>SecurityCode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C0F81A1" w14:textId="77777777" w:rsidR="00F72B11" w:rsidRPr="00C33D82" w:rsidRDefault="00F72B11" w:rsidP="00F72B11">
                  <w:pPr>
                    <w:rPr>
                      <w:rFonts w:cs="Arial"/>
                      <w:szCs w:val="18"/>
                    </w:rPr>
                  </w:pPr>
                  <w:r w:rsidRPr="00C33D82">
                    <w:t>1234</w:t>
                  </w:r>
                </w:p>
              </w:tc>
            </w:tr>
            <w:tr w:rsidR="00F72B11" w:rsidRPr="00C33D82" w14:paraId="72B1BF2A" w14:textId="77777777" w:rsidTr="00F72B11">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C6D6FE" w14:textId="77777777" w:rsidR="00F72B11" w:rsidRPr="00C33D82" w:rsidRDefault="00F72B11" w:rsidP="00F72B11">
                  <w:pPr>
                    <w:rPr>
                      <w:rFonts w:cs="Arial"/>
                      <w:szCs w:val="18"/>
                    </w:rPr>
                  </w:pPr>
                  <w:r>
                    <w:t>8</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53298AD" w14:textId="77777777" w:rsidR="00F72B11" w:rsidRPr="00C33D82" w:rsidRDefault="00F72B11" w:rsidP="00F72B11">
                  <w:pPr>
                    <w:rPr>
                      <w:rFonts w:cs="Arial"/>
                      <w:szCs w:val="18"/>
                    </w:rPr>
                  </w:pPr>
                  <w:r w:rsidRPr="00C33D82">
                    <w:t>Filler</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1180CD9" w14:textId="77777777" w:rsidR="00F72B11" w:rsidRPr="00C33D82" w:rsidRDefault="00F72B11" w:rsidP="00F72B11">
                  <w:pPr>
                    <w:rPr>
                      <w:rFonts w:cs="Arial"/>
                      <w:szCs w:val="18"/>
                    </w:rPr>
                  </w:pPr>
                  <w:r w:rsidRPr="00C33D82">
                    <w:t>NULL</w:t>
                  </w:r>
                </w:p>
              </w:tc>
            </w:tr>
            <w:tr w:rsidR="00F72B11" w:rsidRPr="00C33D82" w14:paraId="7B48370A" w14:textId="77777777" w:rsidTr="00F72B11">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FFA266" w14:textId="77777777" w:rsidR="00F72B11" w:rsidRPr="00C33D82" w:rsidRDefault="00F72B11" w:rsidP="00F72B11">
                  <w:pPr>
                    <w:rPr>
                      <w:rFonts w:cs="Arial"/>
                      <w:szCs w:val="18"/>
                    </w:rPr>
                  </w:pPr>
                  <w:r w:rsidRPr="00C33D82">
                    <w:t>1</w:t>
                  </w:r>
                  <w:r>
                    <w:t>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505EB83" w14:textId="77777777" w:rsidR="00F72B11" w:rsidRPr="00C33D82" w:rsidRDefault="00F72B11" w:rsidP="00F72B11">
                  <w:pPr>
                    <w:rPr>
                      <w:rFonts w:cs="Arial"/>
                      <w:szCs w:val="18"/>
                    </w:rPr>
                  </w:pPr>
                  <w:r w:rsidRPr="00C33D82">
                    <w:t>NoEntries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F28CCDF" w14:textId="77777777" w:rsidR="00F72B11" w:rsidRPr="00C33D82" w:rsidRDefault="00F72B11" w:rsidP="00F72B11">
                  <w:pPr>
                    <w:rPr>
                      <w:rFonts w:cs="Arial"/>
                      <w:szCs w:val="18"/>
                    </w:rPr>
                  </w:pPr>
                  <w:r w:rsidRPr="00C33D82">
                    <w:t>1</w:t>
                  </w:r>
                </w:p>
              </w:tc>
            </w:tr>
            <w:tr w:rsidR="00F72B11" w:rsidRPr="00C33D82" w14:paraId="6B0DA6C6" w14:textId="77777777" w:rsidTr="00F72B11">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C746509" w14:textId="77777777" w:rsidR="00F72B11" w:rsidRPr="00C33D82" w:rsidRDefault="00F72B11" w:rsidP="00F72B11">
                  <w:pPr>
                    <w:rPr>
                      <w:rFonts w:cs="Arial"/>
                      <w:color w:val="FF0000"/>
                      <w:szCs w:val="18"/>
                    </w:rPr>
                  </w:pPr>
                  <w:r>
                    <w:rPr>
                      <w:rFonts w:cs="Arial"/>
                      <w:color w:val="FF0000"/>
                      <w:szCs w:val="18"/>
                    </w:rPr>
                    <w:t>12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854BB0C" w14:textId="77777777" w:rsidR="00F72B11" w:rsidRPr="00C33D82" w:rsidRDefault="00F72B11" w:rsidP="00F72B11">
                  <w:pPr>
                    <w:rPr>
                      <w:rFonts w:cs="Arial"/>
                      <w:color w:val="FF0000"/>
                      <w:szCs w:val="18"/>
                    </w:rPr>
                  </w:pPr>
                  <w:r w:rsidRPr="00C33D82">
                    <w:rPr>
                      <w:color w:val="FF0000"/>
                    </w:rPr>
                    <w:t>AggregateQuantity</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5989EB7" w14:textId="77777777" w:rsidR="00F72B11" w:rsidRPr="00C33D82" w:rsidRDefault="00F72B11" w:rsidP="00F72B11">
                  <w:pPr>
                    <w:rPr>
                      <w:rFonts w:cs="Arial"/>
                      <w:color w:val="FF0000"/>
                      <w:szCs w:val="18"/>
                    </w:rPr>
                  </w:pPr>
                  <w:r w:rsidRPr="00C33D82">
                    <w:rPr>
                      <w:color w:val="FF0000"/>
                    </w:rPr>
                    <w:t>50</w:t>
                  </w:r>
                </w:p>
              </w:tc>
            </w:tr>
            <w:tr w:rsidR="00F72B11" w:rsidRPr="00C33D82" w14:paraId="7F94BA55" w14:textId="77777777" w:rsidTr="00F72B11">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C3E109" w14:textId="77777777" w:rsidR="00F72B11" w:rsidRPr="00C33D82" w:rsidRDefault="00F72B11" w:rsidP="00F72B11">
                  <w:pPr>
                    <w:rPr>
                      <w:rFonts w:cs="Arial"/>
                      <w:color w:val="FF0000"/>
                      <w:szCs w:val="18"/>
                    </w:rPr>
                  </w:pPr>
                  <w:r>
                    <w:rPr>
                      <w:rFonts w:cs="Arial"/>
                      <w:color w:val="FF0000"/>
                      <w:szCs w:val="18"/>
                    </w:rPr>
                    <w:t>20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69CC759" w14:textId="77777777" w:rsidR="00F72B11" w:rsidRPr="00C33D82" w:rsidRDefault="00F72B11" w:rsidP="00F72B11">
                  <w:pPr>
                    <w:rPr>
                      <w:rFonts w:cs="Arial"/>
                      <w:color w:val="FF0000"/>
                      <w:szCs w:val="18"/>
                    </w:rPr>
                  </w:pPr>
                  <w:r w:rsidRPr="00C33D82">
                    <w:rPr>
                      <w:color w:val="FF0000"/>
                    </w:rPr>
                    <w:t>Price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7987A33" w14:textId="77777777" w:rsidR="00F72B11" w:rsidRPr="00C33D82" w:rsidRDefault="00F72B11" w:rsidP="00F72B11">
                  <w:pPr>
                    <w:rPr>
                      <w:rFonts w:cs="Arial"/>
                      <w:color w:val="FF0000"/>
                      <w:szCs w:val="18"/>
                    </w:rPr>
                  </w:pPr>
                  <w:r w:rsidRPr="00C33D82">
                    <w:rPr>
                      <w:color w:val="FF0000"/>
                    </w:rPr>
                    <w:t>9740</w:t>
                  </w:r>
                </w:p>
              </w:tc>
            </w:tr>
            <w:tr w:rsidR="00F72B11" w:rsidRPr="00C33D82" w14:paraId="16B0E6F5" w14:textId="77777777" w:rsidTr="00F72B11">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BD5DD9" w14:textId="77777777" w:rsidR="00F72B11" w:rsidRPr="00C33D82" w:rsidRDefault="00F72B11" w:rsidP="00F72B11">
                  <w:pPr>
                    <w:rPr>
                      <w:rFonts w:cs="Arial"/>
                      <w:color w:val="FF0000"/>
                      <w:szCs w:val="18"/>
                    </w:rPr>
                  </w:pPr>
                  <w:r>
                    <w:rPr>
                      <w:rFonts w:cs="Arial"/>
                      <w:color w:val="FF0000"/>
                      <w:szCs w:val="18"/>
                    </w:rPr>
                    <w:t>24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6C5F0D4" w14:textId="77777777" w:rsidR="00F72B11" w:rsidRPr="00C33D82" w:rsidRDefault="00F72B11" w:rsidP="00F72B11">
                  <w:pPr>
                    <w:rPr>
                      <w:rFonts w:cs="Arial"/>
                      <w:color w:val="FF0000"/>
                      <w:szCs w:val="18"/>
                    </w:rPr>
                  </w:pPr>
                  <w:r w:rsidRPr="00C33D82">
                    <w:rPr>
                      <w:color w:val="FF0000"/>
                    </w:rPr>
                    <w:t>NumberOfOrders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2B4A1D2" w14:textId="77777777" w:rsidR="00F72B11" w:rsidRPr="00C33D82" w:rsidRDefault="00F72B11" w:rsidP="00F72B11">
                  <w:pPr>
                    <w:rPr>
                      <w:rFonts w:cs="Arial"/>
                      <w:color w:val="FF0000"/>
                      <w:szCs w:val="18"/>
                    </w:rPr>
                  </w:pPr>
                  <w:r w:rsidRPr="00C33D82">
                    <w:rPr>
                      <w:color w:val="FF0000"/>
                    </w:rPr>
                    <w:t>1</w:t>
                  </w:r>
                </w:p>
              </w:tc>
            </w:tr>
            <w:tr w:rsidR="00F72B11" w:rsidRPr="00C33D82" w14:paraId="15BB872F" w14:textId="77777777" w:rsidTr="00F72B11">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990D9D" w14:textId="77777777" w:rsidR="00F72B11" w:rsidRPr="00C33D82" w:rsidRDefault="00F72B11" w:rsidP="00F72B11">
                  <w:pPr>
                    <w:rPr>
                      <w:rFonts w:cs="Arial"/>
                      <w:color w:val="FF0000"/>
                      <w:szCs w:val="18"/>
                    </w:rPr>
                  </w:pPr>
                  <w:r>
                    <w:rPr>
                      <w:rFonts w:cs="Arial"/>
                      <w:color w:val="FF0000"/>
                      <w:szCs w:val="18"/>
                    </w:rPr>
                    <w:t>28</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9ABF3E2" w14:textId="77777777" w:rsidR="00F72B11" w:rsidRPr="00C33D82" w:rsidRDefault="00F72B11" w:rsidP="00F72B11">
                  <w:pPr>
                    <w:rPr>
                      <w:rFonts w:cs="Arial"/>
                      <w:color w:val="FF0000"/>
                      <w:szCs w:val="18"/>
                    </w:rPr>
                  </w:pPr>
                  <w:r w:rsidRPr="00C33D82">
                    <w:rPr>
                      <w:color w:val="FF0000"/>
                    </w:rPr>
                    <w:t>Side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4B8199E" w14:textId="77777777" w:rsidR="00F72B11" w:rsidRPr="00C33D82" w:rsidRDefault="00F72B11" w:rsidP="00F72B11">
                  <w:pPr>
                    <w:rPr>
                      <w:rFonts w:cs="Arial"/>
                      <w:color w:val="FF0000"/>
                      <w:szCs w:val="18"/>
                    </w:rPr>
                  </w:pPr>
                  <w:r>
                    <w:rPr>
                      <w:color w:val="FF0000"/>
                    </w:rPr>
                    <w:t>0 (Bid)</w:t>
                  </w:r>
                </w:p>
              </w:tc>
            </w:tr>
            <w:tr w:rsidR="00F72B11" w:rsidRPr="00C33D82" w14:paraId="71EF00CF" w14:textId="77777777" w:rsidTr="00F72B11">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3DE62C" w14:textId="77777777" w:rsidR="00F72B11" w:rsidRPr="00C33D82" w:rsidRDefault="00F72B11" w:rsidP="00F72B11">
                  <w:pPr>
                    <w:rPr>
                      <w:rFonts w:cs="Arial"/>
                      <w:color w:val="FF0000"/>
                      <w:szCs w:val="18"/>
                    </w:rPr>
                  </w:pPr>
                  <w:r>
                    <w:rPr>
                      <w:rFonts w:cs="Arial"/>
                      <w:color w:val="FF0000"/>
                      <w:szCs w:val="18"/>
                    </w:rPr>
                    <w:t>30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FB4067F" w14:textId="77777777" w:rsidR="00F72B11" w:rsidRPr="00C33D82" w:rsidRDefault="00F72B11" w:rsidP="00F72B11">
                  <w:pPr>
                    <w:rPr>
                      <w:rFonts w:cs="Arial"/>
                      <w:color w:val="FF0000"/>
                      <w:szCs w:val="18"/>
                    </w:rPr>
                  </w:pPr>
                  <w:r w:rsidRPr="00C33D82">
                    <w:rPr>
                      <w:color w:val="FF0000"/>
                    </w:rPr>
                    <w:t>PriceLevel</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869E7D0" w14:textId="77777777" w:rsidR="00F72B11" w:rsidRPr="00C33D82" w:rsidRDefault="00F72B11" w:rsidP="00F72B11">
                  <w:pPr>
                    <w:rPr>
                      <w:rFonts w:cs="Arial"/>
                      <w:color w:val="FF0000"/>
                      <w:szCs w:val="18"/>
                    </w:rPr>
                  </w:pPr>
                  <w:r w:rsidRPr="00C33D82">
                    <w:rPr>
                      <w:color w:val="FF0000"/>
                    </w:rPr>
                    <w:t>1</w:t>
                  </w:r>
                </w:p>
              </w:tc>
            </w:tr>
            <w:tr w:rsidR="00F72B11" w:rsidRPr="00C33D82" w14:paraId="49618B5C" w14:textId="77777777" w:rsidTr="00F72B11">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FEF4C4" w14:textId="77777777" w:rsidR="00F72B11" w:rsidRPr="00C33D82" w:rsidRDefault="00F72B11" w:rsidP="00F72B11">
                  <w:pPr>
                    <w:rPr>
                      <w:rFonts w:cs="Arial"/>
                      <w:color w:val="FF0000"/>
                      <w:szCs w:val="18"/>
                    </w:rPr>
                  </w:pPr>
                  <w:r>
                    <w:rPr>
                      <w:rFonts w:cs="Arial"/>
                      <w:color w:val="FF0000"/>
                      <w:szCs w:val="18"/>
                    </w:rPr>
                    <w:t>31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800EEDF" w14:textId="77777777" w:rsidR="00F72B11" w:rsidRPr="00C33D82" w:rsidRDefault="00F72B11" w:rsidP="00F72B11">
                  <w:pPr>
                    <w:rPr>
                      <w:rFonts w:cs="Arial"/>
                      <w:color w:val="FF0000"/>
                      <w:szCs w:val="18"/>
                    </w:rPr>
                  </w:pPr>
                  <w:r w:rsidRPr="00C33D82">
                    <w:rPr>
                      <w:color w:val="FF0000"/>
                    </w:rPr>
                    <w:t>UpdateAction</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6D8E1F8" w14:textId="77777777" w:rsidR="00F72B11" w:rsidRPr="00C33D82" w:rsidRDefault="00F72B11" w:rsidP="00F72B11">
                  <w:pPr>
                    <w:rPr>
                      <w:rFonts w:cs="Arial"/>
                      <w:color w:val="FF0000"/>
                      <w:szCs w:val="18"/>
                    </w:rPr>
                  </w:pPr>
                  <w:r w:rsidRPr="00C33D82">
                    <w:rPr>
                      <w:color w:val="FF0000"/>
                    </w:rPr>
                    <w:t>0</w:t>
                  </w:r>
                </w:p>
              </w:tc>
            </w:tr>
            <w:tr w:rsidR="00F72B11" w:rsidRPr="00C33D82" w14:paraId="57E975FC" w14:textId="77777777" w:rsidTr="00F72B11">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E2C1EF7" w14:textId="77777777" w:rsidR="00F72B11" w:rsidRPr="00C33D82" w:rsidRDefault="00F72B11" w:rsidP="00F72B11">
                  <w:pPr>
                    <w:rPr>
                      <w:rFonts w:cs="Arial"/>
                      <w:color w:val="FF0000"/>
                      <w:szCs w:val="18"/>
                    </w:rPr>
                  </w:pPr>
                  <w:r>
                    <w:rPr>
                      <w:rFonts w:cs="Arial"/>
                      <w:color w:val="FF0000"/>
                      <w:szCs w:val="18"/>
                    </w:rPr>
                    <w:t>32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DACBBB4" w14:textId="77777777" w:rsidR="00F72B11" w:rsidRPr="00C33D82" w:rsidRDefault="00F72B11" w:rsidP="00F72B11">
                  <w:pPr>
                    <w:rPr>
                      <w:rFonts w:cs="Arial"/>
                      <w:color w:val="FF0000"/>
                      <w:szCs w:val="18"/>
                    </w:rPr>
                  </w:pPr>
                  <w:r w:rsidRPr="00C33D82">
                    <w:rPr>
                      <w:color w:val="FF0000"/>
                    </w:rPr>
                    <w:t>Filler</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6A9B74B" w14:textId="77777777" w:rsidR="00F72B11" w:rsidRPr="00C33D82" w:rsidRDefault="00F72B11" w:rsidP="00F72B11">
                  <w:pPr>
                    <w:rPr>
                      <w:rFonts w:cs="Arial"/>
                      <w:color w:val="FF0000"/>
                      <w:szCs w:val="18"/>
                    </w:rPr>
                  </w:pPr>
                  <w:r w:rsidRPr="00C33D82">
                    <w:rPr>
                      <w:color w:val="FF0000"/>
                    </w:rPr>
                    <w:t>NULL</w:t>
                  </w:r>
                </w:p>
              </w:tc>
            </w:tr>
          </w:tbl>
          <w:p w14:paraId="3260382A" w14:textId="77777777" w:rsidR="00F72B11" w:rsidRPr="00C33D82" w:rsidRDefault="00F72B11" w:rsidP="00F72B11">
            <w:pPr>
              <w:rPr>
                <w:lang w:eastAsia="zh-TW"/>
              </w:rPr>
            </w:pPr>
          </w:p>
        </w:tc>
      </w:tr>
    </w:tbl>
    <w:p w14:paraId="2336C9FF" w14:textId="77777777" w:rsidR="00F72B11" w:rsidRDefault="00F72B11" w:rsidP="00F72B11">
      <w:pPr>
        <w:rPr>
          <w:rFonts w:cs="Arial"/>
          <w:szCs w:val="18"/>
          <w:lang w:eastAsia="zh-TW"/>
        </w:rPr>
      </w:pPr>
    </w:p>
    <w:p w14:paraId="07EFF14A" w14:textId="77777777" w:rsidR="00F72B11" w:rsidRPr="00EA6C5D" w:rsidRDefault="00F72B11" w:rsidP="00F72B11">
      <w:pPr>
        <w:rPr>
          <w:lang w:val="en-US" w:eastAsia="zh-TW"/>
        </w:rPr>
      </w:pPr>
      <w:r w:rsidRPr="00EA6C5D">
        <w:rPr>
          <w:lang w:val="en-US" w:eastAsia="zh-TW"/>
        </w:rPr>
        <w:t>After processing this message, the client’s book should look as follows:</w:t>
      </w:r>
    </w:p>
    <w:p w14:paraId="1B085976" w14:textId="77777777" w:rsidR="00F72B11" w:rsidRPr="00EA6C5D" w:rsidRDefault="00F72B11" w:rsidP="00F72B11">
      <w:pPr>
        <w:rPr>
          <w:lang w:val="en-US" w:eastAsia="zh-TW"/>
        </w:rPr>
      </w:pPr>
    </w:p>
    <w:tbl>
      <w:tblPr>
        <w:tblStyle w:val="TableGrid"/>
        <w:tblW w:w="8789" w:type="dxa"/>
        <w:tblInd w:w="-34" w:type="dxa"/>
        <w:tblLayout w:type="fixed"/>
        <w:tblLook w:val="04A0" w:firstRow="1" w:lastRow="0" w:firstColumn="1" w:lastColumn="0" w:noHBand="0" w:noVBand="1"/>
      </w:tblPr>
      <w:tblGrid>
        <w:gridCol w:w="851"/>
        <w:gridCol w:w="1134"/>
        <w:gridCol w:w="1701"/>
        <w:gridCol w:w="751"/>
        <w:gridCol w:w="737"/>
        <w:gridCol w:w="1716"/>
        <w:gridCol w:w="1134"/>
        <w:gridCol w:w="765"/>
      </w:tblGrid>
      <w:tr w:rsidR="00F72B11" w14:paraId="0EC39614" w14:textId="77777777" w:rsidTr="00F72B11">
        <w:tc>
          <w:tcPr>
            <w:tcW w:w="4437" w:type="dxa"/>
            <w:gridSpan w:val="4"/>
            <w:shd w:val="clear" w:color="auto" w:fill="BFBFBF" w:themeFill="background1" w:themeFillShade="BF"/>
          </w:tcPr>
          <w:p w14:paraId="2A5CB279" w14:textId="77777777" w:rsidR="00F72B11" w:rsidRPr="00FC6A27" w:rsidRDefault="00F72B11" w:rsidP="00F72B11">
            <w:pPr>
              <w:jc w:val="center"/>
              <w:rPr>
                <w:rFonts w:cs="Arial"/>
                <w:szCs w:val="18"/>
              </w:rPr>
            </w:pPr>
            <w:r w:rsidRPr="00FC6A27">
              <w:rPr>
                <w:b/>
                <w:bCs/>
              </w:rPr>
              <w:t>Bid Side</w:t>
            </w:r>
          </w:p>
        </w:tc>
        <w:tc>
          <w:tcPr>
            <w:tcW w:w="4352" w:type="dxa"/>
            <w:gridSpan w:val="4"/>
            <w:shd w:val="clear" w:color="auto" w:fill="BFBFBF" w:themeFill="background1" w:themeFillShade="BF"/>
          </w:tcPr>
          <w:p w14:paraId="4137A50C" w14:textId="77777777" w:rsidR="00F72B11" w:rsidRDefault="00F72B11" w:rsidP="00F72B11">
            <w:pPr>
              <w:jc w:val="center"/>
              <w:rPr>
                <w:lang w:eastAsia="zh-TW"/>
              </w:rPr>
            </w:pPr>
            <w:r w:rsidRPr="00FC6A27">
              <w:rPr>
                <w:b/>
                <w:bCs/>
              </w:rPr>
              <w:t>Ask Side</w:t>
            </w:r>
          </w:p>
        </w:tc>
      </w:tr>
      <w:tr w:rsidR="00F72B11" w:rsidRPr="00FC6A27" w14:paraId="78A7A37B" w14:textId="77777777" w:rsidTr="00F72B11">
        <w:tc>
          <w:tcPr>
            <w:tcW w:w="851" w:type="dxa"/>
            <w:shd w:val="clear" w:color="auto" w:fill="D9D9D9" w:themeFill="background1" w:themeFillShade="D9"/>
          </w:tcPr>
          <w:p w14:paraId="00613325" w14:textId="77777777" w:rsidR="00F72B11" w:rsidRPr="0058239D" w:rsidRDefault="00F72B11" w:rsidP="00F72B11">
            <w:pPr>
              <w:jc w:val="center"/>
              <w:rPr>
                <w:b/>
                <w:sz w:val="16"/>
                <w:lang w:eastAsia="zh-TW"/>
              </w:rPr>
            </w:pPr>
            <w:r>
              <w:rPr>
                <w:b/>
                <w:sz w:val="16"/>
                <w:lang w:eastAsia="zh-TW"/>
              </w:rPr>
              <w:t>Tick</w:t>
            </w:r>
          </w:p>
        </w:tc>
        <w:tc>
          <w:tcPr>
            <w:tcW w:w="1134" w:type="dxa"/>
            <w:shd w:val="clear" w:color="auto" w:fill="D9D9D9" w:themeFill="background1" w:themeFillShade="D9"/>
          </w:tcPr>
          <w:p w14:paraId="2BF3B68F" w14:textId="77777777" w:rsidR="00F72B11" w:rsidRPr="00FC6A27" w:rsidRDefault="00F72B11" w:rsidP="00F72B11">
            <w:pPr>
              <w:jc w:val="center"/>
              <w:rPr>
                <w:rFonts w:cs="Arial"/>
                <w:b/>
                <w:bCs/>
                <w:sz w:val="16"/>
                <w:szCs w:val="18"/>
              </w:rPr>
            </w:pPr>
            <w:r w:rsidRPr="00FC6A27">
              <w:rPr>
                <w:b/>
                <w:bCs/>
                <w:sz w:val="16"/>
              </w:rPr>
              <w:t>PriceLevel</w:t>
            </w:r>
          </w:p>
        </w:tc>
        <w:tc>
          <w:tcPr>
            <w:tcW w:w="1701" w:type="dxa"/>
            <w:shd w:val="clear" w:color="auto" w:fill="D9D9D9" w:themeFill="background1" w:themeFillShade="D9"/>
          </w:tcPr>
          <w:p w14:paraId="3FAF548E" w14:textId="77777777" w:rsidR="00F72B11" w:rsidRPr="00FC6A27" w:rsidRDefault="00F72B11" w:rsidP="00F72B11">
            <w:pPr>
              <w:jc w:val="center"/>
              <w:rPr>
                <w:rFonts w:cs="Arial"/>
                <w:b/>
                <w:bCs/>
                <w:sz w:val="16"/>
                <w:szCs w:val="18"/>
              </w:rPr>
            </w:pPr>
            <w:r w:rsidRPr="00FC6A27">
              <w:rPr>
                <w:b/>
                <w:bCs/>
                <w:sz w:val="16"/>
              </w:rPr>
              <w:t>AggregateQuantity</w:t>
            </w:r>
          </w:p>
        </w:tc>
        <w:tc>
          <w:tcPr>
            <w:tcW w:w="751" w:type="dxa"/>
            <w:shd w:val="clear" w:color="auto" w:fill="D9D9D9" w:themeFill="background1" w:themeFillShade="D9"/>
          </w:tcPr>
          <w:p w14:paraId="444BB430" w14:textId="77777777" w:rsidR="00F72B11" w:rsidRPr="00FC6A27" w:rsidRDefault="00F72B11" w:rsidP="00F72B11">
            <w:pPr>
              <w:jc w:val="center"/>
              <w:rPr>
                <w:rFonts w:cs="Arial"/>
                <w:b/>
                <w:bCs/>
                <w:sz w:val="16"/>
                <w:szCs w:val="18"/>
              </w:rPr>
            </w:pPr>
            <w:r w:rsidRPr="00FC6A27">
              <w:rPr>
                <w:b/>
                <w:bCs/>
                <w:sz w:val="16"/>
              </w:rPr>
              <w:t>Price</w:t>
            </w:r>
          </w:p>
        </w:tc>
        <w:tc>
          <w:tcPr>
            <w:tcW w:w="737" w:type="dxa"/>
            <w:shd w:val="clear" w:color="auto" w:fill="D9D9D9" w:themeFill="background1" w:themeFillShade="D9"/>
          </w:tcPr>
          <w:p w14:paraId="274C5ECB" w14:textId="77777777" w:rsidR="00F72B11" w:rsidRPr="00FC6A27" w:rsidRDefault="00F72B11" w:rsidP="00F72B11">
            <w:pPr>
              <w:jc w:val="center"/>
              <w:rPr>
                <w:rFonts w:cs="Arial"/>
                <w:b/>
                <w:bCs/>
                <w:sz w:val="16"/>
                <w:szCs w:val="18"/>
              </w:rPr>
            </w:pPr>
            <w:r w:rsidRPr="00FC6A27">
              <w:rPr>
                <w:b/>
                <w:bCs/>
                <w:sz w:val="16"/>
              </w:rPr>
              <w:t>Price</w:t>
            </w:r>
          </w:p>
        </w:tc>
        <w:tc>
          <w:tcPr>
            <w:tcW w:w="1716" w:type="dxa"/>
            <w:shd w:val="clear" w:color="auto" w:fill="D9D9D9" w:themeFill="background1" w:themeFillShade="D9"/>
          </w:tcPr>
          <w:p w14:paraId="37DD64EB" w14:textId="77777777" w:rsidR="00F72B11" w:rsidRPr="00FC6A27" w:rsidRDefault="00F72B11" w:rsidP="00F72B11">
            <w:pPr>
              <w:jc w:val="center"/>
              <w:rPr>
                <w:rFonts w:cs="Arial"/>
                <w:b/>
                <w:bCs/>
                <w:sz w:val="16"/>
                <w:szCs w:val="18"/>
              </w:rPr>
            </w:pPr>
            <w:r w:rsidRPr="00FC6A27">
              <w:rPr>
                <w:b/>
                <w:bCs/>
                <w:sz w:val="16"/>
              </w:rPr>
              <w:t>AggregateQuantity</w:t>
            </w:r>
          </w:p>
        </w:tc>
        <w:tc>
          <w:tcPr>
            <w:tcW w:w="1134" w:type="dxa"/>
            <w:shd w:val="clear" w:color="auto" w:fill="D9D9D9" w:themeFill="background1" w:themeFillShade="D9"/>
          </w:tcPr>
          <w:p w14:paraId="437556AD" w14:textId="77777777" w:rsidR="00F72B11" w:rsidRPr="00FC6A27" w:rsidRDefault="00F72B11" w:rsidP="00F72B11">
            <w:pPr>
              <w:jc w:val="center"/>
              <w:rPr>
                <w:rFonts w:cs="Arial"/>
                <w:b/>
                <w:bCs/>
                <w:sz w:val="16"/>
                <w:szCs w:val="18"/>
              </w:rPr>
            </w:pPr>
            <w:r w:rsidRPr="00FC6A27">
              <w:rPr>
                <w:b/>
                <w:bCs/>
                <w:sz w:val="16"/>
              </w:rPr>
              <w:t>PriceLevel</w:t>
            </w:r>
          </w:p>
        </w:tc>
        <w:tc>
          <w:tcPr>
            <w:tcW w:w="765" w:type="dxa"/>
            <w:shd w:val="clear" w:color="auto" w:fill="D9D9D9" w:themeFill="background1" w:themeFillShade="D9"/>
          </w:tcPr>
          <w:p w14:paraId="078AF362" w14:textId="77777777" w:rsidR="00F72B11" w:rsidRPr="0058239D" w:rsidRDefault="00F72B11" w:rsidP="00F72B11">
            <w:pPr>
              <w:jc w:val="center"/>
              <w:rPr>
                <w:b/>
                <w:sz w:val="16"/>
                <w:lang w:eastAsia="zh-TW"/>
              </w:rPr>
            </w:pPr>
            <w:r>
              <w:rPr>
                <w:b/>
                <w:sz w:val="16"/>
                <w:lang w:eastAsia="zh-TW"/>
              </w:rPr>
              <w:t>Tick</w:t>
            </w:r>
          </w:p>
        </w:tc>
      </w:tr>
      <w:tr w:rsidR="00F72B11" w14:paraId="3CD7C8C0" w14:textId="77777777" w:rsidTr="00F72B11">
        <w:tc>
          <w:tcPr>
            <w:tcW w:w="851" w:type="dxa"/>
          </w:tcPr>
          <w:p w14:paraId="52379E51" w14:textId="77777777" w:rsidR="00F72B11" w:rsidRDefault="00F72B11" w:rsidP="00F72B11">
            <w:pPr>
              <w:jc w:val="center"/>
              <w:rPr>
                <w:lang w:eastAsia="zh-TW"/>
              </w:rPr>
            </w:pPr>
            <w:r>
              <w:rPr>
                <w:lang w:eastAsia="zh-TW"/>
              </w:rPr>
              <w:t>1</w:t>
            </w:r>
          </w:p>
        </w:tc>
        <w:tc>
          <w:tcPr>
            <w:tcW w:w="1134" w:type="dxa"/>
          </w:tcPr>
          <w:p w14:paraId="3AC17459" w14:textId="77777777" w:rsidR="00F72B11" w:rsidRDefault="00F72B11" w:rsidP="00F72B11">
            <w:pPr>
              <w:jc w:val="center"/>
              <w:rPr>
                <w:rFonts w:cs="Arial"/>
                <w:szCs w:val="18"/>
              </w:rPr>
            </w:pPr>
            <w:r>
              <w:rPr>
                <w:color w:val="FF0000"/>
              </w:rPr>
              <w:t>1</w:t>
            </w:r>
          </w:p>
        </w:tc>
        <w:tc>
          <w:tcPr>
            <w:tcW w:w="1701" w:type="dxa"/>
          </w:tcPr>
          <w:p w14:paraId="2A995BE4" w14:textId="77777777" w:rsidR="00F72B11" w:rsidRDefault="00F72B11" w:rsidP="00F72B11">
            <w:pPr>
              <w:jc w:val="center"/>
              <w:rPr>
                <w:rFonts w:cs="Arial"/>
                <w:szCs w:val="18"/>
              </w:rPr>
            </w:pPr>
            <w:r>
              <w:rPr>
                <w:color w:val="FF0000"/>
              </w:rPr>
              <w:t>50</w:t>
            </w:r>
          </w:p>
        </w:tc>
        <w:tc>
          <w:tcPr>
            <w:tcW w:w="751" w:type="dxa"/>
          </w:tcPr>
          <w:p w14:paraId="58670056" w14:textId="77777777" w:rsidR="00F72B11" w:rsidRDefault="00F72B11" w:rsidP="00F72B11">
            <w:pPr>
              <w:jc w:val="center"/>
              <w:rPr>
                <w:rFonts w:cs="Arial"/>
                <w:szCs w:val="18"/>
              </w:rPr>
            </w:pPr>
            <w:r>
              <w:rPr>
                <w:color w:val="FF0000"/>
              </w:rPr>
              <w:t>9740</w:t>
            </w:r>
          </w:p>
        </w:tc>
        <w:tc>
          <w:tcPr>
            <w:tcW w:w="737" w:type="dxa"/>
          </w:tcPr>
          <w:p w14:paraId="0284BA2A" w14:textId="77777777" w:rsidR="00F72B11" w:rsidRDefault="00F72B11" w:rsidP="00F72B11">
            <w:pPr>
              <w:jc w:val="center"/>
              <w:rPr>
                <w:rFonts w:cs="Arial"/>
                <w:szCs w:val="18"/>
              </w:rPr>
            </w:pPr>
            <w:r>
              <w:t>9760</w:t>
            </w:r>
          </w:p>
        </w:tc>
        <w:tc>
          <w:tcPr>
            <w:tcW w:w="1716" w:type="dxa"/>
          </w:tcPr>
          <w:p w14:paraId="38E68558" w14:textId="77777777" w:rsidR="00F72B11" w:rsidRDefault="00F72B11" w:rsidP="00F72B11">
            <w:pPr>
              <w:jc w:val="center"/>
              <w:rPr>
                <w:rFonts w:cs="Arial"/>
                <w:szCs w:val="18"/>
              </w:rPr>
            </w:pPr>
            <w:r>
              <w:t>500</w:t>
            </w:r>
          </w:p>
        </w:tc>
        <w:tc>
          <w:tcPr>
            <w:tcW w:w="1134" w:type="dxa"/>
          </w:tcPr>
          <w:p w14:paraId="7E9661A0" w14:textId="77777777" w:rsidR="00F72B11" w:rsidRDefault="00F72B11" w:rsidP="00F72B11">
            <w:pPr>
              <w:jc w:val="center"/>
              <w:rPr>
                <w:rFonts w:cs="Arial"/>
                <w:szCs w:val="18"/>
              </w:rPr>
            </w:pPr>
            <w:r>
              <w:t>1</w:t>
            </w:r>
          </w:p>
        </w:tc>
        <w:tc>
          <w:tcPr>
            <w:tcW w:w="765" w:type="dxa"/>
          </w:tcPr>
          <w:p w14:paraId="6A2C341A" w14:textId="77777777" w:rsidR="00F72B11" w:rsidRDefault="00F72B11" w:rsidP="00F72B11">
            <w:pPr>
              <w:jc w:val="center"/>
              <w:rPr>
                <w:lang w:eastAsia="zh-TW"/>
              </w:rPr>
            </w:pPr>
            <w:r>
              <w:rPr>
                <w:lang w:eastAsia="zh-TW"/>
              </w:rPr>
              <w:t>1</w:t>
            </w:r>
          </w:p>
        </w:tc>
      </w:tr>
      <w:tr w:rsidR="00F72B11" w14:paraId="14B8702E" w14:textId="77777777" w:rsidTr="00F72B11">
        <w:tc>
          <w:tcPr>
            <w:tcW w:w="851" w:type="dxa"/>
          </w:tcPr>
          <w:p w14:paraId="3D3D3887" w14:textId="77777777" w:rsidR="00F72B11" w:rsidRDefault="00F72B11" w:rsidP="00F72B11">
            <w:pPr>
              <w:jc w:val="center"/>
              <w:rPr>
                <w:lang w:eastAsia="zh-TW"/>
              </w:rPr>
            </w:pPr>
            <w:r>
              <w:rPr>
                <w:lang w:eastAsia="zh-TW"/>
              </w:rPr>
              <w:t>2</w:t>
            </w:r>
          </w:p>
        </w:tc>
        <w:tc>
          <w:tcPr>
            <w:tcW w:w="1134" w:type="dxa"/>
          </w:tcPr>
          <w:p w14:paraId="70AE7785" w14:textId="77777777" w:rsidR="00F72B11" w:rsidRDefault="00F72B11" w:rsidP="00F72B11">
            <w:pPr>
              <w:jc w:val="center"/>
              <w:rPr>
                <w:rFonts w:cs="Arial"/>
                <w:szCs w:val="18"/>
              </w:rPr>
            </w:pPr>
            <w:r>
              <w:rPr>
                <w:color w:val="FF0000"/>
              </w:rPr>
              <w:t>2</w:t>
            </w:r>
          </w:p>
        </w:tc>
        <w:tc>
          <w:tcPr>
            <w:tcW w:w="1701" w:type="dxa"/>
          </w:tcPr>
          <w:p w14:paraId="702C1968" w14:textId="77777777" w:rsidR="00F72B11" w:rsidRDefault="00F72B11" w:rsidP="00F72B11">
            <w:pPr>
              <w:jc w:val="center"/>
              <w:rPr>
                <w:rFonts w:cs="Arial"/>
                <w:szCs w:val="18"/>
              </w:rPr>
            </w:pPr>
            <w:r>
              <w:t>700</w:t>
            </w:r>
          </w:p>
        </w:tc>
        <w:tc>
          <w:tcPr>
            <w:tcW w:w="751" w:type="dxa"/>
          </w:tcPr>
          <w:p w14:paraId="66D7A0CB" w14:textId="77777777" w:rsidR="00F72B11" w:rsidRDefault="00F72B11" w:rsidP="00F72B11">
            <w:pPr>
              <w:jc w:val="center"/>
              <w:rPr>
                <w:rFonts w:cs="Arial"/>
                <w:szCs w:val="18"/>
              </w:rPr>
            </w:pPr>
            <w:r>
              <w:t>9730</w:t>
            </w:r>
          </w:p>
        </w:tc>
        <w:tc>
          <w:tcPr>
            <w:tcW w:w="737" w:type="dxa"/>
          </w:tcPr>
          <w:p w14:paraId="794068E1" w14:textId="77777777" w:rsidR="00F72B11" w:rsidRDefault="00F72B11" w:rsidP="00F72B11">
            <w:pPr>
              <w:jc w:val="center"/>
              <w:rPr>
                <w:rFonts w:cs="Arial"/>
                <w:szCs w:val="18"/>
              </w:rPr>
            </w:pPr>
            <w:r>
              <w:t>9770</w:t>
            </w:r>
          </w:p>
        </w:tc>
        <w:tc>
          <w:tcPr>
            <w:tcW w:w="1716" w:type="dxa"/>
          </w:tcPr>
          <w:p w14:paraId="37047779" w14:textId="77777777" w:rsidR="00F72B11" w:rsidRDefault="00F72B11" w:rsidP="00F72B11">
            <w:pPr>
              <w:jc w:val="center"/>
              <w:rPr>
                <w:rFonts w:cs="Arial"/>
                <w:color w:val="FF0000"/>
                <w:szCs w:val="18"/>
              </w:rPr>
            </w:pPr>
            <w:r>
              <w:t>200</w:t>
            </w:r>
          </w:p>
        </w:tc>
        <w:tc>
          <w:tcPr>
            <w:tcW w:w="1134" w:type="dxa"/>
          </w:tcPr>
          <w:p w14:paraId="416840FD" w14:textId="77777777" w:rsidR="00F72B11" w:rsidRDefault="00F72B11" w:rsidP="00F72B11">
            <w:pPr>
              <w:jc w:val="center"/>
              <w:rPr>
                <w:rFonts w:cs="Arial"/>
                <w:szCs w:val="18"/>
              </w:rPr>
            </w:pPr>
            <w:r>
              <w:t>2</w:t>
            </w:r>
          </w:p>
        </w:tc>
        <w:tc>
          <w:tcPr>
            <w:tcW w:w="765" w:type="dxa"/>
          </w:tcPr>
          <w:p w14:paraId="5791F031" w14:textId="77777777" w:rsidR="00F72B11" w:rsidRDefault="00F72B11" w:rsidP="00F72B11">
            <w:pPr>
              <w:jc w:val="center"/>
              <w:rPr>
                <w:lang w:eastAsia="zh-TW"/>
              </w:rPr>
            </w:pPr>
            <w:r>
              <w:rPr>
                <w:lang w:eastAsia="zh-TW"/>
              </w:rPr>
              <w:t>2</w:t>
            </w:r>
          </w:p>
        </w:tc>
      </w:tr>
      <w:tr w:rsidR="00F72B11" w14:paraId="36617222" w14:textId="77777777" w:rsidTr="00F72B11">
        <w:tc>
          <w:tcPr>
            <w:tcW w:w="851" w:type="dxa"/>
          </w:tcPr>
          <w:p w14:paraId="02B4492A" w14:textId="77777777" w:rsidR="00F72B11" w:rsidRDefault="00F72B11" w:rsidP="00F72B11">
            <w:pPr>
              <w:jc w:val="center"/>
              <w:rPr>
                <w:lang w:eastAsia="zh-TW"/>
              </w:rPr>
            </w:pPr>
            <w:r>
              <w:rPr>
                <w:lang w:eastAsia="zh-TW"/>
              </w:rPr>
              <w:t>3</w:t>
            </w:r>
          </w:p>
        </w:tc>
        <w:tc>
          <w:tcPr>
            <w:tcW w:w="1134" w:type="dxa"/>
          </w:tcPr>
          <w:p w14:paraId="5967896D" w14:textId="77777777" w:rsidR="00F72B11" w:rsidRDefault="00F72B11" w:rsidP="00F72B11">
            <w:pPr>
              <w:jc w:val="center"/>
              <w:rPr>
                <w:rFonts w:cs="Arial"/>
                <w:szCs w:val="18"/>
              </w:rPr>
            </w:pPr>
            <w:r>
              <w:rPr>
                <w:color w:val="FF0000"/>
              </w:rPr>
              <w:t>3</w:t>
            </w:r>
          </w:p>
        </w:tc>
        <w:tc>
          <w:tcPr>
            <w:tcW w:w="1701" w:type="dxa"/>
          </w:tcPr>
          <w:p w14:paraId="74100B24" w14:textId="77777777" w:rsidR="00F72B11" w:rsidRDefault="00F72B11" w:rsidP="00F72B11">
            <w:pPr>
              <w:jc w:val="center"/>
              <w:rPr>
                <w:rFonts w:cs="Arial"/>
                <w:szCs w:val="18"/>
              </w:rPr>
            </w:pPr>
            <w:r>
              <w:t>350</w:t>
            </w:r>
          </w:p>
        </w:tc>
        <w:tc>
          <w:tcPr>
            <w:tcW w:w="751" w:type="dxa"/>
          </w:tcPr>
          <w:p w14:paraId="26884E2E" w14:textId="77777777" w:rsidR="00F72B11" w:rsidRDefault="00F72B11" w:rsidP="00F72B11">
            <w:pPr>
              <w:jc w:val="center"/>
              <w:rPr>
                <w:rFonts w:cs="Arial"/>
                <w:szCs w:val="18"/>
              </w:rPr>
            </w:pPr>
            <w:r>
              <w:t>9720</w:t>
            </w:r>
          </w:p>
        </w:tc>
        <w:tc>
          <w:tcPr>
            <w:tcW w:w="737" w:type="dxa"/>
          </w:tcPr>
          <w:p w14:paraId="562BF5FA" w14:textId="77777777" w:rsidR="00F72B11" w:rsidRDefault="00F72B11" w:rsidP="00F72B11">
            <w:pPr>
              <w:jc w:val="center"/>
              <w:rPr>
                <w:rFonts w:cs="Arial"/>
                <w:szCs w:val="18"/>
              </w:rPr>
            </w:pPr>
            <w:r>
              <w:t>9780</w:t>
            </w:r>
          </w:p>
        </w:tc>
        <w:tc>
          <w:tcPr>
            <w:tcW w:w="1716" w:type="dxa"/>
          </w:tcPr>
          <w:p w14:paraId="6F886BA8" w14:textId="77777777" w:rsidR="00F72B11" w:rsidRDefault="00F72B11" w:rsidP="00F72B11">
            <w:pPr>
              <w:jc w:val="center"/>
              <w:rPr>
                <w:rFonts w:cs="Arial"/>
                <w:szCs w:val="18"/>
              </w:rPr>
            </w:pPr>
            <w:r>
              <w:t>100</w:t>
            </w:r>
          </w:p>
        </w:tc>
        <w:tc>
          <w:tcPr>
            <w:tcW w:w="1134" w:type="dxa"/>
          </w:tcPr>
          <w:p w14:paraId="5F970530" w14:textId="77777777" w:rsidR="00F72B11" w:rsidRDefault="00F72B11" w:rsidP="00F72B11">
            <w:pPr>
              <w:jc w:val="center"/>
              <w:rPr>
                <w:rFonts w:cs="Arial"/>
                <w:szCs w:val="18"/>
              </w:rPr>
            </w:pPr>
            <w:r>
              <w:t>3</w:t>
            </w:r>
          </w:p>
        </w:tc>
        <w:tc>
          <w:tcPr>
            <w:tcW w:w="765" w:type="dxa"/>
          </w:tcPr>
          <w:p w14:paraId="3FAEF7B3" w14:textId="77777777" w:rsidR="00F72B11" w:rsidRDefault="00F72B11" w:rsidP="00F72B11">
            <w:pPr>
              <w:jc w:val="center"/>
              <w:rPr>
                <w:lang w:eastAsia="zh-TW"/>
              </w:rPr>
            </w:pPr>
            <w:r>
              <w:rPr>
                <w:lang w:eastAsia="zh-TW"/>
              </w:rPr>
              <w:t>3</w:t>
            </w:r>
          </w:p>
        </w:tc>
      </w:tr>
      <w:tr w:rsidR="00F72B11" w14:paraId="7E97034C" w14:textId="77777777" w:rsidTr="00F72B11">
        <w:tc>
          <w:tcPr>
            <w:tcW w:w="851" w:type="dxa"/>
          </w:tcPr>
          <w:p w14:paraId="53644F9A" w14:textId="77777777" w:rsidR="00F72B11" w:rsidRDefault="00F72B11" w:rsidP="00F72B11">
            <w:pPr>
              <w:jc w:val="center"/>
              <w:rPr>
                <w:lang w:eastAsia="zh-TW"/>
              </w:rPr>
            </w:pPr>
            <w:r>
              <w:rPr>
                <w:lang w:eastAsia="zh-TW"/>
              </w:rPr>
              <w:t>4</w:t>
            </w:r>
          </w:p>
        </w:tc>
        <w:tc>
          <w:tcPr>
            <w:tcW w:w="1134" w:type="dxa"/>
          </w:tcPr>
          <w:p w14:paraId="4A4EAB33" w14:textId="77777777" w:rsidR="00F72B11" w:rsidRDefault="00F72B11" w:rsidP="00F72B11">
            <w:pPr>
              <w:jc w:val="center"/>
              <w:rPr>
                <w:rFonts w:cs="Arial"/>
                <w:szCs w:val="18"/>
              </w:rPr>
            </w:pPr>
            <w:r>
              <w:rPr>
                <w:color w:val="FF0000"/>
              </w:rPr>
              <w:t>4</w:t>
            </w:r>
          </w:p>
        </w:tc>
        <w:tc>
          <w:tcPr>
            <w:tcW w:w="1701" w:type="dxa"/>
          </w:tcPr>
          <w:p w14:paraId="470A9EB7" w14:textId="77777777" w:rsidR="00F72B11" w:rsidRDefault="00F72B11" w:rsidP="00F72B11">
            <w:pPr>
              <w:jc w:val="center"/>
              <w:rPr>
                <w:rFonts w:cs="Arial"/>
                <w:szCs w:val="18"/>
              </w:rPr>
            </w:pPr>
            <w:r>
              <w:t>150</w:t>
            </w:r>
          </w:p>
        </w:tc>
        <w:tc>
          <w:tcPr>
            <w:tcW w:w="751" w:type="dxa"/>
          </w:tcPr>
          <w:p w14:paraId="7D77AE7D" w14:textId="77777777" w:rsidR="00F72B11" w:rsidRDefault="00F72B11" w:rsidP="00F72B11">
            <w:pPr>
              <w:jc w:val="center"/>
              <w:rPr>
                <w:rFonts w:cs="Arial"/>
                <w:szCs w:val="18"/>
              </w:rPr>
            </w:pPr>
            <w:r>
              <w:t>9710</w:t>
            </w:r>
          </w:p>
        </w:tc>
        <w:tc>
          <w:tcPr>
            <w:tcW w:w="737" w:type="dxa"/>
          </w:tcPr>
          <w:p w14:paraId="736DF3B5" w14:textId="77777777" w:rsidR="00F72B11" w:rsidRDefault="00F72B11" w:rsidP="00F72B11">
            <w:pPr>
              <w:jc w:val="center"/>
              <w:rPr>
                <w:rFonts w:cs="Arial"/>
                <w:szCs w:val="18"/>
              </w:rPr>
            </w:pPr>
            <w:r>
              <w:t>9790</w:t>
            </w:r>
          </w:p>
        </w:tc>
        <w:tc>
          <w:tcPr>
            <w:tcW w:w="1716" w:type="dxa"/>
          </w:tcPr>
          <w:p w14:paraId="5C2B6229" w14:textId="77777777" w:rsidR="00F72B11" w:rsidRDefault="00F72B11" w:rsidP="00F72B11">
            <w:pPr>
              <w:jc w:val="center"/>
              <w:rPr>
                <w:rFonts w:cs="Arial"/>
                <w:szCs w:val="18"/>
              </w:rPr>
            </w:pPr>
            <w:r>
              <w:t>150</w:t>
            </w:r>
          </w:p>
        </w:tc>
        <w:tc>
          <w:tcPr>
            <w:tcW w:w="1134" w:type="dxa"/>
          </w:tcPr>
          <w:p w14:paraId="07619F08" w14:textId="77777777" w:rsidR="00F72B11" w:rsidRDefault="00F72B11" w:rsidP="00F72B11">
            <w:pPr>
              <w:jc w:val="center"/>
              <w:rPr>
                <w:rFonts w:cs="Arial"/>
                <w:szCs w:val="18"/>
              </w:rPr>
            </w:pPr>
            <w:r>
              <w:t>4</w:t>
            </w:r>
          </w:p>
        </w:tc>
        <w:tc>
          <w:tcPr>
            <w:tcW w:w="765" w:type="dxa"/>
          </w:tcPr>
          <w:p w14:paraId="471EAB1B" w14:textId="77777777" w:rsidR="00F72B11" w:rsidRDefault="00F72B11" w:rsidP="00F72B11">
            <w:pPr>
              <w:jc w:val="center"/>
              <w:rPr>
                <w:lang w:eastAsia="zh-TW"/>
              </w:rPr>
            </w:pPr>
            <w:r>
              <w:rPr>
                <w:lang w:eastAsia="zh-TW"/>
              </w:rPr>
              <w:t>4</w:t>
            </w:r>
          </w:p>
        </w:tc>
      </w:tr>
      <w:tr w:rsidR="00F72B11" w14:paraId="1B6E0574" w14:textId="77777777" w:rsidTr="00F72B11">
        <w:tc>
          <w:tcPr>
            <w:tcW w:w="851" w:type="dxa"/>
          </w:tcPr>
          <w:p w14:paraId="0266684F" w14:textId="77777777" w:rsidR="00F72B11" w:rsidRDefault="00F72B11" w:rsidP="00F72B11">
            <w:pPr>
              <w:jc w:val="center"/>
              <w:rPr>
                <w:lang w:eastAsia="zh-TW"/>
              </w:rPr>
            </w:pPr>
            <w:r>
              <w:rPr>
                <w:lang w:eastAsia="zh-TW"/>
              </w:rPr>
              <w:t>5</w:t>
            </w:r>
          </w:p>
        </w:tc>
        <w:tc>
          <w:tcPr>
            <w:tcW w:w="1134" w:type="dxa"/>
          </w:tcPr>
          <w:p w14:paraId="2DBC4F2E" w14:textId="77777777" w:rsidR="00F72B11" w:rsidRDefault="00F72B11" w:rsidP="00F72B11">
            <w:pPr>
              <w:jc w:val="center"/>
              <w:rPr>
                <w:rFonts w:cs="Arial"/>
                <w:szCs w:val="18"/>
              </w:rPr>
            </w:pPr>
            <w:r>
              <w:rPr>
                <w:color w:val="FF0000"/>
              </w:rPr>
              <w:t>5</w:t>
            </w:r>
          </w:p>
        </w:tc>
        <w:tc>
          <w:tcPr>
            <w:tcW w:w="1701" w:type="dxa"/>
          </w:tcPr>
          <w:p w14:paraId="2C365F32" w14:textId="77777777" w:rsidR="00F72B11" w:rsidRDefault="00F72B11" w:rsidP="00F72B11">
            <w:pPr>
              <w:jc w:val="center"/>
              <w:rPr>
                <w:rFonts w:cs="Arial"/>
                <w:szCs w:val="18"/>
              </w:rPr>
            </w:pPr>
            <w:r>
              <w:t>250</w:t>
            </w:r>
          </w:p>
        </w:tc>
        <w:tc>
          <w:tcPr>
            <w:tcW w:w="751" w:type="dxa"/>
          </w:tcPr>
          <w:p w14:paraId="3CEED695" w14:textId="77777777" w:rsidR="00F72B11" w:rsidRDefault="00F72B11" w:rsidP="00F72B11">
            <w:pPr>
              <w:jc w:val="center"/>
              <w:rPr>
                <w:rFonts w:cs="Arial"/>
                <w:szCs w:val="18"/>
              </w:rPr>
            </w:pPr>
            <w:r>
              <w:t>9700</w:t>
            </w:r>
          </w:p>
        </w:tc>
        <w:tc>
          <w:tcPr>
            <w:tcW w:w="737" w:type="dxa"/>
          </w:tcPr>
          <w:p w14:paraId="31AAEEAB" w14:textId="77777777" w:rsidR="00F72B11" w:rsidRPr="00743B9E" w:rsidRDefault="00F72B11" w:rsidP="00F72B11">
            <w:pPr>
              <w:jc w:val="center"/>
              <w:rPr>
                <w:rFonts w:cs="Arial"/>
                <w:szCs w:val="18"/>
              </w:rPr>
            </w:pPr>
          </w:p>
        </w:tc>
        <w:tc>
          <w:tcPr>
            <w:tcW w:w="1716" w:type="dxa"/>
          </w:tcPr>
          <w:p w14:paraId="0592D61D" w14:textId="77777777" w:rsidR="00F72B11" w:rsidRPr="00743B9E" w:rsidRDefault="00F72B11" w:rsidP="00F72B11">
            <w:pPr>
              <w:jc w:val="center"/>
              <w:rPr>
                <w:rFonts w:cs="Arial"/>
                <w:szCs w:val="18"/>
              </w:rPr>
            </w:pPr>
          </w:p>
        </w:tc>
        <w:tc>
          <w:tcPr>
            <w:tcW w:w="1134" w:type="dxa"/>
          </w:tcPr>
          <w:p w14:paraId="6D2CCEA7" w14:textId="77777777" w:rsidR="00F72B11" w:rsidRPr="00743B9E" w:rsidRDefault="00F72B11" w:rsidP="00F72B11">
            <w:pPr>
              <w:jc w:val="center"/>
              <w:rPr>
                <w:rFonts w:cs="Arial"/>
                <w:szCs w:val="18"/>
              </w:rPr>
            </w:pPr>
          </w:p>
        </w:tc>
        <w:tc>
          <w:tcPr>
            <w:tcW w:w="765" w:type="dxa"/>
          </w:tcPr>
          <w:p w14:paraId="6B00DEBE" w14:textId="77777777" w:rsidR="00F72B11" w:rsidRDefault="00F72B11" w:rsidP="00F72B11">
            <w:pPr>
              <w:jc w:val="center"/>
              <w:rPr>
                <w:lang w:eastAsia="zh-TW"/>
              </w:rPr>
            </w:pPr>
            <w:r>
              <w:t>5</w:t>
            </w:r>
          </w:p>
        </w:tc>
      </w:tr>
      <w:tr w:rsidR="00F72B11" w14:paraId="53D46929" w14:textId="77777777" w:rsidTr="00F72B11">
        <w:tc>
          <w:tcPr>
            <w:tcW w:w="851" w:type="dxa"/>
          </w:tcPr>
          <w:p w14:paraId="66D3F24E" w14:textId="77777777" w:rsidR="00F72B11" w:rsidRDefault="00F72B11" w:rsidP="00F72B11">
            <w:pPr>
              <w:jc w:val="center"/>
              <w:rPr>
                <w:lang w:eastAsia="zh-TW"/>
              </w:rPr>
            </w:pPr>
            <w:r>
              <w:rPr>
                <w:lang w:eastAsia="zh-TW"/>
              </w:rPr>
              <w:t>6</w:t>
            </w:r>
          </w:p>
        </w:tc>
        <w:tc>
          <w:tcPr>
            <w:tcW w:w="1134" w:type="dxa"/>
          </w:tcPr>
          <w:p w14:paraId="6C0378E5" w14:textId="77777777" w:rsidR="00F72B11" w:rsidRDefault="00F72B11" w:rsidP="00F72B11">
            <w:pPr>
              <w:jc w:val="center"/>
              <w:rPr>
                <w:rFonts w:cs="Arial"/>
                <w:szCs w:val="18"/>
              </w:rPr>
            </w:pPr>
            <w:r>
              <w:rPr>
                <w:color w:val="FF0000"/>
              </w:rPr>
              <w:t>6</w:t>
            </w:r>
          </w:p>
        </w:tc>
        <w:tc>
          <w:tcPr>
            <w:tcW w:w="1701" w:type="dxa"/>
          </w:tcPr>
          <w:p w14:paraId="5C41CBDF" w14:textId="77777777" w:rsidR="00F72B11" w:rsidRDefault="00F72B11" w:rsidP="00F72B11">
            <w:pPr>
              <w:jc w:val="center"/>
              <w:rPr>
                <w:rFonts w:cs="Arial"/>
                <w:szCs w:val="18"/>
              </w:rPr>
            </w:pPr>
            <w:r>
              <w:t>100</w:t>
            </w:r>
          </w:p>
        </w:tc>
        <w:tc>
          <w:tcPr>
            <w:tcW w:w="751" w:type="dxa"/>
          </w:tcPr>
          <w:p w14:paraId="63370C64" w14:textId="77777777" w:rsidR="00F72B11" w:rsidRDefault="00F72B11" w:rsidP="00F72B11">
            <w:pPr>
              <w:jc w:val="center"/>
              <w:rPr>
                <w:rFonts w:cs="Arial"/>
                <w:szCs w:val="18"/>
              </w:rPr>
            </w:pPr>
            <w:r>
              <w:t>9690</w:t>
            </w:r>
          </w:p>
        </w:tc>
        <w:tc>
          <w:tcPr>
            <w:tcW w:w="737" w:type="dxa"/>
          </w:tcPr>
          <w:p w14:paraId="51E34520" w14:textId="77777777" w:rsidR="00F72B11" w:rsidRPr="00743B9E" w:rsidRDefault="00F72B11" w:rsidP="00F72B11">
            <w:pPr>
              <w:jc w:val="center"/>
              <w:rPr>
                <w:rFonts w:cs="Arial"/>
                <w:b/>
                <w:bCs/>
                <w:color w:val="0000FF"/>
                <w:szCs w:val="18"/>
              </w:rPr>
            </w:pPr>
          </w:p>
        </w:tc>
        <w:tc>
          <w:tcPr>
            <w:tcW w:w="1716" w:type="dxa"/>
          </w:tcPr>
          <w:p w14:paraId="16DFAC94" w14:textId="77777777" w:rsidR="00F72B11" w:rsidRPr="00743B9E" w:rsidRDefault="00F72B11" w:rsidP="00F72B11">
            <w:pPr>
              <w:jc w:val="center"/>
              <w:rPr>
                <w:rFonts w:cs="Arial"/>
                <w:b/>
                <w:bCs/>
                <w:color w:val="0000FF"/>
                <w:szCs w:val="18"/>
              </w:rPr>
            </w:pPr>
          </w:p>
        </w:tc>
        <w:tc>
          <w:tcPr>
            <w:tcW w:w="1134" w:type="dxa"/>
          </w:tcPr>
          <w:p w14:paraId="1DEC55FA" w14:textId="77777777" w:rsidR="00F72B11" w:rsidRPr="00743B9E" w:rsidRDefault="00F72B11" w:rsidP="00F72B11">
            <w:pPr>
              <w:jc w:val="center"/>
              <w:rPr>
                <w:rFonts w:cs="Arial"/>
                <w:b/>
                <w:bCs/>
                <w:color w:val="0000FF"/>
                <w:szCs w:val="18"/>
              </w:rPr>
            </w:pPr>
          </w:p>
        </w:tc>
        <w:tc>
          <w:tcPr>
            <w:tcW w:w="765" w:type="dxa"/>
          </w:tcPr>
          <w:p w14:paraId="0EAB11BE" w14:textId="77777777" w:rsidR="00F72B11" w:rsidRDefault="00F72B11" w:rsidP="00F72B11">
            <w:pPr>
              <w:jc w:val="center"/>
              <w:rPr>
                <w:lang w:eastAsia="zh-TW"/>
              </w:rPr>
            </w:pPr>
            <w:r>
              <w:rPr>
                <w:lang w:eastAsia="zh-TW"/>
              </w:rPr>
              <w:t>6</w:t>
            </w:r>
          </w:p>
        </w:tc>
      </w:tr>
      <w:tr w:rsidR="00F72B11" w14:paraId="70E3F789" w14:textId="77777777" w:rsidTr="00F72B11">
        <w:tc>
          <w:tcPr>
            <w:tcW w:w="851" w:type="dxa"/>
          </w:tcPr>
          <w:p w14:paraId="16D31A25" w14:textId="77777777" w:rsidR="00F72B11" w:rsidRDefault="00F72B11" w:rsidP="00F72B11">
            <w:pPr>
              <w:jc w:val="center"/>
              <w:rPr>
                <w:lang w:eastAsia="zh-TW"/>
              </w:rPr>
            </w:pPr>
            <w:r>
              <w:rPr>
                <w:lang w:eastAsia="zh-TW"/>
              </w:rPr>
              <w:t>7</w:t>
            </w:r>
          </w:p>
        </w:tc>
        <w:tc>
          <w:tcPr>
            <w:tcW w:w="1134" w:type="dxa"/>
          </w:tcPr>
          <w:p w14:paraId="3B9EC586" w14:textId="77777777" w:rsidR="00F72B11" w:rsidRDefault="00F72B11" w:rsidP="00F72B11">
            <w:pPr>
              <w:jc w:val="center"/>
              <w:rPr>
                <w:rFonts w:cs="Arial"/>
                <w:szCs w:val="18"/>
              </w:rPr>
            </w:pPr>
            <w:r>
              <w:rPr>
                <w:color w:val="FF0000"/>
              </w:rPr>
              <w:t>7</w:t>
            </w:r>
          </w:p>
        </w:tc>
        <w:tc>
          <w:tcPr>
            <w:tcW w:w="1701" w:type="dxa"/>
          </w:tcPr>
          <w:p w14:paraId="550C757A" w14:textId="77777777" w:rsidR="00F72B11" w:rsidRDefault="00F72B11" w:rsidP="00F72B11">
            <w:pPr>
              <w:jc w:val="center"/>
              <w:rPr>
                <w:rFonts w:cs="Arial"/>
                <w:szCs w:val="18"/>
              </w:rPr>
            </w:pPr>
            <w:r>
              <w:t>150</w:t>
            </w:r>
          </w:p>
        </w:tc>
        <w:tc>
          <w:tcPr>
            <w:tcW w:w="751" w:type="dxa"/>
          </w:tcPr>
          <w:p w14:paraId="5A03B451" w14:textId="77777777" w:rsidR="00F72B11" w:rsidRDefault="00F72B11" w:rsidP="00F72B11">
            <w:pPr>
              <w:jc w:val="center"/>
              <w:rPr>
                <w:rFonts w:cs="Arial"/>
                <w:szCs w:val="18"/>
              </w:rPr>
            </w:pPr>
            <w:r>
              <w:t>9680</w:t>
            </w:r>
          </w:p>
        </w:tc>
        <w:tc>
          <w:tcPr>
            <w:tcW w:w="737" w:type="dxa"/>
          </w:tcPr>
          <w:p w14:paraId="5B296FF3" w14:textId="77777777" w:rsidR="00F72B11" w:rsidRPr="00743B9E" w:rsidRDefault="00F72B11" w:rsidP="00F72B11">
            <w:pPr>
              <w:jc w:val="center"/>
              <w:rPr>
                <w:rFonts w:cs="Arial"/>
                <w:szCs w:val="18"/>
              </w:rPr>
            </w:pPr>
          </w:p>
        </w:tc>
        <w:tc>
          <w:tcPr>
            <w:tcW w:w="1716" w:type="dxa"/>
          </w:tcPr>
          <w:p w14:paraId="5FB8A607" w14:textId="77777777" w:rsidR="00F72B11" w:rsidRPr="00743B9E" w:rsidRDefault="00F72B11" w:rsidP="00F72B11">
            <w:pPr>
              <w:jc w:val="center"/>
              <w:rPr>
                <w:rFonts w:cs="Arial"/>
                <w:szCs w:val="18"/>
              </w:rPr>
            </w:pPr>
          </w:p>
        </w:tc>
        <w:tc>
          <w:tcPr>
            <w:tcW w:w="1134" w:type="dxa"/>
          </w:tcPr>
          <w:p w14:paraId="49C631D6" w14:textId="77777777" w:rsidR="00F72B11" w:rsidRPr="00743B9E" w:rsidRDefault="00F72B11" w:rsidP="00F72B11">
            <w:pPr>
              <w:jc w:val="center"/>
              <w:rPr>
                <w:rFonts w:cs="Arial"/>
                <w:szCs w:val="18"/>
              </w:rPr>
            </w:pPr>
          </w:p>
        </w:tc>
        <w:tc>
          <w:tcPr>
            <w:tcW w:w="765" w:type="dxa"/>
          </w:tcPr>
          <w:p w14:paraId="5372A9AB" w14:textId="77777777" w:rsidR="00F72B11" w:rsidRDefault="00F72B11" w:rsidP="00F72B11">
            <w:pPr>
              <w:jc w:val="center"/>
              <w:rPr>
                <w:lang w:eastAsia="zh-TW"/>
              </w:rPr>
            </w:pPr>
            <w:r>
              <w:rPr>
                <w:lang w:eastAsia="zh-TW"/>
              </w:rPr>
              <w:t>7</w:t>
            </w:r>
          </w:p>
        </w:tc>
      </w:tr>
      <w:tr w:rsidR="00F72B11" w14:paraId="2FAB389A" w14:textId="77777777" w:rsidTr="00F72B11">
        <w:tc>
          <w:tcPr>
            <w:tcW w:w="851" w:type="dxa"/>
          </w:tcPr>
          <w:p w14:paraId="749C2A9E" w14:textId="77777777" w:rsidR="00F72B11" w:rsidRDefault="00F72B11" w:rsidP="00F72B11">
            <w:pPr>
              <w:jc w:val="center"/>
              <w:rPr>
                <w:lang w:eastAsia="zh-TW"/>
              </w:rPr>
            </w:pPr>
            <w:r>
              <w:rPr>
                <w:lang w:eastAsia="zh-TW"/>
              </w:rPr>
              <w:t>8</w:t>
            </w:r>
          </w:p>
        </w:tc>
        <w:tc>
          <w:tcPr>
            <w:tcW w:w="1134" w:type="dxa"/>
          </w:tcPr>
          <w:p w14:paraId="261BE650" w14:textId="77777777" w:rsidR="00F72B11" w:rsidRDefault="00F72B11" w:rsidP="00F72B11">
            <w:pPr>
              <w:jc w:val="center"/>
              <w:rPr>
                <w:rFonts w:cs="Arial"/>
                <w:szCs w:val="18"/>
              </w:rPr>
            </w:pPr>
            <w:r>
              <w:rPr>
                <w:color w:val="FF0000"/>
              </w:rPr>
              <w:t>8</w:t>
            </w:r>
          </w:p>
        </w:tc>
        <w:tc>
          <w:tcPr>
            <w:tcW w:w="1701" w:type="dxa"/>
          </w:tcPr>
          <w:p w14:paraId="175F48BB" w14:textId="77777777" w:rsidR="00F72B11" w:rsidRDefault="00F72B11" w:rsidP="00F72B11">
            <w:pPr>
              <w:jc w:val="center"/>
              <w:rPr>
                <w:rFonts w:cs="Arial"/>
                <w:szCs w:val="18"/>
              </w:rPr>
            </w:pPr>
            <w:r>
              <w:t>50</w:t>
            </w:r>
          </w:p>
        </w:tc>
        <w:tc>
          <w:tcPr>
            <w:tcW w:w="751" w:type="dxa"/>
          </w:tcPr>
          <w:p w14:paraId="3D75F438" w14:textId="77777777" w:rsidR="00F72B11" w:rsidRDefault="00F72B11" w:rsidP="00F72B11">
            <w:pPr>
              <w:jc w:val="center"/>
              <w:rPr>
                <w:rFonts w:cs="Arial"/>
                <w:szCs w:val="18"/>
              </w:rPr>
            </w:pPr>
            <w:r>
              <w:t>9670</w:t>
            </w:r>
          </w:p>
        </w:tc>
        <w:tc>
          <w:tcPr>
            <w:tcW w:w="737" w:type="dxa"/>
          </w:tcPr>
          <w:p w14:paraId="7126CA5A" w14:textId="77777777" w:rsidR="00F72B11" w:rsidRDefault="00F72B11" w:rsidP="00F72B11">
            <w:pPr>
              <w:jc w:val="center"/>
              <w:rPr>
                <w:rFonts w:cs="Arial"/>
                <w:szCs w:val="18"/>
              </w:rPr>
            </w:pPr>
          </w:p>
        </w:tc>
        <w:tc>
          <w:tcPr>
            <w:tcW w:w="1716" w:type="dxa"/>
          </w:tcPr>
          <w:p w14:paraId="782DDFDE" w14:textId="77777777" w:rsidR="00F72B11" w:rsidRDefault="00F72B11" w:rsidP="00F72B11">
            <w:pPr>
              <w:jc w:val="center"/>
              <w:rPr>
                <w:rFonts w:cs="Arial"/>
                <w:szCs w:val="18"/>
              </w:rPr>
            </w:pPr>
          </w:p>
        </w:tc>
        <w:tc>
          <w:tcPr>
            <w:tcW w:w="1134" w:type="dxa"/>
          </w:tcPr>
          <w:p w14:paraId="12F24D8C" w14:textId="77777777" w:rsidR="00F72B11" w:rsidRDefault="00F72B11" w:rsidP="00F72B11">
            <w:pPr>
              <w:jc w:val="center"/>
              <w:rPr>
                <w:rFonts w:cs="Arial"/>
                <w:szCs w:val="18"/>
              </w:rPr>
            </w:pPr>
          </w:p>
        </w:tc>
        <w:tc>
          <w:tcPr>
            <w:tcW w:w="765" w:type="dxa"/>
          </w:tcPr>
          <w:p w14:paraId="7495BE1C" w14:textId="77777777" w:rsidR="00F72B11" w:rsidRDefault="00F72B11" w:rsidP="00F72B11">
            <w:pPr>
              <w:jc w:val="center"/>
              <w:rPr>
                <w:lang w:eastAsia="zh-TW"/>
              </w:rPr>
            </w:pPr>
            <w:r>
              <w:rPr>
                <w:lang w:eastAsia="zh-TW"/>
              </w:rPr>
              <w:t>8</w:t>
            </w:r>
          </w:p>
        </w:tc>
      </w:tr>
      <w:tr w:rsidR="00F72B11" w14:paraId="4E9F0C93" w14:textId="77777777" w:rsidTr="00F72B11">
        <w:tc>
          <w:tcPr>
            <w:tcW w:w="851" w:type="dxa"/>
          </w:tcPr>
          <w:p w14:paraId="56A72C4F" w14:textId="77777777" w:rsidR="00F72B11" w:rsidRDefault="00F72B11" w:rsidP="00F72B11">
            <w:pPr>
              <w:jc w:val="center"/>
              <w:rPr>
                <w:lang w:eastAsia="zh-TW"/>
              </w:rPr>
            </w:pPr>
            <w:r>
              <w:rPr>
                <w:lang w:eastAsia="zh-TW"/>
              </w:rPr>
              <w:t>9</w:t>
            </w:r>
          </w:p>
        </w:tc>
        <w:tc>
          <w:tcPr>
            <w:tcW w:w="1134" w:type="dxa"/>
          </w:tcPr>
          <w:p w14:paraId="665BADA9" w14:textId="77777777" w:rsidR="00F72B11" w:rsidRDefault="00F72B11" w:rsidP="00F72B11">
            <w:pPr>
              <w:jc w:val="center"/>
              <w:rPr>
                <w:rFonts w:cs="Arial"/>
                <w:szCs w:val="18"/>
              </w:rPr>
            </w:pPr>
            <w:r>
              <w:rPr>
                <w:color w:val="FF0000"/>
              </w:rPr>
              <w:t>9</w:t>
            </w:r>
          </w:p>
        </w:tc>
        <w:tc>
          <w:tcPr>
            <w:tcW w:w="1701" w:type="dxa"/>
          </w:tcPr>
          <w:p w14:paraId="662219DD" w14:textId="77777777" w:rsidR="00F72B11" w:rsidRDefault="00F72B11" w:rsidP="00F72B11">
            <w:pPr>
              <w:jc w:val="center"/>
              <w:rPr>
                <w:rFonts w:cs="Arial"/>
                <w:szCs w:val="18"/>
              </w:rPr>
            </w:pPr>
            <w:r>
              <w:t>200</w:t>
            </w:r>
          </w:p>
        </w:tc>
        <w:tc>
          <w:tcPr>
            <w:tcW w:w="751" w:type="dxa"/>
          </w:tcPr>
          <w:p w14:paraId="45471B96" w14:textId="77777777" w:rsidR="00F72B11" w:rsidRDefault="00F72B11" w:rsidP="00F72B11">
            <w:pPr>
              <w:jc w:val="center"/>
              <w:rPr>
                <w:rFonts w:cs="Arial"/>
                <w:szCs w:val="18"/>
              </w:rPr>
            </w:pPr>
            <w:r>
              <w:t>9660</w:t>
            </w:r>
          </w:p>
        </w:tc>
        <w:tc>
          <w:tcPr>
            <w:tcW w:w="737" w:type="dxa"/>
          </w:tcPr>
          <w:p w14:paraId="53FA1D56" w14:textId="77777777" w:rsidR="00F72B11" w:rsidRDefault="00F72B11" w:rsidP="00F72B11">
            <w:pPr>
              <w:jc w:val="center"/>
              <w:rPr>
                <w:rFonts w:cs="Arial"/>
                <w:szCs w:val="18"/>
              </w:rPr>
            </w:pPr>
          </w:p>
        </w:tc>
        <w:tc>
          <w:tcPr>
            <w:tcW w:w="1716" w:type="dxa"/>
          </w:tcPr>
          <w:p w14:paraId="3D444FE6" w14:textId="77777777" w:rsidR="00F72B11" w:rsidRDefault="00F72B11" w:rsidP="00F72B11">
            <w:pPr>
              <w:jc w:val="center"/>
              <w:rPr>
                <w:rFonts w:cs="Arial"/>
                <w:szCs w:val="18"/>
              </w:rPr>
            </w:pPr>
          </w:p>
        </w:tc>
        <w:tc>
          <w:tcPr>
            <w:tcW w:w="1134" w:type="dxa"/>
          </w:tcPr>
          <w:p w14:paraId="00B9F45D" w14:textId="77777777" w:rsidR="00F72B11" w:rsidRDefault="00F72B11" w:rsidP="00F72B11">
            <w:pPr>
              <w:jc w:val="center"/>
              <w:rPr>
                <w:rFonts w:cs="Arial"/>
                <w:szCs w:val="18"/>
              </w:rPr>
            </w:pPr>
          </w:p>
        </w:tc>
        <w:tc>
          <w:tcPr>
            <w:tcW w:w="765" w:type="dxa"/>
          </w:tcPr>
          <w:p w14:paraId="78E04409" w14:textId="77777777" w:rsidR="00F72B11" w:rsidRDefault="00F72B11" w:rsidP="00F72B11">
            <w:pPr>
              <w:jc w:val="center"/>
              <w:rPr>
                <w:lang w:eastAsia="zh-TW"/>
              </w:rPr>
            </w:pPr>
            <w:r>
              <w:rPr>
                <w:lang w:eastAsia="zh-TW"/>
              </w:rPr>
              <w:t>9</w:t>
            </w:r>
          </w:p>
        </w:tc>
      </w:tr>
      <w:tr w:rsidR="00F72B11" w14:paraId="33AC4DB8" w14:textId="77777777" w:rsidTr="00F72B11">
        <w:tc>
          <w:tcPr>
            <w:tcW w:w="851" w:type="dxa"/>
          </w:tcPr>
          <w:p w14:paraId="46B239CB" w14:textId="77777777" w:rsidR="00F72B11" w:rsidRDefault="00F72B11" w:rsidP="00F72B11">
            <w:pPr>
              <w:jc w:val="center"/>
              <w:rPr>
                <w:lang w:eastAsia="zh-TW"/>
              </w:rPr>
            </w:pPr>
            <w:r>
              <w:rPr>
                <w:lang w:eastAsia="zh-TW"/>
              </w:rPr>
              <w:t>10</w:t>
            </w:r>
          </w:p>
        </w:tc>
        <w:tc>
          <w:tcPr>
            <w:tcW w:w="1134" w:type="dxa"/>
          </w:tcPr>
          <w:p w14:paraId="3E600B25" w14:textId="77777777" w:rsidR="00F72B11" w:rsidRDefault="00F72B11" w:rsidP="00F72B11">
            <w:pPr>
              <w:jc w:val="center"/>
              <w:rPr>
                <w:lang w:eastAsia="zh-TW"/>
              </w:rPr>
            </w:pPr>
            <w:r>
              <w:rPr>
                <w:color w:val="FF0000"/>
              </w:rPr>
              <w:t>10</w:t>
            </w:r>
          </w:p>
        </w:tc>
        <w:tc>
          <w:tcPr>
            <w:tcW w:w="1701" w:type="dxa"/>
          </w:tcPr>
          <w:p w14:paraId="05986196" w14:textId="77777777" w:rsidR="00F72B11" w:rsidRDefault="00F72B11" w:rsidP="00F72B11">
            <w:pPr>
              <w:jc w:val="center"/>
              <w:rPr>
                <w:lang w:eastAsia="zh-TW"/>
              </w:rPr>
            </w:pPr>
            <w:r>
              <w:t>100</w:t>
            </w:r>
          </w:p>
        </w:tc>
        <w:tc>
          <w:tcPr>
            <w:tcW w:w="751" w:type="dxa"/>
          </w:tcPr>
          <w:p w14:paraId="41E4747C" w14:textId="77777777" w:rsidR="00F72B11" w:rsidRDefault="00F72B11" w:rsidP="00F72B11">
            <w:pPr>
              <w:jc w:val="center"/>
              <w:rPr>
                <w:lang w:eastAsia="zh-TW"/>
              </w:rPr>
            </w:pPr>
            <w:r>
              <w:t>9650</w:t>
            </w:r>
          </w:p>
        </w:tc>
        <w:tc>
          <w:tcPr>
            <w:tcW w:w="737" w:type="dxa"/>
          </w:tcPr>
          <w:p w14:paraId="74558D57" w14:textId="77777777" w:rsidR="00F72B11" w:rsidRDefault="00F72B11" w:rsidP="00F72B11">
            <w:pPr>
              <w:jc w:val="center"/>
              <w:rPr>
                <w:lang w:eastAsia="zh-TW"/>
              </w:rPr>
            </w:pPr>
            <w:r>
              <w:rPr>
                <w:rFonts w:cs="Arial"/>
                <w:szCs w:val="18"/>
              </w:rPr>
              <w:t>9850</w:t>
            </w:r>
          </w:p>
        </w:tc>
        <w:tc>
          <w:tcPr>
            <w:tcW w:w="1716" w:type="dxa"/>
          </w:tcPr>
          <w:p w14:paraId="111C29B6" w14:textId="77777777" w:rsidR="00F72B11" w:rsidRDefault="00F72B11" w:rsidP="00F72B11">
            <w:pPr>
              <w:jc w:val="center"/>
              <w:rPr>
                <w:lang w:eastAsia="zh-TW"/>
              </w:rPr>
            </w:pPr>
            <w:r>
              <w:rPr>
                <w:rFonts w:cs="Arial"/>
                <w:szCs w:val="18"/>
              </w:rPr>
              <w:t>300</w:t>
            </w:r>
          </w:p>
        </w:tc>
        <w:tc>
          <w:tcPr>
            <w:tcW w:w="1134" w:type="dxa"/>
          </w:tcPr>
          <w:p w14:paraId="0078DC33" w14:textId="77777777" w:rsidR="00F72B11" w:rsidRDefault="00F72B11" w:rsidP="00F72B11">
            <w:pPr>
              <w:jc w:val="center"/>
              <w:rPr>
                <w:lang w:eastAsia="zh-TW"/>
              </w:rPr>
            </w:pPr>
            <w:r>
              <w:rPr>
                <w:rFonts w:cs="Arial"/>
                <w:szCs w:val="18"/>
              </w:rPr>
              <w:t>5</w:t>
            </w:r>
          </w:p>
        </w:tc>
        <w:tc>
          <w:tcPr>
            <w:tcW w:w="765" w:type="dxa"/>
          </w:tcPr>
          <w:p w14:paraId="37A44308" w14:textId="77777777" w:rsidR="00F72B11" w:rsidRDefault="00F72B11" w:rsidP="00F72B11">
            <w:pPr>
              <w:jc w:val="center"/>
              <w:rPr>
                <w:lang w:eastAsia="zh-TW"/>
              </w:rPr>
            </w:pPr>
            <w:r>
              <w:t>10</w:t>
            </w:r>
          </w:p>
        </w:tc>
      </w:tr>
    </w:tbl>
    <w:p w14:paraId="742E598B" w14:textId="77777777" w:rsidR="00F72B11" w:rsidRDefault="00F72B11" w:rsidP="00F72B11">
      <w:pPr>
        <w:rPr>
          <w:rFonts w:cs="Arial"/>
          <w:szCs w:val="18"/>
          <w:lang w:eastAsia="zh-TW"/>
        </w:rPr>
      </w:pPr>
    </w:p>
    <w:p w14:paraId="312E1133" w14:textId="77777777" w:rsidR="00F72B11" w:rsidRPr="00EA6C5D" w:rsidRDefault="00F72B11" w:rsidP="00F72B11">
      <w:pPr>
        <w:rPr>
          <w:b/>
          <w:bCs/>
          <w:color w:val="FF0000"/>
          <w:lang w:val="en-US" w:eastAsia="zh-TW"/>
        </w:rPr>
      </w:pPr>
      <w:r w:rsidRPr="00EA6C5D">
        <w:rPr>
          <w:b/>
          <w:bCs/>
          <w:color w:val="FF0000"/>
          <w:lang w:val="en-US" w:eastAsia="zh-TW"/>
        </w:rPr>
        <w:t>Price levels of the other 9 Bid orders must all be incremented although there will not be Aggregate Order Book Update messages sent for the increment.</w:t>
      </w:r>
    </w:p>
    <w:p w14:paraId="4F5693FD" w14:textId="77777777" w:rsidR="00F72B11" w:rsidRPr="00EA6C5D" w:rsidRDefault="00F72B11" w:rsidP="00F72B11">
      <w:pPr>
        <w:rPr>
          <w:lang w:val="en-US" w:eastAsia="zh-TW"/>
        </w:rPr>
      </w:pPr>
    </w:p>
    <w:p w14:paraId="47782F2B" w14:textId="77777777" w:rsidR="00F72B11" w:rsidRPr="00EA6C5D" w:rsidRDefault="00F72B11" w:rsidP="00F72B11">
      <w:pPr>
        <w:rPr>
          <w:lang w:val="en-US" w:eastAsia="zh-TW"/>
        </w:rPr>
      </w:pPr>
    </w:p>
    <w:p w14:paraId="68B671CA" w14:textId="77777777" w:rsidR="00F72B11" w:rsidRDefault="00F72B11" w:rsidP="00F72B11">
      <w:pPr>
        <w:pStyle w:val="HeadingLevel2"/>
        <w:rPr>
          <w:lang w:eastAsia="zh-TW"/>
        </w:rPr>
      </w:pPr>
      <w:r>
        <w:rPr>
          <w:lang w:eastAsia="zh-TW"/>
        </w:rPr>
        <w:t>Example 3 – Implicit Deletions</w:t>
      </w:r>
    </w:p>
    <w:p w14:paraId="3A38452C" w14:textId="77777777" w:rsidR="00F72B11" w:rsidRPr="00EA6C5D" w:rsidRDefault="00F72B11" w:rsidP="00F72B11">
      <w:pPr>
        <w:rPr>
          <w:lang w:val="en-US" w:eastAsia="zh-TW"/>
        </w:rPr>
      </w:pPr>
      <w:r w:rsidRPr="00EA6C5D">
        <w:rPr>
          <w:lang w:val="en-US" w:eastAsia="zh-TW"/>
        </w:rPr>
        <w:t>If a new book entry causes the bottom entry of a book to be shifted out of the book (i.e. more than 9 spreads away from the best price), the client must delete the excess entry. If the book shrinks again, the server resends the entries that have temporarily fallen out.</w:t>
      </w:r>
      <w:r w:rsidRPr="00EA6C5D">
        <w:rPr>
          <w:color w:val="1F497D"/>
          <w:lang w:val="en-US" w:eastAsia="zh-TW"/>
        </w:rPr>
        <w:t xml:space="preserve"> </w:t>
      </w:r>
    </w:p>
    <w:p w14:paraId="1BC28D51" w14:textId="77777777" w:rsidR="00F72B11" w:rsidRPr="00EA6C5D" w:rsidRDefault="00F72B11" w:rsidP="00F72B11">
      <w:pPr>
        <w:rPr>
          <w:lang w:val="en-US" w:eastAsia="zh-TW"/>
        </w:rPr>
      </w:pPr>
    </w:p>
    <w:p w14:paraId="11B41839" w14:textId="77777777" w:rsidR="00F72B11" w:rsidRPr="00EA6C5D" w:rsidRDefault="00F72B11" w:rsidP="00F72B11">
      <w:pPr>
        <w:rPr>
          <w:lang w:val="en-US"/>
        </w:rPr>
      </w:pPr>
      <w:r w:rsidRPr="00EA6C5D">
        <w:rPr>
          <w:lang w:val="en-US"/>
        </w:rPr>
        <w:t>For example, if a bid order with price 9750 and quantity 250 is added to the book above, and the bid quantity at price 9660 is reduced from 200 to 150, it will cause the following message to be sent:</w:t>
      </w:r>
    </w:p>
    <w:p w14:paraId="4511F43C" w14:textId="77777777" w:rsidR="00F72B11" w:rsidRPr="00EA6C5D" w:rsidRDefault="00F72B11" w:rsidP="00F72B11">
      <w:pPr>
        <w:rPr>
          <w:lang w:val="en-US" w:eastAsia="zh-TW"/>
        </w:rPr>
      </w:pPr>
    </w:p>
    <w:tbl>
      <w:tblPr>
        <w:tblStyle w:val="TableGrid"/>
        <w:tblW w:w="0" w:type="auto"/>
        <w:tblLook w:val="04A0" w:firstRow="1" w:lastRow="0" w:firstColumn="1" w:lastColumn="0" w:noHBand="0" w:noVBand="1"/>
      </w:tblPr>
      <w:tblGrid>
        <w:gridCol w:w="5068"/>
      </w:tblGrid>
      <w:tr w:rsidR="00F72B11" w14:paraId="2146FC46" w14:textId="77777777" w:rsidTr="00F72B11">
        <w:tc>
          <w:tcPr>
            <w:tcW w:w="5068" w:type="dxa"/>
          </w:tcPr>
          <w:tbl>
            <w:tblPr>
              <w:tblW w:w="0" w:type="auto"/>
              <w:jc w:val="center"/>
              <w:tblCellMar>
                <w:left w:w="0" w:type="dxa"/>
                <w:right w:w="0" w:type="dxa"/>
              </w:tblCellMar>
              <w:tblLook w:val="04A0" w:firstRow="1" w:lastRow="0" w:firstColumn="1" w:lastColumn="0" w:noHBand="0" w:noVBand="1"/>
            </w:tblPr>
            <w:tblGrid>
              <w:gridCol w:w="737"/>
              <w:gridCol w:w="1717"/>
              <w:gridCol w:w="747"/>
            </w:tblGrid>
            <w:tr w:rsidR="00F72B11" w:rsidRPr="00C33D82" w14:paraId="57155479" w14:textId="77777777" w:rsidTr="00F72B11">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14:paraId="5CD37E1B" w14:textId="77777777" w:rsidR="00F72B11" w:rsidRPr="00C33D82" w:rsidRDefault="00F72B11" w:rsidP="00F72B11">
                  <w:pPr>
                    <w:rPr>
                      <w:rFonts w:cs="Arial"/>
                      <w:b/>
                      <w:bCs/>
                      <w:szCs w:val="18"/>
                    </w:rPr>
                  </w:pPr>
                  <w:r w:rsidRPr="00C33D82">
                    <w:rPr>
                      <w:b/>
                      <w:bCs/>
                    </w:rPr>
                    <w:t>Offset</w:t>
                  </w:r>
                </w:p>
              </w:tc>
              <w:tc>
                <w:tcPr>
                  <w:tcW w:w="0" w:type="auto"/>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hideMark/>
                </w:tcPr>
                <w:p w14:paraId="3899C99F" w14:textId="77777777" w:rsidR="00F72B11" w:rsidRPr="00C33D82" w:rsidRDefault="00F72B11" w:rsidP="00F72B11">
                  <w:pPr>
                    <w:rPr>
                      <w:rFonts w:cs="Arial"/>
                      <w:b/>
                      <w:bCs/>
                      <w:szCs w:val="18"/>
                    </w:rPr>
                  </w:pPr>
                  <w:r w:rsidRPr="00C33D82">
                    <w:rPr>
                      <w:b/>
                      <w:bCs/>
                    </w:rPr>
                    <w:t>Field Name</w:t>
                  </w:r>
                </w:p>
              </w:tc>
              <w:tc>
                <w:tcPr>
                  <w:tcW w:w="0" w:type="auto"/>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hideMark/>
                </w:tcPr>
                <w:p w14:paraId="7ED89D3E" w14:textId="77777777" w:rsidR="00F72B11" w:rsidRPr="00C33D82" w:rsidRDefault="00F72B11" w:rsidP="00F72B11">
                  <w:pPr>
                    <w:rPr>
                      <w:rFonts w:cs="Arial"/>
                      <w:b/>
                      <w:bCs/>
                      <w:szCs w:val="18"/>
                    </w:rPr>
                  </w:pPr>
                  <w:r w:rsidRPr="00C33D82">
                    <w:rPr>
                      <w:b/>
                      <w:bCs/>
                    </w:rPr>
                    <w:t>Value</w:t>
                  </w:r>
                </w:p>
              </w:tc>
            </w:tr>
            <w:tr w:rsidR="00F72B11" w:rsidRPr="00C33D82" w14:paraId="57423971"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569706" w14:textId="77777777" w:rsidR="00F72B11" w:rsidRPr="00C33D82" w:rsidRDefault="00F72B11" w:rsidP="00F72B11">
                  <w:pPr>
                    <w:rPr>
                      <w:rFonts w:cs="Arial"/>
                      <w:szCs w:val="18"/>
                    </w:rPr>
                  </w:pPr>
                  <w:r w:rsidRPr="00C33D82">
                    <w:t>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CEC9EB0" w14:textId="77777777" w:rsidR="00F72B11" w:rsidRPr="00C33D82" w:rsidRDefault="00F72B11" w:rsidP="00F72B11">
                  <w:pPr>
                    <w:rPr>
                      <w:rFonts w:cs="Arial"/>
                      <w:szCs w:val="18"/>
                    </w:rPr>
                  </w:pPr>
                  <w:r w:rsidRPr="00C33D82">
                    <w:t>MsgSize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C90BA26" w14:textId="77777777" w:rsidR="00F72B11" w:rsidRPr="00543C27" w:rsidRDefault="00F72B11" w:rsidP="00F72B11">
                  <w:pPr>
                    <w:rPr>
                      <w:rFonts w:eastAsia="PMingLiU" w:cs="Arial"/>
                      <w:szCs w:val="18"/>
                      <w:lang w:eastAsia="zh-HK"/>
                    </w:rPr>
                  </w:pPr>
                  <w:r w:rsidRPr="00BE5026">
                    <w:rPr>
                      <w:rFonts w:eastAsia="PMingLiU" w:hint="eastAsia"/>
                      <w:lang w:eastAsia="zh-HK"/>
                    </w:rPr>
                    <w:t>60</w:t>
                  </w:r>
                </w:p>
              </w:tc>
            </w:tr>
            <w:tr w:rsidR="00F72B11" w:rsidRPr="00C33D82" w14:paraId="180CA3B6"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2A284C9" w14:textId="77777777" w:rsidR="00F72B11" w:rsidRPr="00C33D82" w:rsidRDefault="00F72B11" w:rsidP="00F72B11">
                  <w:pPr>
                    <w:rPr>
                      <w:rFonts w:cs="Arial"/>
                      <w:szCs w:val="18"/>
                    </w:rPr>
                  </w:pPr>
                  <w:r w:rsidRPr="00C33D82">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FCCD99A" w14:textId="77777777" w:rsidR="00F72B11" w:rsidRPr="00C33D82" w:rsidRDefault="00F72B11" w:rsidP="00F72B11">
                  <w:pPr>
                    <w:rPr>
                      <w:rFonts w:cs="Arial"/>
                      <w:szCs w:val="18"/>
                    </w:rPr>
                  </w:pPr>
                  <w:r w:rsidRPr="00C33D82">
                    <w:t>MsgType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0C4C6D6" w14:textId="77777777" w:rsidR="00F72B11" w:rsidRPr="00C33D82" w:rsidRDefault="00F72B11" w:rsidP="00F72B11">
                  <w:pPr>
                    <w:rPr>
                      <w:rFonts w:cs="Arial"/>
                      <w:szCs w:val="18"/>
                    </w:rPr>
                  </w:pPr>
                  <w:r w:rsidRPr="00C33D82">
                    <w:t>53</w:t>
                  </w:r>
                </w:p>
              </w:tc>
            </w:tr>
            <w:tr w:rsidR="00F72B11" w:rsidRPr="00C33D82" w14:paraId="64F71050"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7F137CA" w14:textId="77777777" w:rsidR="00F72B11" w:rsidRPr="00C33D82" w:rsidRDefault="00F72B11" w:rsidP="00F72B11">
                  <w:pPr>
                    <w:rPr>
                      <w:rFonts w:cs="Arial"/>
                      <w:szCs w:val="18"/>
                    </w:rPr>
                  </w:pPr>
                  <w:r w:rsidRPr="00C33D82">
                    <w:lastRenderedPageBreak/>
                    <w:t>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BF607FA" w14:textId="77777777" w:rsidR="00F72B11" w:rsidRPr="00C33D82" w:rsidRDefault="00F72B11" w:rsidP="00F72B11">
                  <w:pPr>
                    <w:rPr>
                      <w:rFonts w:cs="Arial"/>
                      <w:szCs w:val="18"/>
                    </w:rPr>
                  </w:pPr>
                  <w:r w:rsidRPr="00C33D82">
                    <w:t>SecurityCode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89CDDD5" w14:textId="77777777" w:rsidR="00F72B11" w:rsidRPr="00C33D82" w:rsidRDefault="00F72B11" w:rsidP="00F72B11">
                  <w:pPr>
                    <w:rPr>
                      <w:rFonts w:cs="Arial"/>
                      <w:szCs w:val="18"/>
                    </w:rPr>
                  </w:pPr>
                  <w:r w:rsidRPr="00C33D82">
                    <w:t>1234</w:t>
                  </w:r>
                </w:p>
              </w:tc>
            </w:tr>
            <w:tr w:rsidR="00F72B11" w:rsidRPr="00C33D82" w14:paraId="5159E09E"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539C864" w14:textId="77777777" w:rsidR="00F72B11" w:rsidRPr="00C33D82" w:rsidRDefault="00F72B11" w:rsidP="00F72B11">
                  <w:pPr>
                    <w:rPr>
                      <w:rFonts w:cs="Arial"/>
                      <w:szCs w:val="18"/>
                    </w:rPr>
                  </w:pPr>
                  <w:r>
                    <w:t>8</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4C9A3C8" w14:textId="77777777" w:rsidR="00F72B11" w:rsidRPr="00C33D82" w:rsidRDefault="00F72B11" w:rsidP="00F72B11">
                  <w:pPr>
                    <w:rPr>
                      <w:rFonts w:cs="Arial"/>
                      <w:szCs w:val="18"/>
                    </w:rPr>
                  </w:pPr>
                  <w:r w:rsidRPr="00C33D82">
                    <w:t>Filler</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69D0873" w14:textId="77777777" w:rsidR="00F72B11" w:rsidRPr="00C33D82" w:rsidRDefault="00F72B11" w:rsidP="00F72B11">
                  <w:pPr>
                    <w:rPr>
                      <w:rFonts w:cs="Arial"/>
                      <w:szCs w:val="18"/>
                    </w:rPr>
                  </w:pPr>
                  <w:r w:rsidRPr="00C33D82">
                    <w:t>NULL</w:t>
                  </w:r>
                </w:p>
              </w:tc>
            </w:tr>
            <w:tr w:rsidR="00F72B11" w:rsidRPr="00C33D82" w14:paraId="0D716887"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00AFA20" w14:textId="77777777" w:rsidR="00F72B11" w:rsidRPr="00C33D82" w:rsidRDefault="00F72B11" w:rsidP="00F72B11">
                  <w:pPr>
                    <w:rPr>
                      <w:rFonts w:cs="Arial"/>
                      <w:szCs w:val="18"/>
                    </w:rPr>
                  </w:pPr>
                  <w:r w:rsidRPr="00C33D82">
                    <w:t>1</w:t>
                  </w:r>
                  <w:r>
                    <w:t>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02A403E" w14:textId="77777777" w:rsidR="00F72B11" w:rsidRPr="00C33D82" w:rsidRDefault="00F72B11" w:rsidP="00F72B11">
                  <w:pPr>
                    <w:rPr>
                      <w:rFonts w:cs="Arial"/>
                      <w:szCs w:val="18"/>
                    </w:rPr>
                  </w:pPr>
                  <w:r w:rsidRPr="00C33D82">
                    <w:t>NoEntries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FEF6138" w14:textId="77777777" w:rsidR="00F72B11" w:rsidRPr="00C33D82" w:rsidRDefault="00F72B11" w:rsidP="00F72B11">
                  <w:pPr>
                    <w:rPr>
                      <w:rFonts w:cs="Arial"/>
                      <w:szCs w:val="18"/>
                    </w:rPr>
                  </w:pPr>
                  <w:r w:rsidRPr="00C33D82">
                    <w:t>2</w:t>
                  </w:r>
                </w:p>
              </w:tc>
            </w:tr>
            <w:tr w:rsidR="00F72B11" w:rsidRPr="00C33D82" w14:paraId="35784E31"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C3CBF3" w14:textId="77777777" w:rsidR="00F72B11" w:rsidRPr="00C33D82" w:rsidRDefault="00F72B11" w:rsidP="00F72B11">
                  <w:pPr>
                    <w:rPr>
                      <w:rFonts w:cs="Arial"/>
                      <w:color w:val="FF0000"/>
                      <w:szCs w:val="18"/>
                    </w:rPr>
                  </w:pPr>
                  <w:r>
                    <w:rPr>
                      <w:rFonts w:cs="Arial"/>
                      <w:color w:val="FF0000"/>
                      <w:szCs w:val="18"/>
                    </w:rPr>
                    <w:t>12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C73F900" w14:textId="77777777" w:rsidR="00F72B11" w:rsidRPr="00C33D82" w:rsidRDefault="00F72B11" w:rsidP="00F72B11">
                  <w:pPr>
                    <w:rPr>
                      <w:rFonts w:cs="Arial"/>
                      <w:color w:val="FF0000"/>
                      <w:szCs w:val="18"/>
                    </w:rPr>
                  </w:pPr>
                  <w:r w:rsidRPr="00C33D82">
                    <w:rPr>
                      <w:color w:val="FF0000"/>
                    </w:rPr>
                    <w:t>AggregateQuantity</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8245907" w14:textId="77777777" w:rsidR="00F72B11" w:rsidRPr="00C33D82" w:rsidRDefault="00F72B11" w:rsidP="00F72B11">
                  <w:pPr>
                    <w:rPr>
                      <w:rFonts w:cs="Arial"/>
                      <w:color w:val="FF0000"/>
                      <w:szCs w:val="18"/>
                    </w:rPr>
                  </w:pPr>
                  <w:r w:rsidRPr="00C33D82">
                    <w:rPr>
                      <w:color w:val="FF0000"/>
                    </w:rPr>
                    <w:t>250</w:t>
                  </w:r>
                </w:p>
              </w:tc>
            </w:tr>
            <w:tr w:rsidR="00F72B11" w:rsidRPr="00C33D82" w14:paraId="74546165"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5C6FD0" w14:textId="77777777" w:rsidR="00F72B11" w:rsidRPr="00C33D82" w:rsidRDefault="00F72B11" w:rsidP="00F72B11">
                  <w:pPr>
                    <w:rPr>
                      <w:rFonts w:cs="Arial"/>
                      <w:color w:val="FF0000"/>
                      <w:szCs w:val="18"/>
                    </w:rPr>
                  </w:pPr>
                  <w:r>
                    <w:rPr>
                      <w:rFonts w:cs="Arial"/>
                      <w:color w:val="FF0000"/>
                      <w:szCs w:val="18"/>
                    </w:rPr>
                    <w:t>20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C3A5960" w14:textId="77777777" w:rsidR="00F72B11" w:rsidRPr="00C33D82" w:rsidRDefault="00F72B11" w:rsidP="00F72B11">
                  <w:pPr>
                    <w:rPr>
                      <w:rFonts w:cs="Arial"/>
                      <w:color w:val="FF0000"/>
                      <w:szCs w:val="18"/>
                    </w:rPr>
                  </w:pPr>
                  <w:r w:rsidRPr="00C33D82">
                    <w:rPr>
                      <w:color w:val="FF0000"/>
                    </w:rPr>
                    <w:t>Price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5839769" w14:textId="77777777" w:rsidR="00F72B11" w:rsidRPr="00C33D82" w:rsidRDefault="00F72B11" w:rsidP="00F72B11">
                  <w:pPr>
                    <w:rPr>
                      <w:rFonts w:cs="Arial"/>
                      <w:color w:val="FF0000"/>
                      <w:szCs w:val="18"/>
                    </w:rPr>
                  </w:pPr>
                  <w:r w:rsidRPr="00C33D82">
                    <w:rPr>
                      <w:color w:val="FF0000"/>
                    </w:rPr>
                    <w:t>9750</w:t>
                  </w:r>
                </w:p>
              </w:tc>
            </w:tr>
            <w:tr w:rsidR="00F72B11" w:rsidRPr="00C33D82" w14:paraId="4A17C776"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429601E" w14:textId="77777777" w:rsidR="00F72B11" w:rsidRPr="00C33D82" w:rsidRDefault="00F72B11" w:rsidP="00F72B11">
                  <w:pPr>
                    <w:rPr>
                      <w:rFonts w:cs="Arial"/>
                      <w:color w:val="FF0000"/>
                      <w:szCs w:val="18"/>
                    </w:rPr>
                  </w:pPr>
                  <w:r>
                    <w:rPr>
                      <w:rFonts w:cs="Arial"/>
                      <w:color w:val="FF0000"/>
                      <w:szCs w:val="18"/>
                    </w:rPr>
                    <w:t>24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25945A1" w14:textId="77777777" w:rsidR="00F72B11" w:rsidRPr="00C33D82" w:rsidRDefault="00F72B11" w:rsidP="00F72B11">
                  <w:pPr>
                    <w:rPr>
                      <w:rFonts w:cs="Arial"/>
                      <w:color w:val="FF0000"/>
                      <w:szCs w:val="18"/>
                    </w:rPr>
                  </w:pPr>
                  <w:r w:rsidRPr="00C33D82">
                    <w:rPr>
                      <w:color w:val="FF0000"/>
                    </w:rPr>
                    <w:t>NumberOfOrders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5D0E616" w14:textId="77777777" w:rsidR="00F72B11" w:rsidRPr="00C33D82" w:rsidRDefault="00F72B11" w:rsidP="00F72B11">
                  <w:pPr>
                    <w:rPr>
                      <w:rFonts w:cs="Arial"/>
                      <w:color w:val="FF0000"/>
                      <w:szCs w:val="18"/>
                    </w:rPr>
                  </w:pPr>
                  <w:r w:rsidRPr="00C33D82">
                    <w:rPr>
                      <w:color w:val="FF0000"/>
                    </w:rPr>
                    <w:t>1</w:t>
                  </w:r>
                </w:p>
              </w:tc>
            </w:tr>
            <w:tr w:rsidR="00F72B11" w:rsidRPr="00C33D82" w14:paraId="4CC53D45"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D4BE22C" w14:textId="77777777" w:rsidR="00F72B11" w:rsidRPr="00C33D82" w:rsidRDefault="00F72B11" w:rsidP="00F72B11">
                  <w:pPr>
                    <w:rPr>
                      <w:rFonts w:cs="Arial"/>
                      <w:color w:val="FF0000"/>
                      <w:szCs w:val="18"/>
                    </w:rPr>
                  </w:pPr>
                  <w:r>
                    <w:rPr>
                      <w:rFonts w:cs="Arial"/>
                      <w:color w:val="FF0000"/>
                      <w:szCs w:val="18"/>
                    </w:rPr>
                    <w:t>28</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3305F78" w14:textId="77777777" w:rsidR="00F72B11" w:rsidRPr="00C33D82" w:rsidRDefault="00F72B11" w:rsidP="00F72B11">
                  <w:pPr>
                    <w:rPr>
                      <w:rFonts w:cs="Arial"/>
                      <w:color w:val="FF0000"/>
                      <w:szCs w:val="18"/>
                    </w:rPr>
                  </w:pPr>
                  <w:r w:rsidRPr="00C33D82">
                    <w:rPr>
                      <w:color w:val="FF0000"/>
                    </w:rPr>
                    <w:t>Side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1CB3BE2" w14:textId="77777777" w:rsidR="00F72B11" w:rsidRPr="00C33D82" w:rsidRDefault="00F72B11" w:rsidP="00F72B11">
                  <w:pPr>
                    <w:rPr>
                      <w:rFonts w:cs="Arial"/>
                      <w:color w:val="FF0000"/>
                      <w:szCs w:val="18"/>
                    </w:rPr>
                  </w:pPr>
                  <w:r>
                    <w:rPr>
                      <w:color w:val="FF0000"/>
                    </w:rPr>
                    <w:t>0 (Bid)</w:t>
                  </w:r>
                </w:p>
              </w:tc>
            </w:tr>
            <w:tr w:rsidR="00F72B11" w:rsidRPr="00C33D82" w14:paraId="45CEC46A"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5CC56AF" w14:textId="77777777" w:rsidR="00F72B11" w:rsidRPr="00C33D82" w:rsidRDefault="00F72B11" w:rsidP="00F72B11">
                  <w:pPr>
                    <w:rPr>
                      <w:rFonts w:cs="Arial"/>
                      <w:color w:val="FF0000"/>
                      <w:szCs w:val="18"/>
                    </w:rPr>
                  </w:pPr>
                  <w:r>
                    <w:rPr>
                      <w:rFonts w:cs="Arial"/>
                      <w:color w:val="FF0000"/>
                      <w:szCs w:val="18"/>
                    </w:rPr>
                    <w:t>30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B265084" w14:textId="77777777" w:rsidR="00F72B11" w:rsidRPr="00C33D82" w:rsidRDefault="00F72B11" w:rsidP="00F72B11">
                  <w:pPr>
                    <w:rPr>
                      <w:rFonts w:cs="Arial"/>
                      <w:color w:val="FF0000"/>
                      <w:szCs w:val="18"/>
                    </w:rPr>
                  </w:pPr>
                  <w:r w:rsidRPr="00C33D82">
                    <w:rPr>
                      <w:color w:val="FF0000"/>
                    </w:rPr>
                    <w:t>PriceLevel</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7EBA2BC" w14:textId="77777777" w:rsidR="00F72B11" w:rsidRPr="00C33D82" w:rsidRDefault="00F72B11" w:rsidP="00F72B11">
                  <w:pPr>
                    <w:rPr>
                      <w:rFonts w:cs="Arial"/>
                      <w:color w:val="FF0000"/>
                      <w:szCs w:val="18"/>
                    </w:rPr>
                  </w:pPr>
                  <w:r w:rsidRPr="00C33D82">
                    <w:rPr>
                      <w:color w:val="FF0000"/>
                    </w:rPr>
                    <w:t>1</w:t>
                  </w:r>
                </w:p>
              </w:tc>
            </w:tr>
            <w:tr w:rsidR="00F72B11" w:rsidRPr="00C33D82" w14:paraId="23D019BF"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51E03D" w14:textId="77777777" w:rsidR="00F72B11" w:rsidRPr="00C33D82" w:rsidRDefault="00F72B11" w:rsidP="00F72B11">
                  <w:pPr>
                    <w:rPr>
                      <w:rFonts w:cs="Arial"/>
                      <w:color w:val="FF0000"/>
                      <w:szCs w:val="18"/>
                    </w:rPr>
                  </w:pPr>
                  <w:r>
                    <w:rPr>
                      <w:rFonts w:cs="Arial"/>
                      <w:color w:val="FF0000"/>
                      <w:szCs w:val="18"/>
                    </w:rPr>
                    <w:t>31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81453CF" w14:textId="77777777" w:rsidR="00F72B11" w:rsidRPr="00C33D82" w:rsidRDefault="00F72B11" w:rsidP="00F72B11">
                  <w:pPr>
                    <w:rPr>
                      <w:rFonts w:cs="Arial"/>
                      <w:color w:val="FF0000"/>
                      <w:szCs w:val="18"/>
                    </w:rPr>
                  </w:pPr>
                  <w:r w:rsidRPr="00C33D82">
                    <w:rPr>
                      <w:color w:val="FF0000"/>
                    </w:rPr>
                    <w:t>UpdateAction</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EE00942" w14:textId="77777777" w:rsidR="00F72B11" w:rsidRPr="00C33D82" w:rsidRDefault="00F72B11" w:rsidP="00F72B11">
                  <w:pPr>
                    <w:rPr>
                      <w:rFonts w:cs="Arial"/>
                      <w:color w:val="FF0000"/>
                      <w:szCs w:val="18"/>
                    </w:rPr>
                  </w:pPr>
                  <w:r w:rsidRPr="00C33D82">
                    <w:rPr>
                      <w:color w:val="FF0000"/>
                    </w:rPr>
                    <w:t>0</w:t>
                  </w:r>
                </w:p>
              </w:tc>
            </w:tr>
            <w:tr w:rsidR="00F72B11" w:rsidRPr="00C33D82" w14:paraId="58767CF0"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178761A" w14:textId="77777777" w:rsidR="00F72B11" w:rsidRPr="00C33D82" w:rsidRDefault="00F72B11" w:rsidP="00F72B11">
                  <w:pPr>
                    <w:rPr>
                      <w:rFonts w:cs="Arial"/>
                      <w:color w:val="FF0000"/>
                      <w:szCs w:val="18"/>
                    </w:rPr>
                  </w:pPr>
                  <w:r>
                    <w:rPr>
                      <w:rFonts w:cs="Arial"/>
                      <w:color w:val="FF0000"/>
                      <w:szCs w:val="18"/>
                    </w:rPr>
                    <w:t>32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5578264" w14:textId="77777777" w:rsidR="00F72B11" w:rsidRPr="00C33D82" w:rsidRDefault="00F72B11" w:rsidP="00F72B11">
                  <w:pPr>
                    <w:rPr>
                      <w:rFonts w:cs="Arial"/>
                      <w:color w:val="FF0000"/>
                      <w:szCs w:val="18"/>
                    </w:rPr>
                  </w:pPr>
                  <w:r w:rsidRPr="00C33D82">
                    <w:rPr>
                      <w:color w:val="FF0000"/>
                    </w:rPr>
                    <w:t>Filler</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931D9A0" w14:textId="77777777" w:rsidR="00F72B11" w:rsidRPr="00C33D82" w:rsidRDefault="00F72B11" w:rsidP="00F72B11">
                  <w:pPr>
                    <w:rPr>
                      <w:rFonts w:cs="Arial"/>
                      <w:color w:val="FF0000"/>
                      <w:szCs w:val="18"/>
                    </w:rPr>
                  </w:pPr>
                  <w:r w:rsidRPr="00C33D82">
                    <w:rPr>
                      <w:color w:val="FF0000"/>
                    </w:rPr>
                    <w:t>NULL</w:t>
                  </w:r>
                </w:p>
              </w:tc>
            </w:tr>
            <w:tr w:rsidR="00F72B11" w:rsidRPr="00C33D82" w14:paraId="76CDB216"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A3EB65" w14:textId="77777777" w:rsidR="00F72B11" w:rsidRPr="00171F42" w:rsidRDefault="00F72B11" w:rsidP="00F72B11">
                  <w:pPr>
                    <w:rPr>
                      <w:bCs/>
                      <w:color w:val="0000FF"/>
                    </w:rPr>
                  </w:pPr>
                  <w:r w:rsidRPr="00171F42">
                    <w:rPr>
                      <w:bCs/>
                      <w:color w:val="0000FF"/>
                    </w:rPr>
                    <w:t>36</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F8A5670" w14:textId="77777777" w:rsidR="00F72B11" w:rsidRPr="00171F42" w:rsidRDefault="00F72B11" w:rsidP="00F72B11">
                  <w:pPr>
                    <w:rPr>
                      <w:bCs/>
                      <w:color w:val="0000FF"/>
                    </w:rPr>
                  </w:pPr>
                  <w:r w:rsidRPr="00171F42">
                    <w:rPr>
                      <w:bCs/>
                      <w:color w:val="0000FF"/>
                    </w:rPr>
                    <w:t>AggregateQuantity</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922CADF" w14:textId="77777777" w:rsidR="00F72B11" w:rsidRPr="00171F42" w:rsidRDefault="00F72B11" w:rsidP="00F72B11">
                  <w:pPr>
                    <w:rPr>
                      <w:bCs/>
                      <w:color w:val="0000FF"/>
                    </w:rPr>
                  </w:pPr>
                  <w:r w:rsidRPr="00171F42">
                    <w:rPr>
                      <w:bCs/>
                      <w:color w:val="0000FF"/>
                    </w:rPr>
                    <w:t>150</w:t>
                  </w:r>
                </w:p>
              </w:tc>
            </w:tr>
            <w:tr w:rsidR="00F72B11" w:rsidRPr="00C33D82" w14:paraId="76D96E05"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35F778" w14:textId="77777777" w:rsidR="00F72B11" w:rsidRPr="00171F42" w:rsidRDefault="00F72B11" w:rsidP="00F72B11">
                  <w:pPr>
                    <w:rPr>
                      <w:bCs/>
                      <w:color w:val="0000FF"/>
                    </w:rPr>
                  </w:pPr>
                  <w:r w:rsidRPr="00171F42">
                    <w:rPr>
                      <w:bCs/>
                      <w:color w:val="0000FF"/>
                    </w:rPr>
                    <w:t>44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D638BA3" w14:textId="77777777" w:rsidR="00F72B11" w:rsidRPr="00171F42" w:rsidRDefault="00F72B11" w:rsidP="00F72B11">
                  <w:pPr>
                    <w:rPr>
                      <w:bCs/>
                      <w:color w:val="0000FF"/>
                    </w:rPr>
                  </w:pPr>
                  <w:r w:rsidRPr="00171F42">
                    <w:rPr>
                      <w:bCs/>
                      <w:color w:val="0000FF"/>
                    </w:rPr>
                    <w:t>Price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EF0CC45" w14:textId="77777777" w:rsidR="00F72B11" w:rsidRPr="00171F42" w:rsidRDefault="00F72B11" w:rsidP="00F72B11">
                  <w:pPr>
                    <w:rPr>
                      <w:bCs/>
                      <w:color w:val="0000FF"/>
                    </w:rPr>
                  </w:pPr>
                  <w:r w:rsidRPr="00171F42">
                    <w:rPr>
                      <w:bCs/>
                      <w:color w:val="0000FF"/>
                    </w:rPr>
                    <w:t>9660</w:t>
                  </w:r>
                </w:p>
              </w:tc>
            </w:tr>
            <w:tr w:rsidR="00F72B11" w:rsidRPr="00C33D82" w14:paraId="49F4034B"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5EB8DF" w14:textId="77777777" w:rsidR="00F72B11" w:rsidRPr="00171F42" w:rsidRDefault="00F72B11" w:rsidP="00F72B11">
                  <w:pPr>
                    <w:rPr>
                      <w:bCs/>
                      <w:color w:val="0000FF"/>
                    </w:rPr>
                  </w:pPr>
                  <w:r w:rsidRPr="00171F42">
                    <w:rPr>
                      <w:bCs/>
                      <w:color w:val="0000FF"/>
                    </w:rPr>
                    <w:t>48</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2E6EAA6" w14:textId="77777777" w:rsidR="00F72B11" w:rsidRPr="00171F42" w:rsidRDefault="00F72B11" w:rsidP="00F72B11">
                  <w:pPr>
                    <w:rPr>
                      <w:bCs/>
                      <w:color w:val="0000FF"/>
                    </w:rPr>
                  </w:pPr>
                  <w:r w:rsidRPr="00171F42">
                    <w:rPr>
                      <w:bCs/>
                      <w:color w:val="0000FF"/>
                    </w:rPr>
                    <w:t>NumberOfOrders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FC4BF84" w14:textId="77777777" w:rsidR="00F72B11" w:rsidRPr="00171F42" w:rsidRDefault="00F72B11" w:rsidP="00F72B11">
                  <w:pPr>
                    <w:rPr>
                      <w:bCs/>
                      <w:color w:val="0000FF"/>
                    </w:rPr>
                  </w:pPr>
                  <w:r w:rsidRPr="00171F42">
                    <w:rPr>
                      <w:bCs/>
                      <w:color w:val="0000FF"/>
                    </w:rPr>
                    <w:t>1</w:t>
                  </w:r>
                </w:p>
              </w:tc>
            </w:tr>
            <w:tr w:rsidR="00F72B11" w:rsidRPr="00C33D82" w14:paraId="30C9120D"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12F3401" w14:textId="77777777" w:rsidR="00F72B11" w:rsidRPr="00171F42" w:rsidRDefault="00F72B11" w:rsidP="00F72B11">
                  <w:pPr>
                    <w:rPr>
                      <w:bCs/>
                      <w:color w:val="0000FF"/>
                    </w:rPr>
                  </w:pPr>
                  <w:r w:rsidRPr="00171F42">
                    <w:rPr>
                      <w:bCs/>
                      <w:color w:val="0000FF"/>
                    </w:rPr>
                    <w:t>52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AEAE972" w14:textId="77777777" w:rsidR="00F72B11" w:rsidRPr="00171F42" w:rsidRDefault="00F72B11" w:rsidP="00F72B11">
                  <w:pPr>
                    <w:rPr>
                      <w:bCs/>
                      <w:color w:val="0000FF"/>
                    </w:rPr>
                  </w:pPr>
                  <w:r w:rsidRPr="00171F42">
                    <w:rPr>
                      <w:bCs/>
                      <w:color w:val="0000FF"/>
                    </w:rPr>
                    <w:t>Side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10AA783" w14:textId="77777777" w:rsidR="00F72B11" w:rsidRPr="00171F42" w:rsidRDefault="00F72B11" w:rsidP="00F72B11">
                  <w:pPr>
                    <w:rPr>
                      <w:bCs/>
                      <w:color w:val="0000FF"/>
                    </w:rPr>
                  </w:pPr>
                  <w:r>
                    <w:rPr>
                      <w:bCs/>
                      <w:color w:val="0000FF"/>
                    </w:rPr>
                    <w:t>0</w:t>
                  </w:r>
                  <w:r w:rsidRPr="00171F42">
                    <w:rPr>
                      <w:bCs/>
                      <w:color w:val="0000FF"/>
                    </w:rPr>
                    <w:t xml:space="preserve"> (</w:t>
                  </w:r>
                  <w:r>
                    <w:rPr>
                      <w:bCs/>
                      <w:color w:val="0000FF"/>
                    </w:rPr>
                    <w:t>Bid</w:t>
                  </w:r>
                  <w:r w:rsidRPr="00171F42">
                    <w:rPr>
                      <w:bCs/>
                      <w:color w:val="0000FF"/>
                    </w:rPr>
                    <w:t>)</w:t>
                  </w:r>
                </w:p>
              </w:tc>
            </w:tr>
            <w:tr w:rsidR="00F72B11" w:rsidRPr="00C33D82" w14:paraId="2CDE1C23"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CC63ED0" w14:textId="77777777" w:rsidR="00F72B11" w:rsidRPr="00171F42" w:rsidRDefault="00F72B11" w:rsidP="00F72B11">
                  <w:pPr>
                    <w:rPr>
                      <w:bCs/>
                      <w:color w:val="0000FF"/>
                    </w:rPr>
                  </w:pPr>
                  <w:r w:rsidRPr="00171F42">
                    <w:rPr>
                      <w:bCs/>
                      <w:color w:val="0000FF"/>
                    </w:rPr>
                    <w:t>54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C646CFB" w14:textId="77777777" w:rsidR="00F72B11" w:rsidRPr="00171F42" w:rsidRDefault="00F72B11" w:rsidP="00F72B11">
                  <w:pPr>
                    <w:rPr>
                      <w:bCs/>
                      <w:color w:val="0000FF"/>
                    </w:rPr>
                  </w:pPr>
                  <w:r w:rsidRPr="00171F42">
                    <w:rPr>
                      <w:bCs/>
                      <w:color w:val="0000FF"/>
                    </w:rPr>
                    <w:t>PriceLevel</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3B5B499" w14:textId="77777777" w:rsidR="00F72B11" w:rsidRPr="00171F42" w:rsidRDefault="00F72B11" w:rsidP="00F72B11">
                  <w:pPr>
                    <w:rPr>
                      <w:bCs/>
                      <w:color w:val="0000FF"/>
                    </w:rPr>
                  </w:pPr>
                  <w:r w:rsidRPr="00171F42">
                    <w:rPr>
                      <w:bCs/>
                      <w:color w:val="0000FF"/>
                    </w:rPr>
                    <w:t>10</w:t>
                  </w:r>
                </w:p>
              </w:tc>
            </w:tr>
            <w:tr w:rsidR="00F72B11" w:rsidRPr="00C33D82" w14:paraId="20829699"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FEA3A49" w14:textId="77777777" w:rsidR="00F72B11" w:rsidRPr="00171F42" w:rsidRDefault="00F72B11" w:rsidP="00F72B11">
                  <w:pPr>
                    <w:rPr>
                      <w:bCs/>
                      <w:color w:val="0000FF"/>
                    </w:rPr>
                  </w:pPr>
                  <w:r w:rsidRPr="00171F42">
                    <w:rPr>
                      <w:bCs/>
                      <w:color w:val="0000FF"/>
                    </w:rPr>
                    <w:t>55</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7CAFEFA" w14:textId="77777777" w:rsidR="00F72B11" w:rsidRPr="00171F42" w:rsidRDefault="00F72B11" w:rsidP="00F72B11">
                  <w:pPr>
                    <w:rPr>
                      <w:bCs/>
                      <w:color w:val="0000FF"/>
                    </w:rPr>
                  </w:pPr>
                  <w:r w:rsidRPr="00171F42">
                    <w:rPr>
                      <w:bCs/>
                      <w:color w:val="0000FF"/>
                    </w:rPr>
                    <w:t>UpdateAction</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1A48B59" w14:textId="77777777" w:rsidR="00F72B11" w:rsidRPr="00171F42" w:rsidRDefault="00F72B11" w:rsidP="00F72B11">
                  <w:pPr>
                    <w:rPr>
                      <w:bCs/>
                      <w:color w:val="0000FF"/>
                    </w:rPr>
                  </w:pPr>
                  <w:r w:rsidRPr="00171F42">
                    <w:rPr>
                      <w:bCs/>
                      <w:color w:val="0000FF"/>
                    </w:rPr>
                    <w:t>1</w:t>
                  </w:r>
                </w:p>
              </w:tc>
            </w:tr>
            <w:tr w:rsidR="00F72B11" w:rsidRPr="00C33D82" w14:paraId="7C2602BD"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D82713" w14:textId="77777777" w:rsidR="00F72B11" w:rsidRPr="00171F42" w:rsidRDefault="00F72B11" w:rsidP="00F72B11">
                  <w:pPr>
                    <w:rPr>
                      <w:bCs/>
                      <w:color w:val="0000FF"/>
                    </w:rPr>
                  </w:pPr>
                  <w:r w:rsidRPr="00171F42">
                    <w:rPr>
                      <w:bCs/>
                      <w:color w:val="0000FF"/>
                    </w:rPr>
                    <w:t>56</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B5FF1CA" w14:textId="77777777" w:rsidR="00F72B11" w:rsidRPr="00171F42" w:rsidRDefault="00F72B11" w:rsidP="00F72B11">
                  <w:pPr>
                    <w:rPr>
                      <w:bCs/>
                      <w:color w:val="0000FF"/>
                    </w:rPr>
                  </w:pPr>
                  <w:r w:rsidRPr="00171F42">
                    <w:rPr>
                      <w:bCs/>
                      <w:color w:val="0000FF"/>
                    </w:rPr>
                    <w:t>Filler</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ACB8123" w14:textId="77777777" w:rsidR="00F72B11" w:rsidRPr="00171F42" w:rsidRDefault="00F72B11" w:rsidP="00F72B11">
                  <w:pPr>
                    <w:rPr>
                      <w:bCs/>
                      <w:color w:val="0000FF"/>
                    </w:rPr>
                  </w:pPr>
                  <w:r w:rsidRPr="00171F42">
                    <w:rPr>
                      <w:bCs/>
                      <w:color w:val="0000FF"/>
                    </w:rPr>
                    <w:t>NULL</w:t>
                  </w:r>
                </w:p>
              </w:tc>
            </w:tr>
          </w:tbl>
          <w:p w14:paraId="5944037F" w14:textId="77777777" w:rsidR="00F72B11" w:rsidRPr="00C33D82" w:rsidRDefault="00F72B11" w:rsidP="00F72B11">
            <w:pPr>
              <w:jc w:val="center"/>
              <w:rPr>
                <w:lang w:eastAsia="zh-TW"/>
              </w:rPr>
            </w:pPr>
          </w:p>
        </w:tc>
      </w:tr>
    </w:tbl>
    <w:p w14:paraId="3B48DACD" w14:textId="77777777" w:rsidR="00F72B11" w:rsidRDefault="00F72B11" w:rsidP="00F72B11">
      <w:pPr>
        <w:rPr>
          <w:rFonts w:cs="Arial"/>
          <w:szCs w:val="18"/>
          <w:lang w:eastAsia="zh-TW"/>
        </w:rPr>
      </w:pPr>
    </w:p>
    <w:p w14:paraId="74FECE59" w14:textId="77777777" w:rsidR="00F72B11" w:rsidRPr="00EA6C5D" w:rsidRDefault="00F72B11" w:rsidP="00F72B11">
      <w:pPr>
        <w:rPr>
          <w:lang w:val="en-US" w:eastAsia="zh-TW"/>
        </w:rPr>
      </w:pPr>
      <w:r w:rsidRPr="00EA6C5D">
        <w:rPr>
          <w:lang w:val="en-US" w:eastAsia="zh-TW"/>
        </w:rPr>
        <w:t>After processing this message, the client’s book should look as follows:</w:t>
      </w:r>
    </w:p>
    <w:p w14:paraId="6E3F3167" w14:textId="77777777" w:rsidR="00F72B11" w:rsidRPr="00EA6C5D" w:rsidRDefault="00F72B11" w:rsidP="00F72B11">
      <w:pPr>
        <w:rPr>
          <w:lang w:val="en-US" w:eastAsia="zh-TW"/>
        </w:rPr>
      </w:pPr>
    </w:p>
    <w:tbl>
      <w:tblPr>
        <w:tblStyle w:val="TableGrid"/>
        <w:tblW w:w="8789" w:type="dxa"/>
        <w:tblInd w:w="-34" w:type="dxa"/>
        <w:tblLayout w:type="fixed"/>
        <w:tblLook w:val="04A0" w:firstRow="1" w:lastRow="0" w:firstColumn="1" w:lastColumn="0" w:noHBand="0" w:noVBand="1"/>
      </w:tblPr>
      <w:tblGrid>
        <w:gridCol w:w="851"/>
        <w:gridCol w:w="1134"/>
        <w:gridCol w:w="1701"/>
        <w:gridCol w:w="751"/>
        <w:gridCol w:w="737"/>
        <w:gridCol w:w="1716"/>
        <w:gridCol w:w="1134"/>
        <w:gridCol w:w="765"/>
      </w:tblGrid>
      <w:tr w:rsidR="00F72B11" w14:paraId="4F825F53" w14:textId="77777777" w:rsidTr="00F72B11">
        <w:tc>
          <w:tcPr>
            <w:tcW w:w="4437" w:type="dxa"/>
            <w:gridSpan w:val="4"/>
            <w:shd w:val="clear" w:color="auto" w:fill="BFBFBF" w:themeFill="background1" w:themeFillShade="BF"/>
          </w:tcPr>
          <w:p w14:paraId="09572D0A" w14:textId="77777777" w:rsidR="00F72B11" w:rsidRPr="00FC6A27" w:rsidRDefault="00F72B11" w:rsidP="00F72B11">
            <w:pPr>
              <w:jc w:val="center"/>
              <w:rPr>
                <w:rFonts w:cs="Arial"/>
                <w:szCs w:val="18"/>
              </w:rPr>
            </w:pPr>
            <w:r w:rsidRPr="00FC6A27">
              <w:rPr>
                <w:b/>
                <w:bCs/>
              </w:rPr>
              <w:t>Bid Side</w:t>
            </w:r>
          </w:p>
        </w:tc>
        <w:tc>
          <w:tcPr>
            <w:tcW w:w="4352" w:type="dxa"/>
            <w:gridSpan w:val="4"/>
            <w:shd w:val="clear" w:color="auto" w:fill="BFBFBF" w:themeFill="background1" w:themeFillShade="BF"/>
          </w:tcPr>
          <w:p w14:paraId="70678C68" w14:textId="77777777" w:rsidR="00F72B11" w:rsidRDefault="00F72B11" w:rsidP="00F72B11">
            <w:pPr>
              <w:jc w:val="center"/>
              <w:rPr>
                <w:lang w:eastAsia="zh-TW"/>
              </w:rPr>
            </w:pPr>
            <w:r w:rsidRPr="00FC6A27">
              <w:rPr>
                <w:b/>
                <w:bCs/>
              </w:rPr>
              <w:t>Ask Side</w:t>
            </w:r>
          </w:p>
        </w:tc>
      </w:tr>
      <w:tr w:rsidR="00F72B11" w:rsidRPr="00FC6A27" w14:paraId="468DD638" w14:textId="77777777" w:rsidTr="00F72B11">
        <w:tc>
          <w:tcPr>
            <w:tcW w:w="851" w:type="dxa"/>
            <w:shd w:val="clear" w:color="auto" w:fill="D9D9D9" w:themeFill="background1" w:themeFillShade="D9"/>
          </w:tcPr>
          <w:p w14:paraId="578FE292" w14:textId="77777777" w:rsidR="00F72B11" w:rsidRPr="0058239D" w:rsidRDefault="00F72B11" w:rsidP="00F72B11">
            <w:pPr>
              <w:jc w:val="center"/>
              <w:rPr>
                <w:b/>
                <w:sz w:val="16"/>
                <w:lang w:eastAsia="zh-TW"/>
              </w:rPr>
            </w:pPr>
            <w:r>
              <w:rPr>
                <w:b/>
                <w:sz w:val="16"/>
                <w:lang w:eastAsia="zh-TW"/>
              </w:rPr>
              <w:t>Tick</w:t>
            </w:r>
          </w:p>
        </w:tc>
        <w:tc>
          <w:tcPr>
            <w:tcW w:w="1134" w:type="dxa"/>
            <w:shd w:val="clear" w:color="auto" w:fill="D9D9D9" w:themeFill="background1" w:themeFillShade="D9"/>
          </w:tcPr>
          <w:p w14:paraId="45F3D8B3" w14:textId="77777777" w:rsidR="00F72B11" w:rsidRPr="00FC6A27" w:rsidRDefault="00F72B11" w:rsidP="00F72B11">
            <w:pPr>
              <w:jc w:val="center"/>
              <w:rPr>
                <w:rFonts w:cs="Arial"/>
                <w:b/>
                <w:bCs/>
                <w:sz w:val="16"/>
                <w:szCs w:val="18"/>
              </w:rPr>
            </w:pPr>
            <w:r w:rsidRPr="00FC6A27">
              <w:rPr>
                <w:b/>
                <w:bCs/>
                <w:sz w:val="16"/>
              </w:rPr>
              <w:t>PriceLevel</w:t>
            </w:r>
          </w:p>
        </w:tc>
        <w:tc>
          <w:tcPr>
            <w:tcW w:w="1701" w:type="dxa"/>
            <w:shd w:val="clear" w:color="auto" w:fill="D9D9D9" w:themeFill="background1" w:themeFillShade="D9"/>
          </w:tcPr>
          <w:p w14:paraId="36CD26D1" w14:textId="77777777" w:rsidR="00F72B11" w:rsidRPr="00FC6A27" w:rsidRDefault="00F72B11" w:rsidP="00F72B11">
            <w:pPr>
              <w:jc w:val="center"/>
              <w:rPr>
                <w:rFonts w:cs="Arial"/>
                <w:b/>
                <w:bCs/>
                <w:sz w:val="16"/>
                <w:szCs w:val="18"/>
              </w:rPr>
            </w:pPr>
            <w:r w:rsidRPr="00FC6A27">
              <w:rPr>
                <w:b/>
                <w:bCs/>
                <w:sz w:val="16"/>
              </w:rPr>
              <w:t>AggregateQuantity</w:t>
            </w:r>
          </w:p>
        </w:tc>
        <w:tc>
          <w:tcPr>
            <w:tcW w:w="751" w:type="dxa"/>
            <w:shd w:val="clear" w:color="auto" w:fill="D9D9D9" w:themeFill="background1" w:themeFillShade="D9"/>
          </w:tcPr>
          <w:p w14:paraId="7756E6F4" w14:textId="77777777" w:rsidR="00F72B11" w:rsidRPr="00FC6A27" w:rsidRDefault="00F72B11" w:rsidP="00F72B11">
            <w:pPr>
              <w:jc w:val="center"/>
              <w:rPr>
                <w:rFonts w:cs="Arial"/>
                <w:b/>
                <w:bCs/>
                <w:sz w:val="16"/>
                <w:szCs w:val="18"/>
              </w:rPr>
            </w:pPr>
            <w:r w:rsidRPr="00FC6A27">
              <w:rPr>
                <w:b/>
                <w:bCs/>
                <w:sz w:val="16"/>
              </w:rPr>
              <w:t>Price</w:t>
            </w:r>
          </w:p>
        </w:tc>
        <w:tc>
          <w:tcPr>
            <w:tcW w:w="737" w:type="dxa"/>
            <w:shd w:val="clear" w:color="auto" w:fill="D9D9D9" w:themeFill="background1" w:themeFillShade="D9"/>
          </w:tcPr>
          <w:p w14:paraId="5BE72656" w14:textId="77777777" w:rsidR="00F72B11" w:rsidRPr="00FC6A27" w:rsidRDefault="00F72B11" w:rsidP="00F72B11">
            <w:pPr>
              <w:jc w:val="center"/>
              <w:rPr>
                <w:rFonts w:cs="Arial"/>
                <w:b/>
                <w:bCs/>
                <w:sz w:val="16"/>
                <w:szCs w:val="18"/>
              </w:rPr>
            </w:pPr>
            <w:r w:rsidRPr="00FC6A27">
              <w:rPr>
                <w:b/>
                <w:bCs/>
                <w:sz w:val="16"/>
              </w:rPr>
              <w:t>Price</w:t>
            </w:r>
          </w:p>
        </w:tc>
        <w:tc>
          <w:tcPr>
            <w:tcW w:w="1716" w:type="dxa"/>
            <w:shd w:val="clear" w:color="auto" w:fill="D9D9D9" w:themeFill="background1" w:themeFillShade="D9"/>
          </w:tcPr>
          <w:p w14:paraId="4DB68948" w14:textId="77777777" w:rsidR="00F72B11" w:rsidRPr="00FC6A27" w:rsidRDefault="00F72B11" w:rsidP="00F72B11">
            <w:pPr>
              <w:jc w:val="center"/>
              <w:rPr>
                <w:rFonts w:cs="Arial"/>
                <w:b/>
                <w:bCs/>
                <w:sz w:val="16"/>
                <w:szCs w:val="18"/>
              </w:rPr>
            </w:pPr>
            <w:r w:rsidRPr="00FC6A27">
              <w:rPr>
                <w:b/>
                <w:bCs/>
                <w:sz w:val="16"/>
              </w:rPr>
              <w:t>AggregateQuantity</w:t>
            </w:r>
          </w:p>
        </w:tc>
        <w:tc>
          <w:tcPr>
            <w:tcW w:w="1134" w:type="dxa"/>
            <w:shd w:val="clear" w:color="auto" w:fill="D9D9D9" w:themeFill="background1" w:themeFillShade="D9"/>
          </w:tcPr>
          <w:p w14:paraId="6EBD7967" w14:textId="77777777" w:rsidR="00F72B11" w:rsidRPr="00FC6A27" w:rsidRDefault="00F72B11" w:rsidP="00F72B11">
            <w:pPr>
              <w:jc w:val="center"/>
              <w:rPr>
                <w:rFonts w:cs="Arial"/>
                <w:b/>
                <w:bCs/>
                <w:sz w:val="16"/>
                <w:szCs w:val="18"/>
              </w:rPr>
            </w:pPr>
            <w:r w:rsidRPr="00FC6A27">
              <w:rPr>
                <w:b/>
                <w:bCs/>
                <w:sz w:val="16"/>
              </w:rPr>
              <w:t>PriceLevel</w:t>
            </w:r>
          </w:p>
        </w:tc>
        <w:tc>
          <w:tcPr>
            <w:tcW w:w="765" w:type="dxa"/>
            <w:shd w:val="clear" w:color="auto" w:fill="D9D9D9" w:themeFill="background1" w:themeFillShade="D9"/>
          </w:tcPr>
          <w:p w14:paraId="75E753FC" w14:textId="77777777" w:rsidR="00F72B11" w:rsidRPr="0058239D" w:rsidRDefault="00F72B11" w:rsidP="00F72B11">
            <w:pPr>
              <w:jc w:val="center"/>
              <w:rPr>
                <w:b/>
                <w:sz w:val="16"/>
                <w:lang w:eastAsia="zh-TW"/>
              </w:rPr>
            </w:pPr>
            <w:r>
              <w:rPr>
                <w:b/>
                <w:sz w:val="16"/>
                <w:lang w:eastAsia="zh-TW"/>
              </w:rPr>
              <w:t>Tick</w:t>
            </w:r>
          </w:p>
        </w:tc>
      </w:tr>
      <w:tr w:rsidR="00F72B11" w14:paraId="12B5FEE8" w14:textId="77777777" w:rsidTr="00F72B11">
        <w:tc>
          <w:tcPr>
            <w:tcW w:w="851" w:type="dxa"/>
          </w:tcPr>
          <w:p w14:paraId="4A5FFCEF" w14:textId="77777777" w:rsidR="00F72B11" w:rsidRPr="00CC7B2B" w:rsidRDefault="00F72B11" w:rsidP="00F72B11">
            <w:pPr>
              <w:jc w:val="center"/>
              <w:rPr>
                <w:lang w:eastAsia="zh-TW"/>
              </w:rPr>
            </w:pPr>
            <w:r>
              <w:rPr>
                <w:lang w:eastAsia="zh-TW"/>
              </w:rPr>
              <w:t>1</w:t>
            </w:r>
          </w:p>
        </w:tc>
        <w:tc>
          <w:tcPr>
            <w:tcW w:w="1134" w:type="dxa"/>
          </w:tcPr>
          <w:p w14:paraId="5F772774" w14:textId="77777777" w:rsidR="00F72B11" w:rsidRDefault="00F72B11" w:rsidP="00F72B11">
            <w:pPr>
              <w:jc w:val="center"/>
              <w:rPr>
                <w:rFonts w:cs="Arial"/>
                <w:szCs w:val="18"/>
              </w:rPr>
            </w:pPr>
            <w:r>
              <w:rPr>
                <w:color w:val="FF0000"/>
              </w:rPr>
              <w:t>1</w:t>
            </w:r>
          </w:p>
        </w:tc>
        <w:tc>
          <w:tcPr>
            <w:tcW w:w="1701" w:type="dxa"/>
          </w:tcPr>
          <w:p w14:paraId="793163AE" w14:textId="77777777" w:rsidR="00F72B11" w:rsidRDefault="00F72B11" w:rsidP="00F72B11">
            <w:pPr>
              <w:jc w:val="center"/>
              <w:rPr>
                <w:rFonts w:cs="Arial"/>
                <w:szCs w:val="18"/>
              </w:rPr>
            </w:pPr>
            <w:r>
              <w:rPr>
                <w:color w:val="FF0000"/>
              </w:rPr>
              <w:t>250</w:t>
            </w:r>
          </w:p>
        </w:tc>
        <w:tc>
          <w:tcPr>
            <w:tcW w:w="751" w:type="dxa"/>
          </w:tcPr>
          <w:p w14:paraId="76CA028B" w14:textId="77777777" w:rsidR="00F72B11" w:rsidRDefault="00F72B11" w:rsidP="00F72B11">
            <w:pPr>
              <w:jc w:val="center"/>
              <w:rPr>
                <w:rFonts w:cs="Arial"/>
                <w:szCs w:val="18"/>
              </w:rPr>
            </w:pPr>
            <w:r>
              <w:rPr>
                <w:color w:val="FF0000"/>
              </w:rPr>
              <w:t>9750</w:t>
            </w:r>
          </w:p>
        </w:tc>
        <w:tc>
          <w:tcPr>
            <w:tcW w:w="737" w:type="dxa"/>
          </w:tcPr>
          <w:p w14:paraId="3ED083E9" w14:textId="77777777" w:rsidR="00F72B11" w:rsidRDefault="00F72B11" w:rsidP="00F72B11">
            <w:pPr>
              <w:jc w:val="center"/>
              <w:rPr>
                <w:rFonts w:cs="Arial"/>
                <w:szCs w:val="18"/>
              </w:rPr>
            </w:pPr>
            <w:r>
              <w:t>9760</w:t>
            </w:r>
          </w:p>
        </w:tc>
        <w:tc>
          <w:tcPr>
            <w:tcW w:w="1716" w:type="dxa"/>
          </w:tcPr>
          <w:p w14:paraId="60614D65" w14:textId="77777777" w:rsidR="00F72B11" w:rsidRDefault="00F72B11" w:rsidP="00F72B11">
            <w:pPr>
              <w:jc w:val="center"/>
              <w:rPr>
                <w:rFonts w:cs="Arial"/>
                <w:szCs w:val="18"/>
              </w:rPr>
            </w:pPr>
            <w:r>
              <w:t>500</w:t>
            </w:r>
          </w:p>
        </w:tc>
        <w:tc>
          <w:tcPr>
            <w:tcW w:w="1134" w:type="dxa"/>
          </w:tcPr>
          <w:p w14:paraId="0FE30E09" w14:textId="77777777" w:rsidR="00F72B11" w:rsidRDefault="00F72B11" w:rsidP="00F72B11">
            <w:pPr>
              <w:jc w:val="center"/>
              <w:rPr>
                <w:rFonts w:cs="Arial"/>
                <w:szCs w:val="18"/>
              </w:rPr>
            </w:pPr>
            <w:r>
              <w:t>1</w:t>
            </w:r>
          </w:p>
        </w:tc>
        <w:tc>
          <w:tcPr>
            <w:tcW w:w="765" w:type="dxa"/>
          </w:tcPr>
          <w:p w14:paraId="149E29CB" w14:textId="77777777" w:rsidR="00F72B11" w:rsidRDefault="00F72B11" w:rsidP="00F72B11">
            <w:pPr>
              <w:jc w:val="center"/>
              <w:rPr>
                <w:lang w:eastAsia="zh-TW"/>
              </w:rPr>
            </w:pPr>
            <w:r>
              <w:rPr>
                <w:lang w:eastAsia="zh-TW"/>
              </w:rPr>
              <w:t>1</w:t>
            </w:r>
          </w:p>
        </w:tc>
      </w:tr>
      <w:tr w:rsidR="00F72B11" w14:paraId="71E7070F" w14:textId="77777777" w:rsidTr="00F72B11">
        <w:tc>
          <w:tcPr>
            <w:tcW w:w="851" w:type="dxa"/>
          </w:tcPr>
          <w:p w14:paraId="6B00B98F" w14:textId="77777777" w:rsidR="00F72B11" w:rsidRPr="00CC7B2B" w:rsidRDefault="00F72B11" w:rsidP="00F72B11">
            <w:pPr>
              <w:jc w:val="center"/>
              <w:rPr>
                <w:lang w:eastAsia="zh-TW"/>
              </w:rPr>
            </w:pPr>
            <w:r>
              <w:rPr>
                <w:lang w:eastAsia="zh-TW"/>
              </w:rPr>
              <w:t>2</w:t>
            </w:r>
          </w:p>
        </w:tc>
        <w:tc>
          <w:tcPr>
            <w:tcW w:w="1134" w:type="dxa"/>
          </w:tcPr>
          <w:p w14:paraId="15DB9465" w14:textId="77777777" w:rsidR="00F72B11" w:rsidRDefault="00F72B11" w:rsidP="00F72B11">
            <w:pPr>
              <w:jc w:val="center"/>
              <w:rPr>
                <w:rFonts w:cs="Arial"/>
                <w:szCs w:val="18"/>
              </w:rPr>
            </w:pPr>
            <w:r>
              <w:rPr>
                <w:color w:val="FF0000"/>
              </w:rPr>
              <w:t>2</w:t>
            </w:r>
          </w:p>
        </w:tc>
        <w:tc>
          <w:tcPr>
            <w:tcW w:w="1701" w:type="dxa"/>
          </w:tcPr>
          <w:p w14:paraId="23D89A78" w14:textId="77777777" w:rsidR="00F72B11" w:rsidRDefault="00F72B11" w:rsidP="00F72B11">
            <w:pPr>
              <w:jc w:val="center"/>
              <w:rPr>
                <w:rFonts w:cs="Arial"/>
                <w:szCs w:val="18"/>
              </w:rPr>
            </w:pPr>
            <w:r>
              <w:t>50</w:t>
            </w:r>
          </w:p>
        </w:tc>
        <w:tc>
          <w:tcPr>
            <w:tcW w:w="751" w:type="dxa"/>
          </w:tcPr>
          <w:p w14:paraId="47AAB4C7" w14:textId="77777777" w:rsidR="00F72B11" w:rsidRDefault="00F72B11" w:rsidP="00F72B11">
            <w:pPr>
              <w:jc w:val="center"/>
              <w:rPr>
                <w:rFonts w:cs="Arial"/>
                <w:szCs w:val="18"/>
              </w:rPr>
            </w:pPr>
            <w:r>
              <w:t>9740</w:t>
            </w:r>
          </w:p>
        </w:tc>
        <w:tc>
          <w:tcPr>
            <w:tcW w:w="737" w:type="dxa"/>
          </w:tcPr>
          <w:p w14:paraId="7AE5FF32" w14:textId="77777777" w:rsidR="00F72B11" w:rsidRDefault="00F72B11" w:rsidP="00F72B11">
            <w:pPr>
              <w:jc w:val="center"/>
              <w:rPr>
                <w:rFonts w:cs="Arial"/>
                <w:szCs w:val="18"/>
              </w:rPr>
            </w:pPr>
            <w:r>
              <w:t>9770</w:t>
            </w:r>
          </w:p>
        </w:tc>
        <w:tc>
          <w:tcPr>
            <w:tcW w:w="1716" w:type="dxa"/>
          </w:tcPr>
          <w:p w14:paraId="647C1740" w14:textId="77777777" w:rsidR="00F72B11" w:rsidRDefault="00F72B11" w:rsidP="00F72B11">
            <w:pPr>
              <w:jc w:val="center"/>
              <w:rPr>
                <w:rFonts w:cs="Arial"/>
                <w:color w:val="FF0000"/>
                <w:szCs w:val="18"/>
              </w:rPr>
            </w:pPr>
            <w:r>
              <w:t>200</w:t>
            </w:r>
          </w:p>
        </w:tc>
        <w:tc>
          <w:tcPr>
            <w:tcW w:w="1134" w:type="dxa"/>
          </w:tcPr>
          <w:p w14:paraId="0794D648" w14:textId="77777777" w:rsidR="00F72B11" w:rsidRDefault="00F72B11" w:rsidP="00F72B11">
            <w:pPr>
              <w:jc w:val="center"/>
              <w:rPr>
                <w:rFonts w:cs="Arial"/>
                <w:szCs w:val="18"/>
              </w:rPr>
            </w:pPr>
            <w:r>
              <w:t>2</w:t>
            </w:r>
          </w:p>
        </w:tc>
        <w:tc>
          <w:tcPr>
            <w:tcW w:w="765" w:type="dxa"/>
          </w:tcPr>
          <w:p w14:paraId="73ED4E70" w14:textId="77777777" w:rsidR="00F72B11" w:rsidRDefault="00F72B11" w:rsidP="00F72B11">
            <w:pPr>
              <w:jc w:val="center"/>
              <w:rPr>
                <w:lang w:eastAsia="zh-TW"/>
              </w:rPr>
            </w:pPr>
            <w:r>
              <w:rPr>
                <w:lang w:eastAsia="zh-TW"/>
              </w:rPr>
              <w:t>2</w:t>
            </w:r>
          </w:p>
        </w:tc>
      </w:tr>
      <w:tr w:rsidR="00F72B11" w14:paraId="2818FDF4" w14:textId="77777777" w:rsidTr="00F72B11">
        <w:tc>
          <w:tcPr>
            <w:tcW w:w="851" w:type="dxa"/>
          </w:tcPr>
          <w:p w14:paraId="4706CBB3" w14:textId="77777777" w:rsidR="00F72B11" w:rsidRPr="00CC7B2B" w:rsidRDefault="00F72B11" w:rsidP="00F72B11">
            <w:pPr>
              <w:jc w:val="center"/>
              <w:rPr>
                <w:lang w:eastAsia="zh-TW"/>
              </w:rPr>
            </w:pPr>
            <w:r>
              <w:rPr>
                <w:lang w:eastAsia="zh-TW"/>
              </w:rPr>
              <w:t>3</w:t>
            </w:r>
          </w:p>
        </w:tc>
        <w:tc>
          <w:tcPr>
            <w:tcW w:w="1134" w:type="dxa"/>
          </w:tcPr>
          <w:p w14:paraId="6AC1789A" w14:textId="77777777" w:rsidR="00F72B11" w:rsidRDefault="00F72B11" w:rsidP="00F72B11">
            <w:pPr>
              <w:jc w:val="center"/>
              <w:rPr>
                <w:rFonts w:cs="Arial"/>
                <w:szCs w:val="18"/>
              </w:rPr>
            </w:pPr>
            <w:r>
              <w:rPr>
                <w:color w:val="FF0000"/>
              </w:rPr>
              <w:t>3</w:t>
            </w:r>
          </w:p>
        </w:tc>
        <w:tc>
          <w:tcPr>
            <w:tcW w:w="1701" w:type="dxa"/>
          </w:tcPr>
          <w:p w14:paraId="1B3C9F56" w14:textId="77777777" w:rsidR="00F72B11" w:rsidRDefault="00F72B11" w:rsidP="00F72B11">
            <w:pPr>
              <w:jc w:val="center"/>
              <w:rPr>
                <w:rFonts w:cs="Arial"/>
                <w:szCs w:val="18"/>
              </w:rPr>
            </w:pPr>
            <w:r>
              <w:t>700</w:t>
            </w:r>
          </w:p>
        </w:tc>
        <w:tc>
          <w:tcPr>
            <w:tcW w:w="751" w:type="dxa"/>
          </w:tcPr>
          <w:p w14:paraId="7FB97596" w14:textId="77777777" w:rsidR="00F72B11" w:rsidRDefault="00F72B11" w:rsidP="00F72B11">
            <w:pPr>
              <w:jc w:val="center"/>
              <w:rPr>
                <w:rFonts w:cs="Arial"/>
                <w:szCs w:val="18"/>
              </w:rPr>
            </w:pPr>
            <w:r>
              <w:t>9730</w:t>
            </w:r>
          </w:p>
        </w:tc>
        <w:tc>
          <w:tcPr>
            <w:tcW w:w="737" w:type="dxa"/>
          </w:tcPr>
          <w:p w14:paraId="08E10969" w14:textId="77777777" w:rsidR="00F72B11" w:rsidRDefault="00F72B11" w:rsidP="00F72B11">
            <w:pPr>
              <w:jc w:val="center"/>
              <w:rPr>
                <w:rFonts w:cs="Arial"/>
                <w:szCs w:val="18"/>
              </w:rPr>
            </w:pPr>
            <w:r>
              <w:t>9780</w:t>
            </w:r>
          </w:p>
        </w:tc>
        <w:tc>
          <w:tcPr>
            <w:tcW w:w="1716" w:type="dxa"/>
          </w:tcPr>
          <w:p w14:paraId="3C32B5D2" w14:textId="77777777" w:rsidR="00F72B11" w:rsidRDefault="00F72B11" w:rsidP="00F72B11">
            <w:pPr>
              <w:jc w:val="center"/>
              <w:rPr>
                <w:rFonts w:cs="Arial"/>
                <w:szCs w:val="18"/>
              </w:rPr>
            </w:pPr>
            <w:r>
              <w:t>100</w:t>
            </w:r>
          </w:p>
        </w:tc>
        <w:tc>
          <w:tcPr>
            <w:tcW w:w="1134" w:type="dxa"/>
          </w:tcPr>
          <w:p w14:paraId="0076075E" w14:textId="77777777" w:rsidR="00F72B11" w:rsidRDefault="00F72B11" w:rsidP="00F72B11">
            <w:pPr>
              <w:jc w:val="center"/>
              <w:rPr>
                <w:rFonts w:cs="Arial"/>
                <w:szCs w:val="18"/>
              </w:rPr>
            </w:pPr>
            <w:r>
              <w:t>3</w:t>
            </w:r>
          </w:p>
        </w:tc>
        <w:tc>
          <w:tcPr>
            <w:tcW w:w="765" w:type="dxa"/>
          </w:tcPr>
          <w:p w14:paraId="4B055EF7" w14:textId="77777777" w:rsidR="00F72B11" w:rsidRDefault="00F72B11" w:rsidP="00F72B11">
            <w:pPr>
              <w:jc w:val="center"/>
              <w:rPr>
                <w:lang w:eastAsia="zh-TW"/>
              </w:rPr>
            </w:pPr>
            <w:r>
              <w:rPr>
                <w:lang w:eastAsia="zh-TW"/>
              </w:rPr>
              <w:t>3</w:t>
            </w:r>
          </w:p>
        </w:tc>
      </w:tr>
      <w:tr w:rsidR="00F72B11" w14:paraId="79FBB939" w14:textId="77777777" w:rsidTr="00F72B11">
        <w:tc>
          <w:tcPr>
            <w:tcW w:w="851" w:type="dxa"/>
          </w:tcPr>
          <w:p w14:paraId="61D33EDF" w14:textId="77777777" w:rsidR="00F72B11" w:rsidRPr="00CC7B2B" w:rsidRDefault="00F72B11" w:rsidP="00F72B11">
            <w:pPr>
              <w:jc w:val="center"/>
              <w:rPr>
                <w:lang w:eastAsia="zh-TW"/>
              </w:rPr>
            </w:pPr>
            <w:r>
              <w:rPr>
                <w:lang w:eastAsia="zh-TW"/>
              </w:rPr>
              <w:t>4</w:t>
            </w:r>
          </w:p>
        </w:tc>
        <w:tc>
          <w:tcPr>
            <w:tcW w:w="1134" w:type="dxa"/>
          </w:tcPr>
          <w:p w14:paraId="001FEAED" w14:textId="77777777" w:rsidR="00F72B11" w:rsidRDefault="00F72B11" w:rsidP="00F72B11">
            <w:pPr>
              <w:jc w:val="center"/>
              <w:rPr>
                <w:rFonts w:cs="Arial"/>
                <w:szCs w:val="18"/>
              </w:rPr>
            </w:pPr>
            <w:r>
              <w:rPr>
                <w:color w:val="FF0000"/>
              </w:rPr>
              <w:t>4</w:t>
            </w:r>
          </w:p>
        </w:tc>
        <w:tc>
          <w:tcPr>
            <w:tcW w:w="1701" w:type="dxa"/>
          </w:tcPr>
          <w:p w14:paraId="63842784" w14:textId="77777777" w:rsidR="00F72B11" w:rsidRDefault="00F72B11" w:rsidP="00F72B11">
            <w:pPr>
              <w:jc w:val="center"/>
              <w:rPr>
                <w:rFonts w:cs="Arial"/>
                <w:szCs w:val="18"/>
              </w:rPr>
            </w:pPr>
            <w:r>
              <w:t>350</w:t>
            </w:r>
          </w:p>
        </w:tc>
        <w:tc>
          <w:tcPr>
            <w:tcW w:w="751" w:type="dxa"/>
          </w:tcPr>
          <w:p w14:paraId="5FECCD3E" w14:textId="77777777" w:rsidR="00F72B11" w:rsidRDefault="00F72B11" w:rsidP="00F72B11">
            <w:pPr>
              <w:jc w:val="center"/>
              <w:rPr>
                <w:rFonts w:cs="Arial"/>
                <w:szCs w:val="18"/>
              </w:rPr>
            </w:pPr>
            <w:r>
              <w:t>9720</w:t>
            </w:r>
          </w:p>
        </w:tc>
        <w:tc>
          <w:tcPr>
            <w:tcW w:w="737" w:type="dxa"/>
          </w:tcPr>
          <w:p w14:paraId="1A8AA708" w14:textId="77777777" w:rsidR="00F72B11" w:rsidRDefault="00F72B11" w:rsidP="00F72B11">
            <w:pPr>
              <w:jc w:val="center"/>
              <w:rPr>
                <w:rFonts w:cs="Arial"/>
                <w:szCs w:val="18"/>
              </w:rPr>
            </w:pPr>
            <w:r>
              <w:t>9790</w:t>
            </w:r>
          </w:p>
        </w:tc>
        <w:tc>
          <w:tcPr>
            <w:tcW w:w="1716" w:type="dxa"/>
          </w:tcPr>
          <w:p w14:paraId="543699C6" w14:textId="77777777" w:rsidR="00F72B11" w:rsidRDefault="00F72B11" w:rsidP="00F72B11">
            <w:pPr>
              <w:jc w:val="center"/>
              <w:rPr>
                <w:rFonts w:cs="Arial"/>
                <w:szCs w:val="18"/>
              </w:rPr>
            </w:pPr>
            <w:r>
              <w:t>150</w:t>
            </w:r>
          </w:p>
        </w:tc>
        <w:tc>
          <w:tcPr>
            <w:tcW w:w="1134" w:type="dxa"/>
          </w:tcPr>
          <w:p w14:paraId="4DB61FCA" w14:textId="77777777" w:rsidR="00F72B11" w:rsidRDefault="00F72B11" w:rsidP="00F72B11">
            <w:pPr>
              <w:jc w:val="center"/>
              <w:rPr>
                <w:rFonts w:cs="Arial"/>
                <w:szCs w:val="18"/>
              </w:rPr>
            </w:pPr>
            <w:r>
              <w:t>4</w:t>
            </w:r>
          </w:p>
        </w:tc>
        <w:tc>
          <w:tcPr>
            <w:tcW w:w="765" w:type="dxa"/>
          </w:tcPr>
          <w:p w14:paraId="5EEE6092" w14:textId="77777777" w:rsidR="00F72B11" w:rsidRDefault="00F72B11" w:rsidP="00F72B11">
            <w:pPr>
              <w:jc w:val="center"/>
              <w:rPr>
                <w:lang w:eastAsia="zh-TW"/>
              </w:rPr>
            </w:pPr>
            <w:r>
              <w:rPr>
                <w:lang w:eastAsia="zh-TW"/>
              </w:rPr>
              <w:t>4</w:t>
            </w:r>
          </w:p>
        </w:tc>
      </w:tr>
      <w:tr w:rsidR="00F72B11" w14:paraId="1123B602" w14:textId="77777777" w:rsidTr="00F72B11">
        <w:tc>
          <w:tcPr>
            <w:tcW w:w="851" w:type="dxa"/>
          </w:tcPr>
          <w:p w14:paraId="48FDA708" w14:textId="77777777" w:rsidR="00F72B11" w:rsidRPr="00CC7B2B" w:rsidRDefault="00F72B11" w:rsidP="00F72B11">
            <w:pPr>
              <w:jc w:val="center"/>
              <w:rPr>
                <w:lang w:eastAsia="zh-TW"/>
              </w:rPr>
            </w:pPr>
            <w:r>
              <w:rPr>
                <w:lang w:eastAsia="zh-TW"/>
              </w:rPr>
              <w:t>5</w:t>
            </w:r>
          </w:p>
        </w:tc>
        <w:tc>
          <w:tcPr>
            <w:tcW w:w="1134" w:type="dxa"/>
          </w:tcPr>
          <w:p w14:paraId="45FDCA54" w14:textId="77777777" w:rsidR="00F72B11" w:rsidRDefault="00F72B11" w:rsidP="00F72B11">
            <w:pPr>
              <w:jc w:val="center"/>
              <w:rPr>
                <w:rFonts w:cs="Arial"/>
                <w:szCs w:val="18"/>
              </w:rPr>
            </w:pPr>
            <w:r>
              <w:rPr>
                <w:color w:val="FF0000"/>
              </w:rPr>
              <w:t>5</w:t>
            </w:r>
          </w:p>
        </w:tc>
        <w:tc>
          <w:tcPr>
            <w:tcW w:w="1701" w:type="dxa"/>
          </w:tcPr>
          <w:p w14:paraId="3447CBFD" w14:textId="77777777" w:rsidR="00F72B11" w:rsidRDefault="00F72B11" w:rsidP="00F72B11">
            <w:pPr>
              <w:jc w:val="center"/>
              <w:rPr>
                <w:rFonts w:cs="Arial"/>
                <w:szCs w:val="18"/>
              </w:rPr>
            </w:pPr>
            <w:r>
              <w:t>150</w:t>
            </w:r>
          </w:p>
        </w:tc>
        <w:tc>
          <w:tcPr>
            <w:tcW w:w="751" w:type="dxa"/>
          </w:tcPr>
          <w:p w14:paraId="416969B9" w14:textId="77777777" w:rsidR="00F72B11" w:rsidRDefault="00F72B11" w:rsidP="00F72B11">
            <w:pPr>
              <w:jc w:val="center"/>
              <w:rPr>
                <w:rFonts w:cs="Arial"/>
                <w:szCs w:val="18"/>
              </w:rPr>
            </w:pPr>
            <w:r>
              <w:t>9710</w:t>
            </w:r>
          </w:p>
        </w:tc>
        <w:tc>
          <w:tcPr>
            <w:tcW w:w="737" w:type="dxa"/>
          </w:tcPr>
          <w:p w14:paraId="0409BC9F" w14:textId="77777777" w:rsidR="00F72B11" w:rsidRPr="00743B9E" w:rsidRDefault="00F72B11" w:rsidP="00F72B11">
            <w:pPr>
              <w:jc w:val="center"/>
              <w:rPr>
                <w:rFonts w:cs="Arial"/>
                <w:szCs w:val="18"/>
              </w:rPr>
            </w:pPr>
          </w:p>
        </w:tc>
        <w:tc>
          <w:tcPr>
            <w:tcW w:w="1716" w:type="dxa"/>
          </w:tcPr>
          <w:p w14:paraId="0495CE25" w14:textId="77777777" w:rsidR="00F72B11" w:rsidRPr="00743B9E" w:rsidRDefault="00F72B11" w:rsidP="00F72B11">
            <w:pPr>
              <w:jc w:val="center"/>
              <w:rPr>
                <w:rFonts w:cs="Arial"/>
                <w:szCs w:val="18"/>
              </w:rPr>
            </w:pPr>
          </w:p>
        </w:tc>
        <w:tc>
          <w:tcPr>
            <w:tcW w:w="1134" w:type="dxa"/>
          </w:tcPr>
          <w:p w14:paraId="021225A1" w14:textId="77777777" w:rsidR="00F72B11" w:rsidRPr="00743B9E" w:rsidRDefault="00F72B11" w:rsidP="00F72B11">
            <w:pPr>
              <w:jc w:val="center"/>
              <w:rPr>
                <w:rFonts w:cs="Arial"/>
                <w:szCs w:val="18"/>
              </w:rPr>
            </w:pPr>
          </w:p>
        </w:tc>
        <w:tc>
          <w:tcPr>
            <w:tcW w:w="765" w:type="dxa"/>
          </w:tcPr>
          <w:p w14:paraId="0D3A5035" w14:textId="77777777" w:rsidR="00F72B11" w:rsidRDefault="00F72B11" w:rsidP="00F72B11">
            <w:pPr>
              <w:jc w:val="center"/>
              <w:rPr>
                <w:lang w:eastAsia="zh-TW"/>
              </w:rPr>
            </w:pPr>
            <w:r>
              <w:t>5</w:t>
            </w:r>
          </w:p>
        </w:tc>
      </w:tr>
      <w:tr w:rsidR="00F72B11" w14:paraId="7D5BEB23" w14:textId="77777777" w:rsidTr="00F72B11">
        <w:tc>
          <w:tcPr>
            <w:tcW w:w="851" w:type="dxa"/>
          </w:tcPr>
          <w:p w14:paraId="220A3067" w14:textId="77777777" w:rsidR="00F72B11" w:rsidRPr="00CC7B2B" w:rsidRDefault="00F72B11" w:rsidP="00F72B11">
            <w:pPr>
              <w:jc w:val="center"/>
              <w:rPr>
                <w:lang w:eastAsia="zh-TW"/>
              </w:rPr>
            </w:pPr>
            <w:r>
              <w:rPr>
                <w:lang w:eastAsia="zh-TW"/>
              </w:rPr>
              <w:t>6</w:t>
            </w:r>
          </w:p>
        </w:tc>
        <w:tc>
          <w:tcPr>
            <w:tcW w:w="1134" w:type="dxa"/>
          </w:tcPr>
          <w:p w14:paraId="7BEFA729" w14:textId="77777777" w:rsidR="00F72B11" w:rsidRDefault="00F72B11" w:rsidP="00F72B11">
            <w:pPr>
              <w:jc w:val="center"/>
              <w:rPr>
                <w:rFonts w:cs="Arial"/>
                <w:szCs w:val="18"/>
              </w:rPr>
            </w:pPr>
            <w:r>
              <w:rPr>
                <w:color w:val="FF0000"/>
              </w:rPr>
              <w:t>6</w:t>
            </w:r>
          </w:p>
        </w:tc>
        <w:tc>
          <w:tcPr>
            <w:tcW w:w="1701" w:type="dxa"/>
          </w:tcPr>
          <w:p w14:paraId="33ECB9E2" w14:textId="77777777" w:rsidR="00F72B11" w:rsidRDefault="00F72B11" w:rsidP="00F72B11">
            <w:pPr>
              <w:jc w:val="center"/>
              <w:rPr>
                <w:rFonts w:cs="Arial"/>
                <w:szCs w:val="18"/>
              </w:rPr>
            </w:pPr>
            <w:r>
              <w:t>250</w:t>
            </w:r>
          </w:p>
        </w:tc>
        <w:tc>
          <w:tcPr>
            <w:tcW w:w="751" w:type="dxa"/>
          </w:tcPr>
          <w:p w14:paraId="1BA3D737" w14:textId="77777777" w:rsidR="00F72B11" w:rsidRDefault="00F72B11" w:rsidP="00F72B11">
            <w:pPr>
              <w:jc w:val="center"/>
              <w:rPr>
                <w:rFonts w:cs="Arial"/>
                <w:szCs w:val="18"/>
              </w:rPr>
            </w:pPr>
            <w:r>
              <w:t>9700</w:t>
            </w:r>
          </w:p>
        </w:tc>
        <w:tc>
          <w:tcPr>
            <w:tcW w:w="737" w:type="dxa"/>
          </w:tcPr>
          <w:p w14:paraId="778410B9" w14:textId="77777777" w:rsidR="00F72B11" w:rsidRPr="00743B9E" w:rsidRDefault="00F72B11" w:rsidP="00F72B11">
            <w:pPr>
              <w:jc w:val="center"/>
              <w:rPr>
                <w:rFonts w:cs="Arial"/>
                <w:b/>
                <w:bCs/>
                <w:color w:val="0000FF"/>
                <w:szCs w:val="18"/>
              </w:rPr>
            </w:pPr>
          </w:p>
        </w:tc>
        <w:tc>
          <w:tcPr>
            <w:tcW w:w="1716" w:type="dxa"/>
          </w:tcPr>
          <w:p w14:paraId="20828ECE" w14:textId="77777777" w:rsidR="00F72B11" w:rsidRPr="00743B9E" w:rsidRDefault="00F72B11" w:rsidP="00F72B11">
            <w:pPr>
              <w:jc w:val="center"/>
              <w:rPr>
                <w:rFonts w:cs="Arial"/>
                <w:b/>
                <w:bCs/>
                <w:color w:val="0000FF"/>
                <w:szCs w:val="18"/>
              </w:rPr>
            </w:pPr>
          </w:p>
        </w:tc>
        <w:tc>
          <w:tcPr>
            <w:tcW w:w="1134" w:type="dxa"/>
          </w:tcPr>
          <w:p w14:paraId="4BAD4994" w14:textId="77777777" w:rsidR="00F72B11" w:rsidRPr="00743B9E" w:rsidRDefault="00F72B11" w:rsidP="00F72B11">
            <w:pPr>
              <w:jc w:val="center"/>
              <w:rPr>
                <w:rFonts w:cs="Arial"/>
                <w:b/>
                <w:bCs/>
                <w:color w:val="0000FF"/>
                <w:szCs w:val="18"/>
              </w:rPr>
            </w:pPr>
          </w:p>
        </w:tc>
        <w:tc>
          <w:tcPr>
            <w:tcW w:w="765" w:type="dxa"/>
          </w:tcPr>
          <w:p w14:paraId="51EC9D50" w14:textId="77777777" w:rsidR="00F72B11" w:rsidRDefault="00F72B11" w:rsidP="00F72B11">
            <w:pPr>
              <w:jc w:val="center"/>
              <w:rPr>
                <w:lang w:eastAsia="zh-TW"/>
              </w:rPr>
            </w:pPr>
            <w:r>
              <w:rPr>
                <w:lang w:eastAsia="zh-TW"/>
              </w:rPr>
              <w:t>6</w:t>
            </w:r>
          </w:p>
        </w:tc>
      </w:tr>
      <w:tr w:rsidR="00F72B11" w14:paraId="6EE29FC7" w14:textId="77777777" w:rsidTr="00F72B11">
        <w:tc>
          <w:tcPr>
            <w:tcW w:w="851" w:type="dxa"/>
          </w:tcPr>
          <w:p w14:paraId="4A589F31" w14:textId="77777777" w:rsidR="00F72B11" w:rsidRPr="00CC7B2B" w:rsidRDefault="00F72B11" w:rsidP="00F72B11">
            <w:pPr>
              <w:jc w:val="center"/>
              <w:rPr>
                <w:lang w:eastAsia="zh-TW"/>
              </w:rPr>
            </w:pPr>
            <w:r>
              <w:rPr>
                <w:lang w:eastAsia="zh-TW"/>
              </w:rPr>
              <w:t>7</w:t>
            </w:r>
          </w:p>
        </w:tc>
        <w:tc>
          <w:tcPr>
            <w:tcW w:w="1134" w:type="dxa"/>
          </w:tcPr>
          <w:p w14:paraId="44DFEFD8" w14:textId="77777777" w:rsidR="00F72B11" w:rsidRDefault="00F72B11" w:rsidP="00F72B11">
            <w:pPr>
              <w:jc w:val="center"/>
              <w:rPr>
                <w:rFonts w:cs="Arial"/>
                <w:szCs w:val="18"/>
              </w:rPr>
            </w:pPr>
            <w:r>
              <w:rPr>
                <w:color w:val="FF0000"/>
              </w:rPr>
              <w:t>7</w:t>
            </w:r>
          </w:p>
        </w:tc>
        <w:tc>
          <w:tcPr>
            <w:tcW w:w="1701" w:type="dxa"/>
          </w:tcPr>
          <w:p w14:paraId="5E011186" w14:textId="77777777" w:rsidR="00F72B11" w:rsidRDefault="00F72B11" w:rsidP="00F72B11">
            <w:pPr>
              <w:jc w:val="center"/>
              <w:rPr>
                <w:rFonts w:cs="Arial"/>
                <w:szCs w:val="18"/>
              </w:rPr>
            </w:pPr>
            <w:r>
              <w:t>100</w:t>
            </w:r>
          </w:p>
        </w:tc>
        <w:tc>
          <w:tcPr>
            <w:tcW w:w="751" w:type="dxa"/>
          </w:tcPr>
          <w:p w14:paraId="6A0A3CA3" w14:textId="77777777" w:rsidR="00F72B11" w:rsidRDefault="00F72B11" w:rsidP="00F72B11">
            <w:pPr>
              <w:jc w:val="center"/>
              <w:rPr>
                <w:rFonts w:cs="Arial"/>
                <w:szCs w:val="18"/>
              </w:rPr>
            </w:pPr>
            <w:r>
              <w:t>9690</w:t>
            </w:r>
          </w:p>
        </w:tc>
        <w:tc>
          <w:tcPr>
            <w:tcW w:w="737" w:type="dxa"/>
          </w:tcPr>
          <w:p w14:paraId="25C515D4" w14:textId="77777777" w:rsidR="00F72B11" w:rsidRPr="00743B9E" w:rsidRDefault="00F72B11" w:rsidP="00F72B11">
            <w:pPr>
              <w:jc w:val="center"/>
              <w:rPr>
                <w:rFonts w:cs="Arial"/>
                <w:szCs w:val="18"/>
              </w:rPr>
            </w:pPr>
          </w:p>
        </w:tc>
        <w:tc>
          <w:tcPr>
            <w:tcW w:w="1716" w:type="dxa"/>
          </w:tcPr>
          <w:p w14:paraId="14E32CFA" w14:textId="77777777" w:rsidR="00F72B11" w:rsidRPr="00743B9E" w:rsidRDefault="00F72B11" w:rsidP="00F72B11">
            <w:pPr>
              <w:jc w:val="center"/>
              <w:rPr>
                <w:rFonts w:cs="Arial"/>
                <w:szCs w:val="18"/>
              </w:rPr>
            </w:pPr>
          </w:p>
        </w:tc>
        <w:tc>
          <w:tcPr>
            <w:tcW w:w="1134" w:type="dxa"/>
          </w:tcPr>
          <w:p w14:paraId="6A4126D1" w14:textId="77777777" w:rsidR="00F72B11" w:rsidRPr="00743B9E" w:rsidRDefault="00F72B11" w:rsidP="00F72B11">
            <w:pPr>
              <w:jc w:val="center"/>
              <w:rPr>
                <w:rFonts w:cs="Arial"/>
                <w:szCs w:val="18"/>
              </w:rPr>
            </w:pPr>
          </w:p>
        </w:tc>
        <w:tc>
          <w:tcPr>
            <w:tcW w:w="765" w:type="dxa"/>
          </w:tcPr>
          <w:p w14:paraId="607B2260" w14:textId="77777777" w:rsidR="00F72B11" w:rsidRDefault="00F72B11" w:rsidP="00F72B11">
            <w:pPr>
              <w:jc w:val="center"/>
              <w:rPr>
                <w:lang w:eastAsia="zh-TW"/>
              </w:rPr>
            </w:pPr>
            <w:r>
              <w:rPr>
                <w:lang w:eastAsia="zh-TW"/>
              </w:rPr>
              <w:t>7</w:t>
            </w:r>
          </w:p>
        </w:tc>
      </w:tr>
      <w:tr w:rsidR="00F72B11" w14:paraId="5C54A638" w14:textId="77777777" w:rsidTr="00F72B11">
        <w:tc>
          <w:tcPr>
            <w:tcW w:w="851" w:type="dxa"/>
          </w:tcPr>
          <w:p w14:paraId="07188C82" w14:textId="77777777" w:rsidR="00F72B11" w:rsidRPr="00CC7B2B" w:rsidRDefault="00F72B11" w:rsidP="00F72B11">
            <w:pPr>
              <w:jc w:val="center"/>
              <w:rPr>
                <w:lang w:eastAsia="zh-TW"/>
              </w:rPr>
            </w:pPr>
            <w:r>
              <w:rPr>
                <w:lang w:eastAsia="zh-TW"/>
              </w:rPr>
              <w:t>8</w:t>
            </w:r>
          </w:p>
        </w:tc>
        <w:tc>
          <w:tcPr>
            <w:tcW w:w="1134" w:type="dxa"/>
          </w:tcPr>
          <w:p w14:paraId="53D30A67" w14:textId="77777777" w:rsidR="00F72B11" w:rsidRDefault="00F72B11" w:rsidP="00F72B11">
            <w:pPr>
              <w:jc w:val="center"/>
              <w:rPr>
                <w:rFonts w:cs="Arial"/>
                <w:szCs w:val="18"/>
              </w:rPr>
            </w:pPr>
            <w:r>
              <w:rPr>
                <w:color w:val="FF0000"/>
              </w:rPr>
              <w:t>8</w:t>
            </w:r>
          </w:p>
        </w:tc>
        <w:tc>
          <w:tcPr>
            <w:tcW w:w="1701" w:type="dxa"/>
          </w:tcPr>
          <w:p w14:paraId="6242ED94" w14:textId="77777777" w:rsidR="00F72B11" w:rsidRDefault="00F72B11" w:rsidP="00F72B11">
            <w:pPr>
              <w:jc w:val="center"/>
              <w:rPr>
                <w:rFonts w:cs="Arial"/>
                <w:szCs w:val="18"/>
              </w:rPr>
            </w:pPr>
            <w:r>
              <w:t>150</w:t>
            </w:r>
          </w:p>
        </w:tc>
        <w:tc>
          <w:tcPr>
            <w:tcW w:w="751" w:type="dxa"/>
          </w:tcPr>
          <w:p w14:paraId="3CA130A4" w14:textId="77777777" w:rsidR="00F72B11" w:rsidRDefault="00F72B11" w:rsidP="00F72B11">
            <w:pPr>
              <w:jc w:val="center"/>
              <w:rPr>
                <w:rFonts w:cs="Arial"/>
                <w:szCs w:val="18"/>
              </w:rPr>
            </w:pPr>
            <w:r>
              <w:t>9680</w:t>
            </w:r>
          </w:p>
        </w:tc>
        <w:tc>
          <w:tcPr>
            <w:tcW w:w="737" w:type="dxa"/>
          </w:tcPr>
          <w:p w14:paraId="0ED3D04F" w14:textId="77777777" w:rsidR="00F72B11" w:rsidRDefault="00F72B11" w:rsidP="00F72B11">
            <w:pPr>
              <w:jc w:val="center"/>
              <w:rPr>
                <w:rFonts w:cs="Arial"/>
                <w:szCs w:val="18"/>
              </w:rPr>
            </w:pPr>
          </w:p>
        </w:tc>
        <w:tc>
          <w:tcPr>
            <w:tcW w:w="1716" w:type="dxa"/>
          </w:tcPr>
          <w:p w14:paraId="6EEB1A2C" w14:textId="77777777" w:rsidR="00F72B11" w:rsidRDefault="00F72B11" w:rsidP="00F72B11">
            <w:pPr>
              <w:jc w:val="center"/>
              <w:rPr>
                <w:rFonts w:cs="Arial"/>
                <w:szCs w:val="18"/>
              </w:rPr>
            </w:pPr>
          </w:p>
        </w:tc>
        <w:tc>
          <w:tcPr>
            <w:tcW w:w="1134" w:type="dxa"/>
          </w:tcPr>
          <w:p w14:paraId="4C580205" w14:textId="77777777" w:rsidR="00F72B11" w:rsidRDefault="00F72B11" w:rsidP="00F72B11">
            <w:pPr>
              <w:jc w:val="center"/>
              <w:rPr>
                <w:rFonts w:cs="Arial"/>
                <w:szCs w:val="18"/>
              </w:rPr>
            </w:pPr>
          </w:p>
        </w:tc>
        <w:tc>
          <w:tcPr>
            <w:tcW w:w="765" w:type="dxa"/>
          </w:tcPr>
          <w:p w14:paraId="6752535B" w14:textId="77777777" w:rsidR="00F72B11" w:rsidRDefault="00F72B11" w:rsidP="00F72B11">
            <w:pPr>
              <w:jc w:val="center"/>
              <w:rPr>
                <w:lang w:eastAsia="zh-TW"/>
              </w:rPr>
            </w:pPr>
            <w:r>
              <w:rPr>
                <w:lang w:eastAsia="zh-TW"/>
              </w:rPr>
              <w:t>8</w:t>
            </w:r>
          </w:p>
        </w:tc>
      </w:tr>
      <w:tr w:rsidR="00F72B11" w14:paraId="5228F1B3" w14:textId="77777777" w:rsidTr="00F72B11">
        <w:tc>
          <w:tcPr>
            <w:tcW w:w="851" w:type="dxa"/>
          </w:tcPr>
          <w:p w14:paraId="36799C38" w14:textId="77777777" w:rsidR="00F72B11" w:rsidRPr="00CC7B2B" w:rsidRDefault="00F72B11" w:rsidP="00F72B11">
            <w:pPr>
              <w:jc w:val="center"/>
              <w:rPr>
                <w:lang w:eastAsia="zh-TW"/>
              </w:rPr>
            </w:pPr>
            <w:r>
              <w:rPr>
                <w:lang w:eastAsia="zh-TW"/>
              </w:rPr>
              <w:t>9</w:t>
            </w:r>
          </w:p>
        </w:tc>
        <w:tc>
          <w:tcPr>
            <w:tcW w:w="1134" w:type="dxa"/>
          </w:tcPr>
          <w:p w14:paraId="726ADD11" w14:textId="77777777" w:rsidR="00F72B11" w:rsidRDefault="00F72B11" w:rsidP="00F72B11">
            <w:pPr>
              <w:jc w:val="center"/>
              <w:rPr>
                <w:rFonts w:cs="Arial"/>
                <w:szCs w:val="18"/>
              </w:rPr>
            </w:pPr>
            <w:r>
              <w:rPr>
                <w:color w:val="FF0000"/>
              </w:rPr>
              <w:t>9</w:t>
            </w:r>
          </w:p>
        </w:tc>
        <w:tc>
          <w:tcPr>
            <w:tcW w:w="1701" w:type="dxa"/>
          </w:tcPr>
          <w:p w14:paraId="08AFD562" w14:textId="77777777" w:rsidR="00F72B11" w:rsidRDefault="00F72B11" w:rsidP="00F72B11">
            <w:pPr>
              <w:jc w:val="center"/>
              <w:rPr>
                <w:rFonts w:cs="Arial"/>
                <w:szCs w:val="18"/>
              </w:rPr>
            </w:pPr>
            <w:r>
              <w:t>50</w:t>
            </w:r>
          </w:p>
        </w:tc>
        <w:tc>
          <w:tcPr>
            <w:tcW w:w="751" w:type="dxa"/>
          </w:tcPr>
          <w:p w14:paraId="5C99BBFC" w14:textId="77777777" w:rsidR="00F72B11" w:rsidRDefault="00F72B11" w:rsidP="00F72B11">
            <w:pPr>
              <w:jc w:val="center"/>
              <w:rPr>
                <w:rFonts w:cs="Arial"/>
                <w:szCs w:val="18"/>
              </w:rPr>
            </w:pPr>
            <w:r>
              <w:t>9670</w:t>
            </w:r>
          </w:p>
        </w:tc>
        <w:tc>
          <w:tcPr>
            <w:tcW w:w="737" w:type="dxa"/>
          </w:tcPr>
          <w:p w14:paraId="10CD92E8" w14:textId="77777777" w:rsidR="00F72B11" w:rsidRDefault="00F72B11" w:rsidP="00F72B11">
            <w:pPr>
              <w:jc w:val="center"/>
              <w:rPr>
                <w:rFonts w:cs="Arial"/>
                <w:szCs w:val="18"/>
              </w:rPr>
            </w:pPr>
          </w:p>
        </w:tc>
        <w:tc>
          <w:tcPr>
            <w:tcW w:w="1716" w:type="dxa"/>
          </w:tcPr>
          <w:p w14:paraId="39899863" w14:textId="77777777" w:rsidR="00F72B11" w:rsidRDefault="00F72B11" w:rsidP="00F72B11">
            <w:pPr>
              <w:jc w:val="center"/>
              <w:rPr>
                <w:rFonts w:cs="Arial"/>
                <w:szCs w:val="18"/>
              </w:rPr>
            </w:pPr>
          </w:p>
        </w:tc>
        <w:tc>
          <w:tcPr>
            <w:tcW w:w="1134" w:type="dxa"/>
          </w:tcPr>
          <w:p w14:paraId="6EA7DA17" w14:textId="77777777" w:rsidR="00F72B11" w:rsidRDefault="00F72B11" w:rsidP="00F72B11">
            <w:pPr>
              <w:jc w:val="center"/>
              <w:rPr>
                <w:rFonts w:cs="Arial"/>
                <w:szCs w:val="18"/>
              </w:rPr>
            </w:pPr>
          </w:p>
        </w:tc>
        <w:tc>
          <w:tcPr>
            <w:tcW w:w="765" w:type="dxa"/>
          </w:tcPr>
          <w:p w14:paraId="3866932D" w14:textId="77777777" w:rsidR="00F72B11" w:rsidRDefault="00F72B11" w:rsidP="00F72B11">
            <w:pPr>
              <w:jc w:val="center"/>
              <w:rPr>
                <w:lang w:eastAsia="zh-TW"/>
              </w:rPr>
            </w:pPr>
            <w:r>
              <w:rPr>
                <w:lang w:eastAsia="zh-TW"/>
              </w:rPr>
              <w:t>9</w:t>
            </w:r>
          </w:p>
        </w:tc>
      </w:tr>
      <w:tr w:rsidR="00F72B11" w14:paraId="782BA989" w14:textId="77777777" w:rsidTr="00F72B11">
        <w:tc>
          <w:tcPr>
            <w:tcW w:w="851" w:type="dxa"/>
          </w:tcPr>
          <w:p w14:paraId="07CD3D64" w14:textId="77777777" w:rsidR="00F72B11" w:rsidRPr="00CC7B2B" w:rsidRDefault="00F72B11" w:rsidP="00F72B11">
            <w:pPr>
              <w:jc w:val="center"/>
              <w:rPr>
                <w:lang w:eastAsia="zh-TW"/>
              </w:rPr>
            </w:pPr>
            <w:r>
              <w:rPr>
                <w:lang w:eastAsia="zh-TW"/>
              </w:rPr>
              <w:t>10</w:t>
            </w:r>
          </w:p>
        </w:tc>
        <w:tc>
          <w:tcPr>
            <w:tcW w:w="1134" w:type="dxa"/>
          </w:tcPr>
          <w:p w14:paraId="67B8E53D" w14:textId="77777777" w:rsidR="00F72B11" w:rsidRDefault="00F72B11" w:rsidP="00F72B11">
            <w:pPr>
              <w:jc w:val="center"/>
              <w:rPr>
                <w:lang w:eastAsia="zh-TW"/>
              </w:rPr>
            </w:pPr>
            <w:r>
              <w:rPr>
                <w:color w:val="FF0000"/>
              </w:rPr>
              <w:t>10</w:t>
            </w:r>
          </w:p>
        </w:tc>
        <w:tc>
          <w:tcPr>
            <w:tcW w:w="1701" w:type="dxa"/>
          </w:tcPr>
          <w:p w14:paraId="3B3F530A" w14:textId="77777777" w:rsidR="00F72B11" w:rsidRPr="00E345D4" w:rsidRDefault="00F72B11" w:rsidP="00F72B11">
            <w:pPr>
              <w:jc w:val="center"/>
              <w:rPr>
                <w:lang w:eastAsia="zh-TW"/>
              </w:rPr>
            </w:pPr>
            <w:r w:rsidRPr="00171F42">
              <w:rPr>
                <w:bCs/>
                <w:color w:val="0000FF"/>
              </w:rPr>
              <w:t>150</w:t>
            </w:r>
          </w:p>
        </w:tc>
        <w:tc>
          <w:tcPr>
            <w:tcW w:w="751" w:type="dxa"/>
          </w:tcPr>
          <w:p w14:paraId="07618678" w14:textId="77777777" w:rsidR="00F72B11" w:rsidRDefault="00F72B11" w:rsidP="00F72B11">
            <w:pPr>
              <w:jc w:val="center"/>
              <w:rPr>
                <w:lang w:eastAsia="zh-TW"/>
              </w:rPr>
            </w:pPr>
            <w:r>
              <w:t>9660</w:t>
            </w:r>
          </w:p>
        </w:tc>
        <w:tc>
          <w:tcPr>
            <w:tcW w:w="737" w:type="dxa"/>
          </w:tcPr>
          <w:p w14:paraId="43706948" w14:textId="77777777" w:rsidR="00F72B11" w:rsidRDefault="00F72B11" w:rsidP="00F72B11">
            <w:pPr>
              <w:jc w:val="center"/>
              <w:rPr>
                <w:lang w:eastAsia="zh-TW"/>
              </w:rPr>
            </w:pPr>
            <w:r>
              <w:rPr>
                <w:rFonts w:cs="Arial"/>
                <w:szCs w:val="18"/>
              </w:rPr>
              <w:t>9850</w:t>
            </w:r>
          </w:p>
        </w:tc>
        <w:tc>
          <w:tcPr>
            <w:tcW w:w="1716" w:type="dxa"/>
          </w:tcPr>
          <w:p w14:paraId="4A83D821" w14:textId="77777777" w:rsidR="00F72B11" w:rsidRDefault="00F72B11" w:rsidP="00F72B11">
            <w:pPr>
              <w:jc w:val="center"/>
              <w:rPr>
                <w:lang w:eastAsia="zh-TW"/>
              </w:rPr>
            </w:pPr>
            <w:r>
              <w:rPr>
                <w:rFonts w:cs="Arial"/>
                <w:szCs w:val="18"/>
              </w:rPr>
              <w:t>300</w:t>
            </w:r>
          </w:p>
        </w:tc>
        <w:tc>
          <w:tcPr>
            <w:tcW w:w="1134" w:type="dxa"/>
          </w:tcPr>
          <w:p w14:paraId="3F07562F" w14:textId="77777777" w:rsidR="00F72B11" w:rsidRDefault="00F72B11" w:rsidP="00F72B11">
            <w:pPr>
              <w:jc w:val="center"/>
              <w:rPr>
                <w:lang w:eastAsia="zh-TW"/>
              </w:rPr>
            </w:pPr>
            <w:r>
              <w:rPr>
                <w:rFonts w:cs="Arial"/>
                <w:szCs w:val="18"/>
              </w:rPr>
              <w:t>5</w:t>
            </w:r>
          </w:p>
        </w:tc>
        <w:tc>
          <w:tcPr>
            <w:tcW w:w="765" w:type="dxa"/>
          </w:tcPr>
          <w:p w14:paraId="17822E01" w14:textId="77777777" w:rsidR="00F72B11" w:rsidRDefault="00F72B11" w:rsidP="00F72B11">
            <w:pPr>
              <w:jc w:val="center"/>
              <w:rPr>
                <w:lang w:eastAsia="zh-TW"/>
              </w:rPr>
            </w:pPr>
            <w:r>
              <w:t>10</w:t>
            </w:r>
          </w:p>
        </w:tc>
      </w:tr>
    </w:tbl>
    <w:p w14:paraId="3E13F06B" w14:textId="77777777" w:rsidR="00F72B11" w:rsidRDefault="00F72B11" w:rsidP="00F72B11">
      <w:pPr>
        <w:rPr>
          <w:rFonts w:cs="Arial"/>
          <w:szCs w:val="18"/>
          <w:lang w:eastAsia="zh-TW"/>
        </w:rPr>
      </w:pPr>
    </w:p>
    <w:p w14:paraId="1DFB1842" w14:textId="77777777" w:rsidR="00F72B11" w:rsidRPr="00EA6C5D" w:rsidRDefault="00F72B11" w:rsidP="00F72B11">
      <w:pPr>
        <w:rPr>
          <w:b/>
          <w:bCs/>
          <w:color w:val="FF0000"/>
          <w:lang w:val="en-US" w:eastAsia="zh-TW"/>
        </w:rPr>
      </w:pPr>
      <w:r w:rsidRPr="00EA6C5D">
        <w:rPr>
          <w:b/>
          <w:bCs/>
          <w:color w:val="FF0000"/>
          <w:lang w:val="en-US" w:eastAsia="zh-TW"/>
        </w:rPr>
        <w:t>Price 9750 and quantity 250 is added according to the message.</w:t>
      </w:r>
    </w:p>
    <w:p w14:paraId="44DE5838" w14:textId="77777777" w:rsidR="00F72B11" w:rsidRPr="00EA6C5D" w:rsidRDefault="00F72B11" w:rsidP="00F72B11">
      <w:pPr>
        <w:rPr>
          <w:b/>
          <w:bCs/>
          <w:color w:val="FF0000"/>
          <w:lang w:val="en-US" w:eastAsia="zh-TW"/>
        </w:rPr>
      </w:pPr>
      <w:r w:rsidRPr="00EA6C5D">
        <w:rPr>
          <w:b/>
          <w:bCs/>
          <w:color w:val="FF0000"/>
          <w:lang w:val="en-US" w:eastAsia="zh-TW"/>
        </w:rPr>
        <w:t>Price 9650 and quantity 100 must be deleted by the client.</w:t>
      </w:r>
    </w:p>
    <w:p w14:paraId="20EB37AF" w14:textId="77777777" w:rsidR="00F72B11" w:rsidRPr="00EA6C5D" w:rsidRDefault="00F72B11" w:rsidP="00F72B11">
      <w:pPr>
        <w:rPr>
          <w:b/>
          <w:bCs/>
          <w:color w:val="FF0000"/>
          <w:lang w:val="en-US" w:eastAsia="zh-TW"/>
        </w:rPr>
      </w:pPr>
      <w:r w:rsidRPr="00EA6C5D">
        <w:rPr>
          <w:b/>
          <w:bCs/>
          <w:color w:val="FF0000"/>
          <w:lang w:val="en-US" w:eastAsia="zh-TW"/>
        </w:rPr>
        <w:t>Price 9660 quantity must be reduced to 150 – PriceLevel 10 is used in the incoming message to reflect the new price level of the price 9660 after the addition of the price 9750.</w:t>
      </w:r>
    </w:p>
    <w:p w14:paraId="7AC3F828" w14:textId="77777777" w:rsidR="00F72B11" w:rsidRPr="00EA6C5D" w:rsidRDefault="00F72B11" w:rsidP="00F72B11">
      <w:pPr>
        <w:rPr>
          <w:lang w:val="en-US" w:eastAsia="zh-TW"/>
        </w:rPr>
      </w:pPr>
    </w:p>
    <w:p w14:paraId="4B141097" w14:textId="77777777" w:rsidR="00F72B11" w:rsidRPr="00EA6C5D" w:rsidRDefault="00F72B11" w:rsidP="00F72B11">
      <w:pPr>
        <w:rPr>
          <w:lang w:val="en-US" w:eastAsia="zh-TW"/>
        </w:rPr>
      </w:pPr>
    </w:p>
    <w:p w14:paraId="5BCD46A6" w14:textId="77777777" w:rsidR="00F72B11" w:rsidRDefault="00F72B11" w:rsidP="00F72B11">
      <w:pPr>
        <w:pStyle w:val="HeadingLevel2"/>
        <w:rPr>
          <w:lang w:eastAsia="zh-TW"/>
        </w:rPr>
      </w:pPr>
      <w:r>
        <w:rPr>
          <w:lang w:eastAsia="zh-TW"/>
        </w:rPr>
        <w:t>Example 4 – Explicit Additions</w:t>
      </w:r>
    </w:p>
    <w:p w14:paraId="6D1C2751" w14:textId="77777777" w:rsidR="00F72B11" w:rsidRPr="00EA6C5D" w:rsidRDefault="00F72B11" w:rsidP="00F72B11">
      <w:pPr>
        <w:rPr>
          <w:lang w:val="en-US" w:eastAsia="zh-TW"/>
        </w:rPr>
      </w:pPr>
      <w:r w:rsidRPr="00EA6C5D">
        <w:rPr>
          <w:lang w:val="en-US" w:eastAsia="zh-TW"/>
        </w:rPr>
        <w:t>If a match causes an order to be removed so that there are now less than 10 levels visible then the server will also automatically send the additional level(s) that are now revealed.</w:t>
      </w:r>
    </w:p>
    <w:p w14:paraId="6C1D4689" w14:textId="77777777" w:rsidR="00F72B11" w:rsidRPr="00EA6C5D" w:rsidRDefault="00F72B11" w:rsidP="00F72B11">
      <w:pPr>
        <w:rPr>
          <w:lang w:val="en-US" w:eastAsia="zh-TW"/>
        </w:rPr>
      </w:pPr>
    </w:p>
    <w:p w14:paraId="3A27D634" w14:textId="77777777" w:rsidR="00F72B11" w:rsidRPr="00EA6C5D" w:rsidRDefault="00F72B11" w:rsidP="00F72B11">
      <w:pPr>
        <w:rPr>
          <w:lang w:val="en-US" w:eastAsia="zh-TW"/>
        </w:rPr>
      </w:pPr>
      <w:r w:rsidRPr="00EA6C5D">
        <w:rPr>
          <w:lang w:val="en-US" w:eastAsia="zh-TW"/>
        </w:rPr>
        <w:t>For example, if the bid order with price 9750 and quantity 250 is now removed from the book above and this reveals an 11</w:t>
      </w:r>
      <w:r w:rsidRPr="00EA6C5D">
        <w:rPr>
          <w:vertAlign w:val="superscript"/>
          <w:lang w:val="en-US" w:eastAsia="zh-TW"/>
        </w:rPr>
        <w:t>th</w:t>
      </w:r>
      <w:r w:rsidRPr="00EA6C5D">
        <w:rPr>
          <w:lang w:val="en-US" w:eastAsia="zh-TW"/>
        </w:rPr>
        <w:t xml:space="preserve"> level which needs to be disseminated then it will cause the following message to be sent:</w:t>
      </w:r>
    </w:p>
    <w:p w14:paraId="25515A0A" w14:textId="77777777" w:rsidR="00F72B11" w:rsidRPr="00EA6C5D" w:rsidRDefault="00F72B11" w:rsidP="00F72B11">
      <w:pPr>
        <w:rPr>
          <w:lang w:val="en-US" w:eastAsia="zh-TW"/>
        </w:rPr>
      </w:pPr>
    </w:p>
    <w:tbl>
      <w:tblPr>
        <w:tblStyle w:val="TableGrid"/>
        <w:tblW w:w="0" w:type="auto"/>
        <w:tblLook w:val="04A0" w:firstRow="1" w:lastRow="0" w:firstColumn="1" w:lastColumn="0" w:noHBand="0" w:noVBand="1"/>
      </w:tblPr>
      <w:tblGrid>
        <w:gridCol w:w="5068"/>
      </w:tblGrid>
      <w:tr w:rsidR="00F72B11" w14:paraId="385A8B14" w14:textId="77777777" w:rsidTr="00F72B11">
        <w:tc>
          <w:tcPr>
            <w:tcW w:w="5068" w:type="dxa"/>
          </w:tcPr>
          <w:tbl>
            <w:tblPr>
              <w:tblW w:w="0" w:type="auto"/>
              <w:jc w:val="center"/>
              <w:tblCellMar>
                <w:left w:w="0" w:type="dxa"/>
                <w:right w:w="0" w:type="dxa"/>
              </w:tblCellMar>
              <w:tblLook w:val="04A0" w:firstRow="1" w:lastRow="0" w:firstColumn="1" w:lastColumn="0" w:noHBand="0" w:noVBand="1"/>
            </w:tblPr>
            <w:tblGrid>
              <w:gridCol w:w="737"/>
              <w:gridCol w:w="1717"/>
              <w:gridCol w:w="747"/>
            </w:tblGrid>
            <w:tr w:rsidR="00F72B11" w:rsidRPr="00C33D82" w14:paraId="127D8F91" w14:textId="77777777" w:rsidTr="00F72B11">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14:paraId="3CF8009C" w14:textId="77777777" w:rsidR="00F72B11" w:rsidRPr="00C33D82" w:rsidRDefault="00F72B11" w:rsidP="00F72B11">
                  <w:pPr>
                    <w:rPr>
                      <w:rFonts w:cs="Arial"/>
                      <w:b/>
                      <w:bCs/>
                      <w:szCs w:val="18"/>
                    </w:rPr>
                  </w:pPr>
                  <w:r w:rsidRPr="00C33D82">
                    <w:rPr>
                      <w:b/>
                      <w:bCs/>
                    </w:rPr>
                    <w:t>Offset</w:t>
                  </w:r>
                </w:p>
              </w:tc>
              <w:tc>
                <w:tcPr>
                  <w:tcW w:w="0" w:type="auto"/>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hideMark/>
                </w:tcPr>
                <w:p w14:paraId="113C2562" w14:textId="77777777" w:rsidR="00F72B11" w:rsidRPr="00C33D82" w:rsidRDefault="00F72B11" w:rsidP="00F72B11">
                  <w:pPr>
                    <w:rPr>
                      <w:rFonts w:cs="Arial"/>
                      <w:b/>
                      <w:bCs/>
                      <w:szCs w:val="18"/>
                    </w:rPr>
                  </w:pPr>
                  <w:r w:rsidRPr="00C33D82">
                    <w:rPr>
                      <w:b/>
                      <w:bCs/>
                    </w:rPr>
                    <w:t>Field Name</w:t>
                  </w:r>
                </w:p>
              </w:tc>
              <w:tc>
                <w:tcPr>
                  <w:tcW w:w="0" w:type="auto"/>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hideMark/>
                </w:tcPr>
                <w:p w14:paraId="4B72E9BB" w14:textId="77777777" w:rsidR="00F72B11" w:rsidRPr="00C33D82" w:rsidRDefault="00F72B11" w:rsidP="00F72B11">
                  <w:pPr>
                    <w:rPr>
                      <w:rFonts w:cs="Arial"/>
                      <w:b/>
                      <w:bCs/>
                      <w:szCs w:val="18"/>
                    </w:rPr>
                  </w:pPr>
                  <w:r w:rsidRPr="00C33D82">
                    <w:rPr>
                      <w:b/>
                      <w:bCs/>
                    </w:rPr>
                    <w:t>Value</w:t>
                  </w:r>
                </w:p>
              </w:tc>
            </w:tr>
            <w:tr w:rsidR="00F72B11" w:rsidRPr="00C33D82" w14:paraId="7F75636C"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5F95EFA" w14:textId="77777777" w:rsidR="00F72B11" w:rsidRPr="00C33D82" w:rsidRDefault="00F72B11" w:rsidP="00F72B11">
                  <w:pPr>
                    <w:rPr>
                      <w:rFonts w:cs="Arial"/>
                      <w:szCs w:val="18"/>
                    </w:rPr>
                  </w:pPr>
                  <w:r w:rsidRPr="00C33D82">
                    <w:t>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ABD8A96" w14:textId="77777777" w:rsidR="00F72B11" w:rsidRPr="00C33D82" w:rsidRDefault="00F72B11" w:rsidP="00F72B11">
                  <w:pPr>
                    <w:rPr>
                      <w:rFonts w:cs="Arial"/>
                      <w:szCs w:val="18"/>
                    </w:rPr>
                  </w:pPr>
                  <w:r w:rsidRPr="00C33D82">
                    <w:t>MsgSize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47AA0BD" w14:textId="77777777" w:rsidR="00F72B11" w:rsidRPr="00543C27" w:rsidRDefault="00F72B11" w:rsidP="00F72B11">
                  <w:pPr>
                    <w:rPr>
                      <w:rFonts w:eastAsia="PMingLiU" w:cs="Arial"/>
                      <w:szCs w:val="18"/>
                      <w:lang w:eastAsia="zh-HK"/>
                    </w:rPr>
                  </w:pPr>
                  <w:r w:rsidRPr="00BE5026">
                    <w:rPr>
                      <w:rFonts w:eastAsia="PMingLiU" w:hint="eastAsia"/>
                      <w:lang w:eastAsia="zh-HK"/>
                    </w:rPr>
                    <w:t>60</w:t>
                  </w:r>
                </w:p>
              </w:tc>
            </w:tr>
            <w:tr w:rsidR="00F72B11" w:rsidRPr="00C33D82" w14:paraId="1D20B21D"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743499" w14:textId="77777777" w:rsidR="00F72B11" w:rsidRPr="00C33D82" w:rsidRDefault="00F72B11" w:rsidP="00F72B11">
                  <w:pPr>
                    <w:rPr>
                      <w:rFonts w:cs="Arial"/>
                      <w:szCs w:val="18"/>
                    </w:rPr>
                  </w:pPr>
                  <w:r w:rsidRPr="00C33D82">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612AFEA" w14:textId="77777777" w:rsidR="00F72B11" w:rsidRPr="00C33D82" w:rsidRDefault="00F72B11" w:rsidP="00F72B11">
                  <w:pPr>
                    <w:rPr>
                      <w:rFonts w:cs="Arial"/>
                      <w:szCs w:val="18"/>
                    </w:rPr>
                  </w:pPr>
                  <w:r w:rsidRPr="00C33D82">
                    <w:t>MsgType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5F39825" w14:textId="77777777" w:rsidR="00F72B11" w:rsidRPr="00C33D82" w:rsidRDefault="00F72B11" w:rsidP="00F72B11">
                  <w:pPr>
                    <w:rPr>
                      <w:rFonts w:cs="Arial"/>
                      <w:szCs w:val="18"/>
                    </w:rPr>
                  </w:pPr>
                  <w:r w:rsidRPr="00C33D82">
                    <w:t>53</w:t>
                  </w:r>
                </w:p>
              </w:tc>
            </w:tr>
            <w:tr w:rsidR="00F72B11" w:rsidRPr="00C33D82" w14:paraId="4A32DF43"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A5DC0F4" w14:textId="77777777" w:rsidR="00F72B11" w:rsidRPr="00C33D82" w:rsidRDefault="00F72B11" w:rsidP="00F72B11">
                  <w:pPr>
                    <w:rPr>
                      <w:rFonts w:cs="Arial"/>
                      <w:szCs w:val="18"/>
                    </w:rPr>
                  </w:pPr>
                  <w:r w:rsidRPr="00C33D82">
                    <w:t>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9C00FE1" w14:textId="77777777" w:rsidR="00F72B11" w:rsidRPr="00C33D82" w:rsidRDefault="00F72B11" w:rsidP="00F72B11">
                  <w:pPr>
                    <w:rPr>
                      <w:rFonts w:cs="Arial"/>
                      <w:szCs w:val="18"/>
                    </w:rPr>
                  </w:pPr>
                  <w:r w:rsidRPr="00C33D82">
                    <w:t>SecurityCode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82E1044" w14:textId="77777777" w:rsidR="00F72B11" w:rsidRPr="00C33D82" w:rsidRDefault="00F72B11" w:rsidP="00F72B11">
                  <w:pPr>
                    <w:rPr>
                      <w:rFonts w:cs="Arial"/>
                      <w:szCs w:val="18"/>
                    </w:rPr>
                  </w:pPr>
                  <w:r w:rsidRPr="00C33D82">
                    <w:t>1234</w:t>
                  </w:r>
                </w:p>
              </w:tc>
            </w:tr>
            <w:tr w:rsidR="00F72B11" w:rsidRPr="00C33D82" w14:paraId="6A3BA76C"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CABF006" w14:textId="77777777" w:rsidR="00F72B11" w:rsidRPr="00C33D82" w:rsidRDefault="00F72B11" w:rsidP="00F72B11">
                  <w:pPr>
                    <w:rPr>
                      <w:rFonts w:cs="Arial"/>
                      <w:szCs w:val="18"/>
                    </w:rPr>
                  </w:pPr>
                  <w:r>
                    <w:t>8</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B23D220" w14:textId="77777777" w:rsidR="00F72B11" w:rsidRPr="00C33D82" w:rsidRDefault="00F72B11" w:rsidP="00F72B11">
                  <w:pPr>
                    <w:rPr>
                      <w:rFonts w:cs="Arial"/>
                      <w:szCs w:val="18"/>
                    </w:rPr>
                  </w:pPr>
                  <w:r w:rsidRPr="00C33D82">
                    <w:t>Filler</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840D516" w14:textId="77777777" w:rsidR="00F72B11" w:rsidRPr="00C33D82" w:rsidRDefault="00F72B11" w:rsidP="00F72B11">
                  <w:pPr>
                    <w:rPr>
                      <w:rFonts w:cs="Arial"/>
                      <w:szCs w:val="18"/>
                    </w:rPr>
                  </w:pPr>
                  <w:r w:rsidRPr="00C33D82">
                    <w:t>NULL</w:t>
                  </w:r>
                </w:p>
              </w:tc>
            </w:tr>
            <w:tr w:rsidR="00F72B11" w:rsidRPr="00C33D82" w14:paraId="5533AB83"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D92D2F2" w14:textId="77777777" w:rsidR="00F72B11" w:rsidRPr="00C33D82" w:rsidRDefault="00F72B11" w:rsidP="00F72B11">
                  <w:pPr>
                    <w:rPr>
                      <w:rFonts w:cs="Arial"/>
                      <w:szCs w:val="18"/>
                    </w:rPr>
                  </w:pPr>
                  <w:r w:rsidRPr="00C33D82">
                    <w:lastRenderedPageBreak/>
                    <w:t>1</w:t>
                  </w:r>
                  <w:r>
                    <w:t>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4B3594A" w14:textId="77777777" w:rsidR="00F72B11" w:rsidRPr="00C33D82" w:rsidRDefault="00F72B11" w:rsidP="00F72B11">
                  <w:r w:rsidRPr="00C33D82">
                    <w:t>NoEntries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F7561BE" w14:textId="77777777" w:rsidR="00F72B11" w:rsidRPr="00C33D82" w:rsidRDefault="00F72B11" w:rsidP="00F72B11">
                  <w:r w:rsidRPr="00C33D82">
                    <w:t>2  </w:t>
                  </w:r>
                </w:p>
              </w:tc>
            </w:tr>
            <w:tr w:rsidR="00F72B11" w:rsidRPr="00C33D82" w14:paraId="1E451C49"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47933D" w14:textId="77777777" w:rsidR="00F72B11" w:rsidRPr="00E345D4" w:rsidRDefault="00F72B11" w:rsidP="00F72B11">
                  <w:pPr>
                    <w:rPr>
                      <w:rFonts w:cs="Arial"/>
                      <w:color w:val="FF0000"/>
                      <w:szCs w:val="18"/>
                    </w:rPr>
                  </w:pPr>
                  <w:r w:rsidRPr="00E345D4">
                    <w:rPr>
                      <w:rFonts w:cs="Arial"/>
                      <w:color w:val="FF0000"/>
                      <w:szCs w:val="18"/>
                    </w:rPr>
                    <w:t>12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6E84C0C" w14:textId="77777777" w:rsidR="00F72B11" w:rsidRPr="00E345D4" w:rsidRDefault="00F72B11" w:rsidP="00F72B11">
                  <w:pPr>
                    <w:rPr>
                      <w:rFonts w:cs="Arial"/>
                      <w:color w:val="FF0000"/>
                      <w:szCs w:val="18"/>
                    </w:rPr>
                  </w:pPr>
                  <w:r w:rsidRPr="00E345D4">
                    <w:rPr>
                      <w:color w:val="FF0000"/>
                    </w:rPr>
                    <w:t>AggregateQuantity</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8BA4DBC" w14:textId="77777777" w:rsidR="00F72B11" w:rsidRPr="00E345D4" w:rsidRDefault="00F72B11" w:rsidP="00F72B11">
                  <w:pPr>
                    <w:rPr>
                      <w:rFonts w:cs="Arial"/>
                      <w:color w:val="FF0000"/>
                      <w:szCs w:val="18"/>
                    </w:rPr>
                  </w:pPr>
                  <w:r w:rsidRPr="00E345D4">
                    <w:rPr>
                      <w:color w:val="FF0000"/>
                    </w:rPr>
                    <w:t>250</w:t>
                  </w:r>
                </w:p>
              </w:tc>
            </w:tr>
            <w:tr w:rsidR="00F72B11" w:rsidRPr="00C33D82" w14:paraId="6996F1CF"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5AE114" w14:textId="77777777" w:rsidR="00F72B11" w:rsidRPr="00E345D4" w:rsidRDefault="00F72B11" w:rsidP="00F72B11">
                  <w:pPr>
                    <w:rPr>
                      <w:rFonts w:cs="Arial"/>
                      <w:color w:val="FF0000"/>
                      <w:szCs w:val="18"/>
                    </w:rPr>
                  </w:pPr>
                  <w:r w:rsidRPr="00E345D4">
                    <w:rPr>
                      <w:rFonts w:cs="Arial"/>
                      <w:color w:val="FF0000"/>
                      <w:szCs w:val="18"/>
                    </w:rPr>
                    <w:t>20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5799DD3" w14:textId="77777777" w:rsidR="00F72B11" w:rsidRPr="00E345D4" w:rsidRDefault="00F72B11" w:rsidP="00F72B11">
                  <w:pPr>
                    <w:rPr>
                      <w:rFonts w:cs="Arial"/>
                      <w:color w:val="FF0000"/>
                      <w:szCs w:val="18"/>
                    </w:rPr>
                  </w:pPr>
                  <w:r w:rsidRPr="00E345D4">
                    <w:rPr>
                      <w:color w:val="FF0000"/>
                    </w:rPr>
                    <w:t>Price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5A86E29" w14:textId="77777777" w:rsidR="00F72B11" w:rsidRPr="00171F42" w:rsidRDefault="00F72B11" w:rsidP="00F72B11">
                  <w:pPr>
                    <w:rPr>
                      <w:rFonts w:cs="Arial"/>
                      <w:bCs/>
                      <w:color w:val="FF0000"/>
                      <w:szCs w:val="18"/>
                    </w:rPr>
                  </w:pPr>
                  <w:r w:rsidRPr="00171F42">
                    <w:rPr>
                      <w:bCs/>
                      <w:color w:val="FF0000"/>
                    </w:rPr>
                    <w:t>9750</w:t>
                  </w:r>
                </w:p>
              </w:tc>
            </w:tr>
            <w:tr w:rsidR="00F72B11" w:rsidRPr="00C33D82" w14:paraId="2408F0CB"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EC78703" w14:textId="77777777" w:rsidR="00F72B11" w:rsidRPr="00E345D4" w:rsidRDefault="00F72B11" w:rsidP="00F72B11">
                  <w:pPr>
                    <w:rPr>
                      <w:rFonts w:cs="Arial"/>
                      <w:color w:val="FF0000"/>
                      <w:szCs w:val="18"/>
                    </w:rPr>
                  </w:pPr>
                  <w:r w:rsidRPr="00E345D4">
                    <w:rPr>
                      <w:rFonts w:cs="Arial"/>
                      <w:color w:val="FF0000"/>
                      <w:szCs w:val="18"/>
                    </w:rPr>
                    <w:t>24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7935EC0" w14:textId="77777777" w:rsidR="00F72B11" w:rsidRPr="00E345D4" w:rsidRDefault="00F72B11" w:rsidP="00F72B11">
                  <w:pPr>
                    <w:rPr>
                      <w:rFonts w:cs="Arial"/>
                      <w:color w:val="FF0000"/>
                      <w:szCs w:val="18"/>
                    </w:rPr>
                  </w:pPr>
                  <w:r w:rsidRPr="00E345D4">
                    <w:rPr>
                      <w:color w:val="FF0000"/>
                    </w:rPr>
                    <w:t>NumberOfOrders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BA6AB5D" w14:textId="77777777" w:rsidR="00F72B11" w:rsidRPr="00E345D4" w:rsidRDefault="00F72B11" w:rsidP="00F72B11">
                  <w:pPr>
                    <w:rPr>
                      <w:rFonts w:cs="Arial"/>
                      <w:color w:val="FF0000"/>
                      <w:szCs w:val="18"/>
                    </w:rPr>
                  </w:pPr>
                  <w:r w:rsidRPr="00E345D4">
                    <w:rPr>
                      <w:color w:val="FF0000"/>
                    </w:rPr>
                    <w:t>1</w:t>
                  </w:r>
                </w:p>
              </w:tc>
            </w:tr>
            <w:tr w:rsidR="00F72B11" w:rsidRPr="00C33D82" w14:paraId="57AE4C8B"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60A65B4" w14:textId="77777777" w:rsidR="00F72B11" w:rsidRPr="00E345D4" w:rsidRDefault="00F72B11" w:rsidP="00F72B11">
                  <w:pPr>
                    <w:rPr>
                      <w:rFonts w:cs="Arial"/>
                      <w:color w:val="FF0000"/>
                      <w:szCs w:val="18"/>
                    </w:rPr>
                  </w:pPr>
                  <w:r w:rsidRPr="00E345D4">
                    <w:rPr>
                      <w:rFonts w:cs="Arial"/>
                      <w:color w:val="FF0000"/>
                      <w:szCs w:val="18"/>
                    </w:rPr>
                    <w:t>28</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7EC6894" w14:textId="77777777" w:rsidR="00F72B11" w:rsidRPr="00E345D4" w:rsidRDefault="00F72B11" w:rsidP="00F72B11">
                  <w:pPr>
                    <w:rPr>
                      <w:rFonts w:cs="Arial"/>
                      <w:color w:val="FF0000"/>
                      <w:szCs w:val="18"/>
                    </w:rPr>
                  </w:pPr>
                  <w:r w:rsidRPr="00E345D4">
                    <w:rPr>
                      <w:color w:val="FF0000"/>
                    </w:rPr>
                    <w:t>Side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374ECD4" w14:textId="77777777" w:rsidR="00F72B11" w:rsidRPr="00E345D4" w:rsidRDefault="00F72B11" w:rsidP="00F72B11">
                  <w:pPr>
                    <w:rPr>
                      <w:rFonts w:cs="Arial"/>
                      <w:color w:val="FF0000"/>
                      <w:szCs w:val="18"/>
                    </w:rPr>
                  </w:pPr>
                  <w:r>
                    <w:rPr>
                      <w:color w:val="FF0000"/>
                    </w:rPr>
                    <w:t>0</w:t>
                  </w:r>
                  <w:r w:rsidRPr="00E345D4">
                    <w:rPr>
                      <w:color w:val="FF0000"/>
                    </w:rPr>
                    <w:t xml:space="preserve"> (</w:t>
                  </w:r>
                  <w:r>
                    <w:rPr>
                      <w:color w:val="FF0000"/>
                    </w:rPr>
                    <w:t>Bid</w:t>
                  </w:r>
                  <w:r w:rsidRPr="00E345D4">
                    <w:rPr>
                      <w:color w:val="FF0000"/>
                    </w:rPr>
                    <w:t>)</w:t>
                  </w:r>
                </w:p>
              </w:tc>
            </w:tr>
            <w:tr w:rsidR="00F72B11" w:rsidRPr="00C33D82" w14:paraId="3B19E903"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BB4DEE" w14:textId="77777777" w:rsidR="00F72B11" w:rsidRPr="00E345D4" w:rsidRDefault="00F72B11" w:rsidP="00F72B11">
                  <w:pPr>
                    <w:rPr>
                      <w:rFonts w:cs="Arial"/>
                      <w:color w:val="FF0000"/>
                      <w:szCs w:val="18"/>
                    </w:rPr>
                  </w:pPr>
                  <w:r w:rsidRPr="00E345D4">
                    <w:rPr>
                      <w:rFonts w:cs="Arial"/>
                      <w:color w:val="FF0000"/>
                      <w:szCs w:val="18"/>
                    </w:rPr>
                    <w:t>30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0A990B5" w14:textId="77777777" w:rsidR="00F72B11" w:rsidRPr="00E345D4" w:rsidRDefault="00F72B11" w:rsidP="00F72B11">
                  <w:pPr>
                    <w:rPr>
                      <w:rFonts w:cs="Arial"/>
                      <w:color w:val="FF0000"/>
                      <w:szCs w:val="18"/>
                    </w:rPr>
                  </w:pPr>
                  <w:r w:rsidRPr="00E345D4">
                    <w:rPr>
                      <w:color w:val="FF0000"/>
                    </w:rPr>
                    <w:t>PriceLevel</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4214325" w14:textId="77777777" w:rsidR="00F72B11" w:rsidRPr="00171F42" w:rsidRDefault="00F72B11" w:rsidP="00F72B11">
                  <w:pPr>
                    <w:rPr>
                      <w:rFonts w:cs="Arial"/>
                      <w:bCs/>
                      <w:color w:val="FF0000"/>
                      <w:szCs w:val="18"/>
                    </w:rPr>
                  </w:pPr>
                  <w:r w:rsidRPr="00171F42">
                    <w:rPr>
                      <w:bCs/>
                      <w:color w:val="FF0000"/>
                    </w:rPr>
                    <w:t>1</w:t>
                  </w:r>
                </w:p>
              </w:tc>
            </w:tr>
            <w:tr w:rsidR="00F72B11" w:rsidRPr="00C33D82" w14:paraId="1D33FC83"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0CFA9E" w14:textId="77777777" w:rsidR="00F72B11" w:rsidRPr="00E345D4" w:rsidRDefault="00F72B11" w:rsidP="00F72B11">
                  <w:pPr>
                    <w:rPr>
                      <w:rFonts w:cs="Arial"/>
                      <w:color w:val="FF0000"/>
                      <w:szCs w:val="18"/>
                    </w:rPr>
                  </w:pPr>
                  <w:r w:rsidRPr="00E345D4">
                    <w:rPr>
                      <w:rFonts w:cs="Arial"/>
                      <w:color w:val="FF0000"/>
                      <w:szCs w:val="18"/>
                    </w:rPr>
                    <w:t>31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8F77A21" w14:textId="77777777" w:rsidR="00F72B11" w:rsidRPr="00E345D4" w:rsidRDefault="00F72B11" w:rsidP="00F72B11">
                  <w:pPr>
                    <w:rPr>
                      <w:rFonts w:cs="Arial"/>
                      <w:color w:val="FF0000"/>
                      <w:szCs w:val="18"/>
                    </w:rPr>
                  </w:pPr>
                  <w:r w:rsidRPr="00E345D4">
                    <w:rPr>
                      <w:color w:val="FF0000"/>
                    </w:rPr>
                    <w:t>UpdateAction</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9153235" w14:textId="77777777" w:rsidR="00F72B11" w:rsidRPr="00171F42" w:rsidRDefault="00F72B11" w:rsidP="00F72B11">
                  <w:pPr>
                    <w:rPr>
                      <w:rFonts w:cs="Arial"/>
                      <w:bCs/>
                      <w:color w:val="FF0000"/>
                      <w:szCs w:val="18"/>
                    </w:rPr>
                  </w:pPr>
                  <w:r w:rsidRPr="00171F42">
                    <w:rPr>
                      <w:bCs/>
                      <w:color w:val="FF0000"/>
                    </w:rPr>
                    <w:t>2</w:t>
                  </w:r>
                </w:p>
              </w:tc>
            </w:tr>
            <w:tr w:rsidR="00F72B11" w:rsidRPr="00C33D82" w14:paraId="5E8F58D2"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E6AFE96" w14:textId="77777777" w:rsidR="00F72B11" w:rsidRPr="00E345D4" w:rsidRDefault="00F72B11" w:rsidP="00F72B11">
                  <w:pPr>
                    <w:rPr>
                      <w:rFonts w:cs="Arial"/>
                      <w:color w:val="FF0000"/>
                      <w:szCs w:val="18"/>
                    </w:rPr>
                  </w:pPr>
                  <w:r w:rsidRPr="00E345D4">
                    <w:rPr>
                      <w:rFonts w:cs="Arial"/>
                      <w:color w:val="FF0000"/>
                      <w:szCs w:val="18"/>
                    </w:rPr>
                    <w:t>32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9B5A7E5" w14:textId="77777777" w:rsidR="00F72B11" w:rsidRPr="00E345D4" w:rsidRDefault="00F72B11" w:rsidP="00F72B11">
                  <w:pPr>
                    <w:rPr>
                      <w:rFonts w:cs="Arial"/>
                      <w:color w:val="FF0000"/>
                      <w:szCs w:val="18"/>
                    </w:rPr>
                  </w:pPr>
                  <w:r w:rsidRPr="00E345D4">
                    <w:rPr>
                      <w:color w:val="FF0000"/>
                    </w:rPr>
                    <w:t>Filler</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8F6C924" w14:textId="77777777" w:rsidR="00F72B11" w:rsidRPr="00E345D4" w:rsidRDefault="00F72B11" w:rsidP="00F72B11">
                  <w:pPr>
                    <w:rPr>
                      <w:rFonts w:cs="Arial"/>
                      <w:color w:val="FF0000"/>
                      <w:szCs w:val="18"/>
                    </w:rPr>
                  </w:pPr>
                  <w:r w:rsidRPr="00E345D4">
                    <w:rPr>
                      <w:color w:val="FF0000"/>
                    </w:rPr>
                    <w:t>NULL</w:t>
                  </w:r>
                </w:p>
              </w:tc>
            </w:tr>
            <w:tr w:rsidR="00F72B11" w:rsidRPr="00C33D82" w14:paraId="2BC90681"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C4F5BF6" w14:textId="77777777" w:rsidR="00F72B11" w:rsidRPr="00171F42" w:rsidRDefault="00F72B11" w:rsidP="00F72B11">
                  <w:pPr>
                    <w:rPr>
                      <w:bCs/>
                      <w:color w:val="0000FF"/>
                    </w:rPr>
                  </w:pPr>
                  <w:r w:rsidRPr="00171F42">
                    <w:rPr>
                      <w:bCs/>
                      <w:color w:val="0000FF"/>
                    </w:rPr>
                    <w:t>36</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B87C6E1" w14:textId="77777777" w:rsidR="00F72B11" w:rsidRPr="00171F42" w:rsidRDefault="00F72B11" w:rsidP="00F72B11">
                  <w:pPr>
                    <w:rPr>
                      <w:rFonts w:cs="Arial"/>
                      <w:bCs/>
                      <w:color w:val="0000FF"/>
                      <w:szCs w:val="18"/>
                    </w:rPr>
                  </w:pPr>
                  <w:r w:rsidRPr="00171F42">
                    <w:rPr>
                      <w:bCs/>
                      <w:color w:val="0000FF"/>
                    </w:rPr>
                    <w:t>AggregateQuantity</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2E58FC3" w14:textId="77777777" w:rsidR="00F72B11" w:rsidRPr="00171F42" w:rsidRDefault="00F72B11" w:rsidP="00F72B11">
                  <w:pPr>
                    <w:rPr>
                      <w:rFonts w:cs="Arial"/>
                      <w:bCs/>
                      <w:color w:val="0000FF"/>
                      <w:szCs w:val="18"/>
                    </w:rPr>
                  </w:pPr>
                  <w:r w:rsidRPr="00171F42">
                    <w:rPr>
                      <w:bCs/>
                      <w:color w:val="0000FF"/>
                    </w:rPr>
                    <w:t>100</w:t>
                  </w:r>
                </w:p>
              </w:tc>
            </w:tr>
            <w:tr w:rsidR="00F72B11" w:rsidRPr="00C33D82" w14:paraId="666434E2"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0B5475" w14:textId="77777777" w:rsidR="00F72B11" w:rsidRPr="00171F42" w:rsidRDefault="00F72B11" w:rsidP="00F72B11">
                  <w:pPr>
                    <w:rPr>
                      <w:bCs/>
                      <w:color w:val="0000FF"/>
                    </w:rPr>
                  </w:pPr>
                  <w:r w:rsidRPr="00171F42">
                    <w:rPr>
                      <w:bCs/>
                      <w:color w:val="0000FF"/>
                    </w:rPr>
                    <w:t>44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FB40549" w14:textId="77777777" w:rsidR="00F72B11" w:rsidRPr="00171F42" w:rsidRDefault="00F72B11" w:rsidP="00F72B11">
                  <w:pPr>
                    <w:rPr>
                      <w:rFonts w:cs="Arial"/>
                      <w:bCs/>
                      <w:color w:val="0000FF"/>
                      <w:szCs w:val="18"/>
                    </w:rPr>
                  </w:pPr>
                  <w:r w:rsidRPr="00171F42">
                    <w:rPr>
                      <w:bCs/>
                      <w:color w:val="0000FF"/>
                    </w:rPr>
                    <w:t>Price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83BBA3B" w14:textId="77777777" w:rsidR="00F72B11" w:rsidRPr="00171F42" w:rsidRDefault="00F72B11" w:rsidP="00F72B11">
                  <w:pPr>
                    <w:rPr>
                      <w:rFonts w:cs="Arial"/>
                      <w:bCs/>
                      <w:color w:val="0000FF"/>
                      <w:szCs w:val="18"/>
                    </w:rPr>
                  </w:pPr>
                  <w:r w:rsidRPr="00171F42">
                    <w:rPr>
                      <w:bCs/>
                      <w:color w:val="0000FF"/>
                    </w:rPr>
                    <w:t>9650</w:t>
                  </w:r>
                </w:p>
              </w:tc>
            </w:tr>
            <w:tr w:rsidR="00F72B11" w:rsidRPr="00C33D82" w14:paraId="325EDE00"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4DBEEF" w14:textId="77777777" w:rsidR="00F72B11" w:rsidRPr="00171F42" w:rsidRDefault="00F72B11" w:rsidP="00F72B11">
                  <w:pPr>
                    <w:rPr>
                      <w:bCs/>
                      <w:color w:val="0000FF"/>
                    </w:rPr>
                  </w:pPr>
                  <w:r w:rsidRPr="00171F42">
                    <w:rPr>
                      <w:bCs/>
                      <w:color w:val="0000FF"/>
                    </w:rPr>
                    <w:t>48</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AA2A1D4" w14:textId="77777777" w:rsidR="00F72B11" w:rsidRPr="00171F42" w:rsidRDefault="00F72B11" w:rsidP="00F72B11">
                  <w:pPr>
                    <w:rPr>
                      <w:rFonts w:cs="Arial"/>
                      <w:bCs/>
                      <w:color w:val="0000FF"/>
                      <w:szCs w:val="18"/>
                    </w:rPr>
                  </w:pPr>
                  <w:r w:rsidRPr="00171F42">
                    <w:rPr>
                      <w:bCs/>
                      <w:color w:val="0000FF"/>
                    </w:rPr>
                    <w:t>NumberOfOrders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C271509" w14:textId="77777777" w:rsidR="00F72B11" w:rsidRPr="00171F42" w:rsidRDefault="00F72B11" w:rsidP="00F72B11">
                  <w:pPr>
                    <w:rPr>
                      <w:rFonts w:cs="Arial"/>
                      <w:bCs/>
                      <w:color w:val="0000FF"/>
                      <w:szCs w:val="18"/>
                    </w:rPr>
                  </w:pPr>
                  <w:r w:rsidRPr="00171F42">
                    <w:rPr>
                      <w:bCs/>
                      <w:color w:val="0000FF"/>
                    </w:rPr>
                    <w:t>1</w:t>
                  </w:r>
                </w:p>
              </w:tc>
            </w:tr>
            <w:tr w:rsidR="00F72B11" w:rsidRPr="00C33D82" w14:paraId="06D7DA36"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7776D8" w14:textId="77777777" w:rsidR="00F72B11" w:rsidRPr="00171F42" w:rsidRDefault="00F72B11" w:rsidP="00F72B11">
                  <w:pPr>
                    <w:rPr>
                      <w:bCs/>
                      <w:color w:val="0000FF"/>
                    </w:rPr>
                  </w:pPr>
                  <w:r w:rsidRPr="00171F42">
                    <w:rPr>
                      <w:bCs/>
                      <w:color w:val="0000FF"/>
                    </w:rPr>
                    <w:t>52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E173C4D" w14:textId="77777777" w:rsidR="00F72B11" w:rsidRPr="00171F42" w:rsidRDefault="00F72B11" w:rsidP="00F72B11">
                  <w:pPr>
                    <w:rPr>
                      <w:rFonts w:cs="Arial"/>
                      <w:bCs/>
                      <w:color w:val="0000FF"/>
                      <w:szCs w:val="18"/>
                    </w:rPr>
                  </w:pPr>
                  <w:r w:rsidRPr="00171F42">
                    <w:rPr>
                      <w:bCs/>
                      <w:color w:val="0000FF"/>
                    </w:rPr>
                    <w:t>Side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C7104F4" w14:textId="77777777" w:rsidR="00F72B11" w:rsidRPr="00171F42" w:rsidRDefault="00F72B11" w:rsidP="00F72B11">
                  <w:pPr>
                    <w:rPr>
                      <w:rFonts w:cs="Arial"/>
                      <w:bCs/>
                      <w:color w:val="0000FF"/>
                      <w:szCs w:val="18"/>
                    </w:rPr>
                  </w:pPr>
                  <w:r>
                    <w:rPr>
                      <w:bCs/>
                      <w:color w:val="0000FF"/>
                    </w:rPr>
                    <w:t>0</w:t>
                  </w:r>
                  <w:r w:rsidRPr="00171F42">
                    <w:rPr>
                      <w:bCs/>
                      <w:color w:val="0000FF"/>
                    </w:rPr>
                    <w:t xml:space="preserve"> (</w:t>
                  </w:r>
                  <w:r>
                    <w:rPr>
                      <w:bCs/>
                      <w:color w:val="0000FF"/>
                    </w:rPr>
                    <w:t>Bid</w:t>
                  </w:r>
                  <w:r w:rsidRPr="00171F42">
                    <w:rPr>
                      <w:bCs/>
                      <w:color w:val="0000FF"/>
                    </w:rPr>
                    <w:t>)</w:t>
                  </w:r>
                </w:p>
              </w:tc>
            </w:tr>
            <w:tr w:rsidR="00F72B11" w:rsidRPr="00C33D82" w14:paraId="2C247A29"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1DB0DBB" w14:textId="77777777" w:rsidR="00F72B11" w:rsidRPr="00171F42" w:rsidRDefault="00F72B11" w:rsidP="00F72B11">
                  <w:pPr>
                    <w:rPr>
                      <w:bCs/>
                      <w:color w:val="0000FF"/>
                    </w:rPr>
                  </w:pPr>
                  <w:r w:rsidRPr="00171F42">
                    <w:rPr>
                      <w:bCs/>
                      <w:color w:val="0000FF"/>
                    </w:rPr>
                    <w:t>54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BAA76AE" w14:textId="77777777" w:rsidR="00F72B11" w:rsidRPr="00171F42" w:rsidRDefault="00F72B11" w:rsidP="00F72B11">
                  <w:pPr>
                    <w:rPr>
                      <w:rFonts w:cs="Arial"/>
                      <w:bCs/>
                      <w:color w:val="0000FF"/>
                      <w:szCs w:val="18"/>
                    </w:rPr>
                  </w:pPr>
                  <w:r w:rsidRPr="00171F42">
                    <w:rPr>
                      <w:bCs/>
                      <w:color w:val="0000FF"/>
                    </w:rPr>
                    <w:t>PriceLevel</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597D073" w14:textId="77777777" w:rsidR="00F72B11" w:rsidRPr="00171F42" w:rsidRDefault="00F72B11" w:rsidP="00F72B11">
                  <w:pPr>
                    <w:rPr>
                      <w:rFonts w:cs="Arial"/>
                      <w:bCs/>
                      <w:color w:val="0000FF"/>
                      <w:szCs w:val="18"/>
                    </w:rPr>
                  </w:pPr>
                  <w:r w:rsidRPr="00171F42">
                    <w:rPr>
                      <w:bCs/>
                      <w:color w:val="0000FF"/>
                    </w:rPr>
                    <w:t>10</w:t>
                  </w:r>
                </w:p>
              </w:tc>
            </w:tr>
            <w:tr w:rsidR="00F72B11" w:rsidRPr="00C33D82" w14:paraId="373A24AC"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6F3B15" w14:textId="77777777" w:rsidR="00F72B11" w:rsidRPr="00171F42" w:rsidRDefault="00F72B11" w:rsidP="00F72B11">
                  <w:pPr>
                    <w:rPr>
                      <w:bCs/>
                      <w:color w:val="0000FF"/>
                    </w:rPr>
                  </w:pPr>
                  <w:r w:rsidRPr="00171F42">
                    <w:rPr>
                      <w:bCs/>
                      <w:color w:val="0000FF"/>
                    </w:rPr>
                    <w:t>55</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C3A5358" w14:textId="77777777" w:rsidR="00F72B11" w:rsidRPr="00171F42" w:rsidRDefault="00F72B11" w:rsidP="00F72B11">
                  <w:pPr>
                    <w:rPr>
                      <w:rFonts w:cs="Arial"/>
                      <w:bCs/>
                      <w:color w:val="0000FF"/>
                      <w:szCs w:val="18"/>
                    </w:rPr>
                  </w:pPr>
                  <w:r w:rsidRPr="00171F42">
                    <w:rPr>
                      <w:bCs/>
                      <w:color w:val="0000FF"/>
                    </w:rPr>
                    <w:t>UpdateAction</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49C3215" w14:textId="77777777" w:rsidR="00F72B11" w:rsidRPr="00171F42" w:rsidRDefault="00F72B11" w:rsidP="00F72B11">
                  <w:pPr>
                    <w:rPr>
                      <w:rFonts w:cs="Arial"/>
                      <w:bCs/>
                      <w:color w:val="0000FF"/>
                      <w:szCs w:val="18"/>
                    </w:rPr>
                  </w:pPr>
                  <w:r w:rsidRPr="00171F42">
                    <w:rPr>
                      <w:bCs/>
                      <w:color w:val="0000FF"/>
                    </w:rPr>
                    <w:t>0</w:t>
                  </w:r>
                </w:p>
              </w:tc>
            </w:tr>
            <w:tr w:rsidR="00F72B11" w:rsidRPr="00C33D82" w14:paraId="20499A0E"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9DBA8B" w14:textId="77777777" w:rsidR="00F72B11" w:rsidRPr="00171F42" w:rsidRDefault="00F72B11" w:rsidP="00F72B11">
                  <w:pPr>
                    <w:rPr>
                      <w:bCs/>
                      <w:color w:val="0000FF"/>
                    </w:rPr>
                  </w:pPr>
                  <w:r w:rsidRPr="00171F42">
                    <w:rPr>
                      <w:bCs/>
                      <w:color w:val="0000FF"/>
                    </w:rPr>
                    <w:t>56</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A0A3B17" w14:textId="77777777" w:rsidR="00F72B11" w:rsidRPr="00171F42" w:rsidRDefault="00F72B11" w:rsidP="00F72B11">
                  <w:pPr>
                    <w:rPr>
                      <w:rFonts w:cs="Arial"/>
                      <w:bCs/>
                      <w:color w:val="0000FF"/>
                      <w:szCs w:val="18"/>
                    </w:rPr>
                  </w:pPr>
                  <w:r w:rsidRPr="00171F42">
                    <w:rPr>
                      <w:bCs/>
                      <w:color w:val="0000FF"/>
                    </w:rPr>
                    <w:t>Filler</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589BDF7" w14:textId="77777777" w:rsidR="00F72B11" w:rsidRPr="00171F42" w:rsidRDefault="00F72B11" w:rsidP="00F72B11">
                  <w:pPr>
                    <w:rPr>
                      <w:rFonts w:cs="Arial"/>
                      <w:bCs/>
                      <w:color w:val="0000FF"/>
                      <w:szCs w:val="18"/>
                    </w:rPr>
                  </w:pPr>
                  <w:r w:rsidRPr="00171F42">
                    <w:rPr>
                      <w:bCs/>
                      <w:color w:val="0000FF"/>
                    </w:rPr>
                    <w:t>NULL</w:t>
                  </w:r>
                </w:p>
              </w:tc>
            </w:tr>
          </w:tbl>
          <w:p w14:paraId="42A7BF16" w14:textId="77777777" w:rsidR="00F72B11" w:rsidRPr="00C33D82" w:rsidRDefault="00F72B11" w:rsidP="00F72B11">
            <w:pPr>
              <w:jc w:val="center"/>
              <w:rPr>
                <w:lang w:eastAsia="zh-TW"/>
              </w:rPr>
            </w:pPr>
          </w:p>
        </w:tc>
      </w:tr>
    </w:tbl>
    <w:p w14:paraId="0496612D" w14:textId="77777777" w:rsidR="00F72B11" w:rsidRDefault="00F72B11" w:rsidP="00F72B11">
      <w:pPr>
        <w:rPr>
          <w:rFonts w:cs="Arial"/>
          <w:szCs w:val="18"/>
          <w:lang w:eastAsia="zh-TW"/>
        </w:rPr>
      </w:pPr>
    </w:p>
    <w:p w14:paraId="181AA5D6" w14:textId="77777777" w:rsidR="00F72B11" w:rsidRPr="00EA6C5D" w:rsidRDefault="00F72B11" w:rsidP="00F72B11">
      <w:pPr>
        <w:rPr>
          <w:lang w:val="en-US" w:eastAsia="zh-TW"/>
        </w:rPr>
      </w:pPr>
      <w:r w:rsidRPr="00EA6C5D">
        <w:rPr>
          <w:lang w:val="en-US" w:eastAsia="zh-TW"/>
        </w:rPr>
        <w:t>The resulting order book should now be;</w:t>
      </w:r>
    </w:p>
    <w:p w14:paraId="5158B5D8" w14:textId="77777777" w:rsidR="00F72B11" w:rsidRPr="00EA6C5D" w:rsidRDefault="00F72B11" w:rsidP="00F72B11">
      <w:pPr>
        <w:rPr>
          <w:lang w:val="en-US" w:eastAsia="zh-TW"/>
        </w:rPr>
      </w:pPr>
    </w:p>
    <w:tbl>
      <w:tblPr>
        <w:tblStyle w:val="TableGrid"/>
        <w:tblW w:w="8789" w:type="dxa"/>
        <w:tblInd w:w="-34" w:type="dxa"/>
        <w:tblLayout w:type="fixed"/>
        <w:tblLook w:val="04A0" w:firstRow="1" w:lastRow="0" w:firstColumn="1" w:lastColumn="0" w:noHBand="0" w:noVBand="1"/>
      </w:tblPr>
      <w:tblGrid>
        <w:gridCol w:w="851"/>
        <w:gridCol w:w="1134"/>
        <w:gridCol w:w="1701"/>
        <w:gridCol w:w="751"/>
        <w:gridCol w:w="737"/>
        <w:gridCol w:w="1716"/>
        <w:gridCol w:w="1134"/>
        <w:gridCol w:w="765"/>
      </w:tblGrid>
      <w:tr w:rsidR="00F72B11" w14:paraId="7AEEF9AD" w14:textId="77777777" w:rsidTr="00F72B11">
        <w:tc>
          <w:tcPr>
            <w:tcW w:w="4437" w:type="dxa"/>
            <w:gridSpan w:val="4"/>
            <w:shd w:val="clear" w:color="auto" w:fill="BFBFBF" w:themeFill="background1" w:themeFillShade="BF"/>
          </w:tcPr>
          <w:p w14:paraId="5344F4A9" w14:textId="77777777" w:rsidR="00F72B11" w:rsidRPr="00FC6A27" w:rsidRDefault="00F72B11" w:rsidP="00F72B11">
            <w:pPr>
              <w:jc w:val="center"/>
              <w:rPr>
                <w:rFonts w:cs="Arial"/>
                <w:szCs w:val="18"/>
              </w:rPr>
            </w:pPr>
            <w:r w:rsidRPr="00FC6A27">
              <w:rPr>
                <w:b/>
                <w:bCs/>
              </w:rPr>
              <w:t>Bid Side</w:t>
            </w:r>
          </w:p>
        </w:tc>
        <w:tc>
          <w:tcPr>
            <w:tcW w:w="4352" w:type="dxa"/>
            <w:gridSpan w:val="4"/>
            <w:shd w:val="clear" w:color="auto" w:fill="BFBFBF" w:themeFill="background1" w:themeFillShade="BF"/>
          </w:tcPr>
          <w:p w14:paraId="176AE564" w14:textId="77777777" w:rsidR="00F72B11" w:rsidRDefault="00F72B11" w:rsidP="00F72B11">
            <w:pPr>
              <w:jc w:val="center"/>
              <w:rPr>
                <w:lang w:eastAsia="zh-TW"/>
              </w:rPr>
            </w:pPr>
            <w:r w:rsidRPr="00FC6A27">
              <w:rPr>
                <w:b/>
                <w:bCs/>
              </w:rPr>
              <w:t>Ask Side</w:t>
            </w:r>
          </w:p>
        </w:tc>
      </w:tr>
      <w:tr w:rsidR="00F72B11" w:rsidRPr="00FC6A27" w14:paraId="538F76D5" w14:textId="77777777" w:rsidTr="00F72B11">
        <w:tc>
          <w:tcPr>
            <w:tcW w:w="851" w:type="dxa"/>
            <w:shd w:val="clear" w:color="auto" w:fill="D9D9D9" w:themeFill="background1" w:themeFillShade="D9"/>
          </w:tcPr>
          <w:p w14:paraId="3CED6592" w14:textId="77777777" w:rsidR="00F72B11" w:rsidRPr="0058239D" w:rsidRDefault="00F72B11" w:rsidP="00F72B11">
            <w:pPr>
              <w:jc w:val="center"/>
              <w:rPr>
                <w:b/>
                <w:sz w:val="16"/>
                <w:lang w:eastAsia="zh-TW"/>
              </w:rPr>
            </w:pPr>
            <w:r>
              <w:rPr>
                <w:b/>
                <w:sz w:val="16"/>
                <w:lang w:eastAsia="zh-TW"/>
              </w:rPr>
              <w:t>Tick</w:t>
            </w:r>
          </w:p>
        </w:tc>
        <w:tc>
          <w:tcPr>
            <w:tcW w:w="1134" w:type="dxa"/>
            <w:shd w:val="clear" w:color="auto" w:fill="D9D9D9" w:themeFill="background1" w:themeFillShade="D9"/>
          </w:tcPr>
          <w:p w14:paraId="7A5E7876" w14:textId="77777777" w:rsidR="00F72B11" w:rsidRPr="00FC6A27" w:rsidRDefault="00F72B11" w:rsidP="00F72B11">
            <w:pPr>
              <w:jc w:val="center"/>
              <w:rPr>
                <w:rFonts w:cs="Arial"/>
                <w:b/>
                <w:bCs/>
                <w:sz w:val="16"/>
                <w:szCs w:val="18"/>
              </w:rPr>
            </w:pPr>
            <w:r w:rsidRPr="00FC6A27">
              <w:rPr>
                <w:b/>
                <w:bCs/>
                <w:sz w:val="16"/>
              </w:rPr>
              <w:t>PriceLevel</w:t>
            </w:r>
          </w:p>
        </w:tc>
        <w:tc>
          <w:tcPr>
            <w:tcW w:w="1701" w:type="dxa"/>
            <w:shd w:val="clear" w:color="auto" w:fill="D9D9D9" w:themeFill="background1" w:themeFillShade="D9"/>
          </w:tcPr>
          <w:p w14:paraId="154052B0" w14:textId="77777777" w:rsidR="00F72B11" w:rsidRPr="00FC6A27" w:rsidRDefault="00F72B11" w:rsidP="00F72B11">
            <w:pPr>
              <w:jc w:val="center"/>
              <w:rPr>
                <w:rFonts w:cs="Arial"/>
                <w:b/>
                <w:bCs/>
                <w:sz w:val="16"/>
                <w:szCs w:val="18"/>
              </w:rPr>
            </w:pPr>
            <w:r w:rsidRPr="00FC6A27">
              <w:rPr>
                <w:b/>
                <w:bCs/>
                <w:sz w:val="16"/>
              </w:rPr>
              <w:t>AggregateQuantity</w:t>
            </w:r>
          </w:p>
        </w:tc>
        <w:tc>
          <w:tcPr>
            <w:tcW w:w="751" w:type="dxa"/>
            <w:shd w:val="clear" w:color="auto" w:fill="D9D9D9" w:themeFill="background1" w:themeFillShade="D9"/>
          </w:tcPr>
          <w:p w14:paraId="5FB0DB50" w14:textId="77777777" w:rsidR="00F72B11" w:rsidRPr="00FC6A27" w:rsidRDefault="00F72B11" w:rsidP="00F72B11">
            <w:pPr>
              <w:jc w:val="center"/>
              <w:rPr>
                <w:rFonts w:cs="Arial"/>
                <w:b/>
                <w:bCs/>
                <w:sz w:val="16"/>
                <w:szCs w:val="18"/>
              </w:rPr>
            </w:pPr>
            <w:r w:rsidRPr="00FC6A27">
              <w:rPr>
                <w:b/>
                <w:bCs/>
                <w:sz w:val="16"/>
              </w:rPr>
              <w:t>Price</w:t>
            </w:r>
          </w:p>
        </w:tc>
        <w:tc>
          <w:tcPr>
            <w:tcW w:w="737" w:type="dxa"/>
            <w:shd w:val="clear" w:color="auto" w:fill="D9D9D9" w:themeFill="background1" w:themeFillShade="D9"/>
          </w:tcPr>
          <w:p w14:paraId="1EDA80CE" w14:textId="77777777" w:rsidR="00F72B11" w:rsidRPr="00FC6A27" w:rsidRDefault="00F72B11" w:rsidP="00F72B11">
            <w:pPr>
              <w:jc w:val="center"/>
              <w:rPr>
                <w:rFonts w:cs="Arial"/>
                <w:b/>
                <w:bCs/>
                <w:sz w:val="16"/>
                <w:szCs w:val="18"/>
              </w:rPr>
            </w:pPr>
            <w:r w:rsidRPr="00FC6A27">
              <w:rPr>
                <w:b/>
                <w:bCs/>
                <w:sz w:val="16"/>
              </w:rPr>
              <w:t>Price</w:t>
            </w:r>
          </w:p>
        </w:tc>
        <w:tc>
          <w:tcPr>
            <w:tcW w:w="1716" w:type="dxa"/>
            <w:shd w:val="clear" w:color="auto" w:fill="D9D9D9" w:themeFill="background1" w:themeFillShade="D9"/>
          </w:tcPr>
          <w:p w14:paraId="3F8C122A" w14:textId="77777777" w:rsidR="00F72B11" w:rsidRPr="00FC6A27" w:rsidRDefault="00F72B11" w:rsidP="00F72B11">
            <w:pPr>
              <w:jc w:val="center"/>
              <w:rPr>
                <w:rFonts w:cs="Arial"/>
                <w:b/>
                <w:bCs/>
                <w:sz w:val="16"/>
                <w:szCs w:val="18"/>
              </w:rPr>
            </w:pPr>
            <w:r w:rsidRPr="00FC6A27">
              <w:rPr>
                <w:b/>
                <w:bCs/>
                <w:sz w:val="16"/>
              </w:rPr>
              <w:t>AggregateQuantity</w:t>
            </w:r>
          </w:p>
        </w:tc>
        <w:tc>
          <w:tcPr>
            <w:tcW w:w="1134" w:type="dxa"/>
            <w:shd w:val="clear" w:color="auto" w:fill="D9D9D9" w:themeFill="background1" w:themeFillShade="D9"/>
          </w:tcPr>
          <w:p w14:paraId="7BA198FD" w14:textId="77777777" w:rsidR="00F72B11" w:rsidRPr="00FC6A27" w:rsidRDefault="00F72B11" w:rsidP="00F72B11">
            <w:pPr>
              <w:jc w:val="center"/>
              <w:rPr>
                <w:rFonts w:cs="Arial"/>
                <w:b/>
                <w:bCs/>
                <w:sz w:val="16"/>
                <w:szCs w:val="18"/>
              </w:rPr>
            </w:pPr>
            <w:r w:rsidRPr="00FC6A27">
              <w:rPr>
                <w:b/>
                <w:bCs/>
                <w:sz w:val="16"/>
              </w:rPr>
              <w:t>PriceLevel</w:t>
            </w:r>
          </w:p>
        </w:tc>
        <w:tc>
          <w:tcPr>
            <w:tcW w:w="765" w:type="dxa"/>
            <w:shd w:val="clear" w:color="auto" w:fill="D9D9D9" w:themeFill="background1" w:themeFillShade="D9"/>
          </w:tcPr>
          <w:p w14:paraId="017729E9" w14:textId="77777777" w:rsidR="00F72B11" w:rsidRPr="0058239D" w:rsidRDefault="00F72B11" w:rsidP="00F72B11">
            <w:pPr>
              <w:jc w:val="center"/>
              <w:rPr>
                <w:b/>
                <w:sz w:val="16"/>
                <w:lang w:eastAsia="zh-TW"/>
              </w:rPr>
            </w:pPr>
            <w:r>
              <w:rPr>
                <w:b/>
                <w:sz w:val="16"/>
                <w:lang w:eastAsia="zh-TW"/>
              </w:rPr>
              <w:t>Tick</w:t>
            </w:r>
          </w:p>
        </w:tc>
      </w:tr>
      <w:tr w:rsidR="00F72B11" w14:paraId="69B44C54" w14:textId="77777777" w:rsidTr="00F72B11">
        <w:tc>
          <w:tcPr>
            <w:tcW w:w="851" w:type="dxa"/>
          </w:tcPr>
          <w:p w14:paraId="41CEA325" w14:textId="77777777" w:rsidR="00F72B11" w:rsidRDefault="00F72B11" w:rsidP="00F72B11">
            <w:pPr>
              <w:jc w:val="center"/>
              <w:rPr>
                <w:lang w:eastAsia="zh-TW"/>
              </w:rPr>
            </w:pPr>
            <w:r>
              <w:rPr>
                <w:lang w:eastAsia="zh-TW"/>
              </w:rPr>
              <w:t>1</w:t>
            </w:r>
          </w:p>
        </w:tc>
        <w:tc>
          <w:tcPr>
            <w:tcW w:w="1134" w:type="dxa"/>
          </w:tcPr>
          <w:p w14:paraId="2F55989C" w14:textId="77777777" w:rsidR="00F72B11" w:rsidRDefault="00F72B11" w:rsidP="00F72B11">
            <w:pPr>
              <w:rPr>
                <w:rFonts w:cs="Arial"/>
                <w:szCs w:val="18"/>
              </w:rPr>
            </w:pPr>
            <w:r>
              <w:t>1</w:t>
            </w:r>
          </w:p>
        </w:tc>
        <w:tc>
          <w:tcPr>
            <w:tcW w:w="1701" w:type="dxa"/>
          </w:tcPr>
          <w:p w14:paraId="01CC6E2B" w14:textId="77777777" w:rsidR="00F72B11" w:rsidRDefault="00F72B11" w:rsidP="00F72B11">
            <w:pPr>
              <w:rPr>
                <w:rFonts w:cs="Arial"/>
                <w:szCs w:val="18"/>
              </w:rPr>
            </w:pPr>
            <w:r>
              <w:t>50</w:t>
            </w:r>
          </w:p>
        </w:tc>
        <w:tc>
          <w:tcPr>
            <w:tcW w:w="751" w:type="dxa"/>
          </w:tcPr>
          <w:p w14:paraId="1AAB24C4" w14:textId="77777777" w:rsidR="00F72B11" w:rsidRDefault="00F72B11" w:rsidP="00F72B11">
            <w:pPr>
              <w:rPr>
                <w:rFonts w:cs="Arial"/>
                <w:szCs w:val="18"/>
              </w:rPr>
            </w:pPr>
            <w:r>
              <w:t>9740</w:t>
            </w:r>
          </w:p>
        </w:tc>
        <w:tc>
          <w:tcPr>
            <w:tcW w:w="737" w:type="dxa"/>
          </w:tcPr>
          <w:p w14:paraId="32AE2F13" w14:textId="77777777" w:rsidR="00F72B11" w:rsidRDefault="00F72B11" w:rsidP="00F72B11">
            <w:pPr>
              <w:rPr>
                <w:rFonts w:cs="Arial"/>
                <w:szCs w:val="18"/>
              </w:rPr>
            </w:pPr>
            <w:r>
              <w:t>9760</w:t>
            </w:r>
          </w:p>
        </w:tc>
        <w:tc>
          <w:tcPr>
            <w:tcW w:w="1716" w:type="dxa"/>
          </w:tcPr>
          <w:p w14:paraId="5F50BB66" w14:textId="77777777" w:rsidR="00F72B11" w:rsidRDefault="00F72B11" w:rsidP="00F72B11">
            <w:pPr>
              <w:rPr>
                <w:rFonts w:cs="Arial"/>
                <w:szCs w:val="18"/>
              </w:rPr>
            </w:pPr>
            <w:r>
              <w:t>500</w:t>
            </w:r>
          </w:p>
        </w:tc>
        <w:tc>
          <w:tcPr>
            <w:tcW w:w="1134" w:type="dxa"/>
          </w:tcPr>
          <w:p w14:paraId="37322D8B" w14:textId="77777777" w:rsidR="00F72B11" w:rsidRDefault="00F72B11" w:rsidP="00F72B11">
            <w:pPr>
              <w:rPr>
                <w:rFonts w:cs="Arial"/>
                <w:szCs w:val="18"/>
              </w:rPr>
            </w:pPr>
            <w:r>
              <w:t>1</w:t>
            </w:r>
          </w:p>
        </w:tc>
        <w:tc>
          <w:tcPr>
            <w:tcW w:w="765" w:type="dxa"/>
          </w:tcPr>
          <w:p w14:paraId="1B0A0025" w14:textId="77777777" w:rsidR="00F72B11" w:rsidRDefault="00F72B11" w:rsidP="00F72B11">
            <w:pPr>
              <w:jc w:val="center"/>
              <w:rPr>
                <w:lang w:eastAsia="zh-TW"/>
              </w:rPr>
            </w:pPr>
            <w:r>
              <w:rPr>
                <w:lang w:eastAsia="zh-TW"/>
              </w:rPr>
              <w:t>1</w:t>
            </w:r>
          </w:p>
        </w:tc>
      </w:tr>
      <w:tr w:rsidR="00F72B11" w14:paraId="1DD1DEBA" w14:textId="77777777" w:rsidTr="00F72B11">
        <w:tc>
          <w:tcPr>
            <w:tcW w:w="851" w:type="dxa"/>
          </w:tcPr>
          <w:p w14:paraId="44E117E5" w14:textId="77777777" w:rsidR="00F72B11" w:rsidRDefault="00F72B11" w:rsidP="00F72B11">
            <w:pPr>
              <w:jc w:val="center"/>
              <w:rPr>
                <w:lang w:eastAsia="zh-TW"/>
              </w:rPr>
            </w:pPr>
            <w:r>
              <w:rPr>
                <w:lang w:eastAsia="zh-TW"/>
              </w:rPr>
              <w:t>2</w:t>
            </w:r>
          </w:p>
        </w:tc>
        <w:tc>
          <w:tcPr>
            <w:tcW w:w="1134" w:type="dxa"/>
          </w:tcPr>
          <w:p w14:paraId="0A5E7CD1" w14:textId="77777777" w:rsidR="00F72B11" w:rsidRDefault="00F72B11" w:rsidP="00F72B11">
            <w:pPr>
              <w:rPr>
                <w:rFonts w:cs="Arial"/>
                <w:szCs w:val="18"/>
              </w:rPr>
            </w:pPr>
            <w:r>
              <w:t>2</w:t>
            </w:r>
          </w:p>
        </w:tc>
        <w:tc>
          <w:tcPr>
            <w:tcW w:w="1701" w:type="dxa"/>
          </w:tcPr>
          <w:p w14:paraId="65E7227C" w14:textId="77777777" w:rsidR="00F72B11" w:rsidRDefault="00F72B11" w:rsidP="00F72B11">
            <w:pPr>
              <w:rPr>
                <w:rFonts w:cs="Arial"/>
                <w:szCs w:val="18"/>
              </w:rPr>
            </w:pPr>
            <w:r>
              <w:t>700</w:t>
            </w:r>
          </w:p>
        </w:tc>
        <w:tc>
          <w:tcPr>
            <w:tcW w:w="751" w:type="dxa"/>
          </w:tcPr>
          <w:p w14:paraId="6F22D09A" w14:textId="77777777" w:rsidR="00F72B11" w:rsidRDefault="00F72B11" w:rsidP="00F72B11">
            <w:pPr>
              <w:rPr>
                <w:rFonts w:cs="Arial"/>
                <w:szCs w:val="18"/>
              </w:rPr>
            </w:pPr>
            <w:r>
              <w:t>9730</w:t>
            </w:r>
          </w:p>
        </w:tc>
        <w:tc>
          <w:tcPr>
            <w:tcW w:w="737" w:type="dxa"/>
          </w:tcPr>
          <w:p w14:paraId="25A990D1" w14:textId="77777777" w:rsidR="00F72B11" w:rsidRDefault="00F72B11" w:rsidP="00F72B11">
            <w:pPr>
              <w:rPr>
                <w:rFonts w:cs="Arial"/>
                <w:szCs w:val="18"/>
              </w:rPr>
            </w:pPr>
            <w:r>
              <w:t>9770</w:t>
            </w:r>
          </w:p>
        </w:tc>
        <w:tc>
          <w:tcPr>
            <w:tcW w:w="1716" w:type="dxa"/>
          </w:tcPr>
          <w:p w14:paraId="752578EA" w14:textId="77777777" w:rsidR="00F72B11" w:rsidRDefault="00F72B11" w:rsidP="00F72B11">
            <w:pPr>
              <w:rPr>
                <w:rFonts w:cs="Arial"/>
                <w:szCs w:val="18"/>
              </w:rPr>
            </w:pPr>
            <w:r>
              <w:t>200</w:t>
            </w:r>
          </w:p>
        </w:tc>
        <w:tc>
          <w:tcPr>
            <w:tcW w:w="1134" w:type="dxa"/>
          </w:tcPr>
          <w:p w14:paraId="399CA4CA" w14:textId="77777777" w:rsidR="00F72B11" w:rsidRDefault="00F72B11" w:rsidP="00F72B11">
            <w:pPr>
              <w:rPr>
                <w:rFonts w:cs="Arial"/>
                <w:szCs w:val="18"/>
              </w:rPr>
            </w:pPr>
            <w:r>
              <w:t>2</w:t>
            </w:r>
          </w:p>
        </w:tc>
        <w:tc>
          <w:tcPr>
            <w:tcW w:w="765" w:type="dxa"/>
          </w:tcPr>
          <w:p w14:paraId="496AB5EB" w14:textId="77777777" w:rsidR="00F72B11" w:rsidRDefault="00F72B11" w:rsidP="00F72B11">
            <w:pPr>
              <w:jc w:val="center"/>
              <w:rPr>
                <w:lang w:eastAsia="zh-TW"/>
              </w:rPr>
            </w:pPr>
            <w:r>
              <w:rPr>
                <w:lang w:eastAsia="zh-TW"/>
              </w:rPr>
              <w:t>2</w:t>
            </w:r>
          </w:p>
        </w:tc>
      </w:tr>
      <w:tr w:rsidR="00F72B11" w14:paraId="35FCAF58" w14:textId="77777777" w:rsidTr="00F72B11">
        <w:tc>
          <w:tcPr>
            <w:tcW w:w="851" w:type="dxa"/>
          </w:tcPr>
          <w:p w14:paraId="175A3DB2" w14:textId="77777777" w:rsidR="00F72B11" w:rsidRDefault="00F72B11" w:rsidP="00F72B11">
            <w:pPr>
              <w:jc w:val="center"/>
              <w:rPr>
                <w:lang w:eastAsia="zh-TW"/>
              </w:rPr>
            </w:pPr>
            <w:r>
              <w:rPr>
                <w:lang w:eastAsia="zh-TW"/>
              </w:rPr>
              <w:t>3</w:t>
            </w:r>
          </w:p>
        </w:tc>
        <w:tc>
          <w:tcPr>
            <w:tcW w:w="1134" w:type="dxa"/>
          </w:tcPr>
          <w:p w14:paraId="7BFD8B02" w14:textId="77777777" w:rsidR="00F72B11" w:rsidRDefault="00F72B11" w:rsidP="00F72B11">
            <w:pPr>
              <w:rPr>
                <w:rFonts w:cs="Arial"/>
                <w:szCs w:val="18"/>
              </w:rPr>
            </w:pPr>
            <w:r>
              <w:t>3</w:t>
            </w:r>
          </w:p>
        </w:tc>
        <w:tc>
          <w:tcPr>
            <w:tcW w:w="1701" w:type="dxa"/>
          </w:tcPr>
          <w:p w14:paraId="48CAD884" w14:textId="77777777" w:rsidR="00F72B11" w:rsidRDefault="00F72B11" w:rsidP="00F72B11">
            <w:pPr>
              <w:rPr>
                <w:rFonts w:cs="Arial"/>
                <w:szCs w:val="18"/>
              </w:rPr>
            </w:pPr>
            <w:r>
              <w:t>350</w:t>
            </w:r>
          </w:p>
        </w:tc>
        <w:tc>
          <w:tcPr>
            <w:tcW w:w="751" w:type="dxa"/>
          </w:tcPr>
          <w:p w14:paraId="28E1257C" w14:textId="77777777" w:rsidR="00F72B11" w:rsidRDefault="00F72B11" w:rsidP="00F72B11">
            <w:pPr>
              <w:rPr>
                <w:rFonts w:cs="Arial"/>
                <w:szCs w:val="18"/>
              </w:rPr>
            </w:pPr>
            <w:r>
              <w:t>9720</w:t>
            </w:r>
          </w:p>
        </w:tc>
        <w:tc>
          <w:tcPr>
            <w:tcW w:w="737" w:type="dxa"/>
          </w:tcPr>
          <w:p w14:paraId="6067BE3E" w14:textId="77777777" w:rsidR="00F72B11" w:rsidRDefault="00F72B11" w:rsidP="00F72B11">
            <w:pPr>
              <w:rPr>
                <w:rFonts w:cs="Arial"/>
                <w:szCs w:val="18"/>
              </w:rPr>
            </w:pPr>
            <w:r>
              <w:t>9780</w:t>
            </w:r>
          </w:p>
        </w:tc>
        <w:tc>
          <w:tcPr>
            <w:tcW w:w="1716" w:type="dxa"/>
          </w:tcPr>
          <w:p w14:paraId="06FA3335" w14:textId="77777777" w:rsidR="00F72B11" w:rsidRDefault="00F72B11" w:rsidP="00F72B11">
            <w:pPr>
              <w:rPr>
                <w:rFonts w:cs="Arial"/>
                <w:szCs w:val="18"/>
              </w:rPr>
            </w:pPr>
            <w:r>
              <w:t>100</w:t>
            </w:r>
          </w:p>
        </w:tc>
        <w:tc>
          <w:tcPr>
            <w:tcW w:w="1134" w:type="dxa"/>
          </w:tcPr>
          <w:p w14:paraId="478B3432" w14:textId="77777777" w:rsidR="00F72B11" w:rsidRDefault="00F72B11" w:rsidP="00F72B11">
            <w:pPr>
              <w:rPr>
                <w:rFonts w:cs="Arial"/>
                <w:szCs w:val="18"/>
              </w:rPr>
            </w:pPr>
            <w:r>
              <w:t>3</w:t>
            </w:r>
          </w:p>
        </w:tc>
        <w:tc>
          <w:tcPr>
            <w:tcW w:w="765" w:type="dxa"/>
          </w:tcPr>
          <w:p w14:paraId="425E47FE" w14:textId="77777777" w:rsidR="00F72B11" w:rsidRDefault="00F72B11" w:rsidP="00F72B11">
            <w:pPr>
              <w:jc w:val="center"/>
              <w:rPr>
                <w:lang w:eastAsia="zh-TW"/>
              </w:rPr>
            </w:pPr>
            <w:r>
              <w:rPr>
                <w:lang w:eastAsia="zh-TW"/>
              </w:rPr>
              <w:t>3</w:t>
            </w:r>
          </w:p>
        </w:tc>
      </w:tr>
      <w:tr w:rsidR="00F72B11" w14:paraId="6D3309D6" w14:textId="77777777" w:rsidTr="00F72B11">
        <w:tc>
          <w:tcPr>
            <w:tcW w:w="851" w:type="dxa"/>
          </w:tcPr>
          <w:p w14:paraId="39DF952A" w14:textId="77777777" w:rsidR="00F72B11" w:rsidRDefault="00F72B11" w:rsidP="00F72B11">
            <w:pPr>
              <w:jc w:val="center"/>
              <w:rPr>
                <w:lang w:eastAsia="zh-TW"/>
              </w:rPr>
            </w:pPr>
            <w:r>
              <w:rPr>
                <w:lang w:eastAsia="zh-TW"/>
              </w:rPr>
              <w:t>4</w:t>
            </w:r>
          </w:p>
        </w:tc>
        <w:tc>
          <w:tcPr>
            <w:tcW w:w="1134" w:type="dxa"/>
          </w:tcPr>
          <w:p w14:paraId="516A5010" w14:textId="77777777" w:rsidR="00F72B11" w:rsidRDefault="00F72B11" w:rsidP="00F72B11">
            <w:pPr>
              <w:rPr>
                <w:rFonts w:cs="Arial"/>
                <w:szCs w:val="18"/>
              </w:rPr>
            </w:pPr>
            <w:r>
              <w:t>4</w:t>
            </w:r>
          </w:p>
        </w:tc>
        <w:tc>
          <w:tcPr>
            <w:tcW w:w="1701" w:type="dxa"/>
          </w:tcPr>
          <w:p w14:paraId="768E4D8D" w14:textId="77777777" w:rsidR="00F72B11" w:rsidRDefault="00F72B11" w:rsidP="00F72B11">
            <w:pPr>
              <w:rPr>
                <w:rFonts w:cs="Arial"/>
                <w:szCs w:val="18"/>
              </w:rPr>
            </w:pPr>
            <w:r>
              <w:t>150</w:t>
            </w:r>
          </w:p>
        </w:tc>
        <w:tc>
          <w:tcPr>
            <w:tcW w:w="751" w:type="dxa"/>
          </w:tcPr>
          <w:p w14:paraId="4C420EF6" w14:textId="77777777" w:rsidR="00F72B11" w:rsidRDefault="00F72B11" w:rsidP="00F72B11">
            <w:pPr>
              <w:rPr>
                <w:rFonts w:cs="Arial"/>
                <w:szCs w:val="18"/>
              </w:rPr>
            </w:pPr>
            <w:r>
              <w:t>9710</w:t>
            </w:r>
          </w:p>
        </w:tc>
        <w:tc>
          <w:tcPr>
            <w:tcW w:w="737" w:type="dxa"/>
          </w:tcPr>
          <w:p w14:paraId="1D44CD35" w14:textId="77777777" w:rsidR="00F72B11" w:rsidRDefault="00F72B11" w:rsidP="00F72B11">
            <w:pPr>
              <w:rPr>
                <w:rFonts w:cs="Arial"/>
                <w:szCs w:val="18"/>
              </w:rPr>
            </w:pPr>
            <w:r>
              <w:t>9790</w:t>
            </w:r>
          </w:p>
        </w:tc>
        <w:tc>
          <w:tcPr>
            <w:tcW w:w="1716" w:type="dxa"/>
          </w:tcPr>
          <w:p w14:paraId="73813BEC" w14:textId="77777777" w:rsidR="00F72B11" w:rsidRDefault="00F72B11" w:rsidP="00F72B11">
            <w:pPr>
              <w:rPr>
                <w:rFonts w:cs="Arial"/>
                <w:szCs w:val="18"/>
              </w:rPr>
            </w:pPr>
            <w:r>
              <w:t>150</w:t>
            </w:r>
          </w:p>
        </w:tc>
        <w:tc>
          <w:tcPr>
            <w:tcW w:w="1134" w:type="dxa"/>
          </w:tcPr>
          <w:p w14:paraId="3FE4CC7D" w14:textId="77777777" w:rsidR="00F72B11" w:rsidRDefault="00F72B11" w:rsidP="00F72B11">
            <w:pPr>
              <w:rPr>
                <w:rFonts w:cs="Arial"/>
                <w:szCs w:val="18"/>
              </w:rPr>
            </w:pPr>
            <w:r>
              <w:t>4</w:t>
            </w:r>
          </w:p>
        </w:tc>
        <w:tc>
          <w:tcPr>
            <w:tcW w:w="765" w:type="dxa"/>
          </w:tcPr>
          <w:p w14:paraId="4785A5B6" w14:textId="77777777" w:rsidR="00F72B11" w:rsidRDefault="00F72B11" w:rsidP="00F72B11">
            <w:pPr>
              <w:jc w:val="center"/>
              <w:rPr>
                <w:lang w:eastAsia="zh-TW"/>
              </w:rPr>
            </w:pPr>
            <w:r>
              <w:rPr>
                <w:lang w:eastAsia="zh-TW"/>
              </w:rPr>
              <w:t>4</w:t>
            </w:r>
          </w:p>
        </w:tc>
      </w:tr>
      <w:tr w:rsidR="00F72B11" w14:paraId="4DE4E010" w14:textId="77777777" w:rsidTr="00F72B11">
        <w:tc>
          <w:tcPr>
            <w:tcW w:w="851" w:type="dxa"/>
          </w:tcPr>
          <w:p w14:paraId="5A0D44F6" w14:textId="77777777" w:rsidR="00F72B11" w:rsidRDefault="00F72B11" w:rsidP="00F72B11">
            <w:pPr>
              <w:jc w:val="center"/>
              <w:rPr>
                <w:lang w:eastAsia="zh-TW"/>
              </w:rPr>
            </w:pPr>
            <w:r>
              <w:rPr>
                <w:lang w:eastAsia="zh-TW"/>
              </w:rPr>
              <w:t>5</w:t>
            </w:r>
          </w:p>
        </w:tc>
        <w:tc>
          <w:tcPr>
            <w:tcW w:w="1134" w:type="dxa"/>
          </w:tcPr>
          <w:p w14:paraId="4A1B72B3" w14:textId="77777777" w:rsidR="00F72B11" w:rsidRDefault="00F72B11" w:rsidP="00F72B11">
            <w:pPr>
              <w:rPr>
                <w:rFonts w:cs="Arial"/>
                <w:szCs w:val="18"/>
              </w:rPr>
            </w:pPr>
            <w:r>
              <w:t>5</w:t>
            </w:r>
          </w:p>
        </w:tc>
        <w:tc>
          <w:tcPr>
            <w:tcW w:w="1701" w:type="dxa"/>
          </w:tcPr>
          <w:p w14:paraId="1A0C14FF" w14:textId="77777777" w:rsidR="00F72B11" w:rsidRDefault="00F72B11" w:rsidP="00F72B11">
            <w:pPr>
              <w:rPr>
                <w:rFonts w:cs="Arial"/>
                <w:szCs w:val="18"/>
              </w:rPr>
            </w:pPr>
            <w:r>
              <w:t>250</w:t>
            </w:r>
          </w:p>
        </w:tc>
        <w:tc>
          <w:tcPr>
            <w:tcW w:w="751" w:type="dxa"/>
          </w:tcPr>
          <w:p w14:paraId="5C8E378D" w14:textId="77777777" w:rsidR="00F72B11" w:rsidRDefault="00F72B11" w:rsidP="00F72B11">
            <w:pPr>
              <w:rPr>
                <w:rFonts w:cs="Arial"/>
                <w:szCs w:val="18"/>
              </w:rPr>
            </w:pPr>
            <w:r>
              <w:t>9700</w:t>
            </w:r>
          </w:p>
        </w:tc>
        <w:tc>
          <w:tcPr>
            <w:tcW w:w="737" w:type="dxa"/>
          </w:tcPr>
          <w:p w14:paraId="56F60FE9" w14:textId="77777777" w:rsidR="00F72B11" w:rsidRDefault="00F72B11" w:rsidP="00F72B11">
            <w:pPr>
              <w:rPr>
                <w:rFonts w:cs="Arial"/>
                <w:szCs w:val="18"/>
              </w:rPr>
            </w:pPr>
          </w:p>
        </w:tc>
        <w:tc>
          <w:tcPr>
            <w:tcW w:w="1716" w:type="dxa"/>
          </w:tcPr>
          <w:p w14:paraId="38CD48DE" w14:textId="77777777" w:rsidR="00F72B11" w:rsidRDefault="00F72B11" w:rsidP="00F72B11">
            <w:pPr>
              <w:rPr>
                <w:rFonts w:cs="Arial"/>
                <w:szCs w:val="18"/>
              </w:rPr>
            </w:pPr>
          </w:p>
        </w:tc>
        <w:tc>
          <w:tcPr>
            <w:tcW w:w="1134" w:type="dxa"/>
          </w:tcPr>
          <w:p w14:paraId="367143B7" w14:textId="77777777" w:rsidR="00F72B11" w:rsidRDefault="00F72B11" w:rsidP="00F72B11">
            <w:pPr>
              <w:rPr>
                <w:rFonts w:cs="Arial"/>
                <w:szCs w:val="18"/>
              </w:rPr>
            </w:pPr>
          </w:p>
        </w:tc>
        <w:tc>
          <w:tcPr>
            <w:tcW w:w="765" w:type="dxa"/>
          </w:tcPr>
          <w:p w14:paraId="323F9FDE" w14:textId="77777777" w:rsidR="00F72B11" w:rsidRDefault="00F72B11" w:rsidP="00F72B11">
            <w:pPr>
              <w:jc w:val="center"/>
              <w:rPr>
                <w:lang w:eastAsia="zh-TW"/>
              </w:rPr>
            </w:pPr>
            <w:r>
              <w:t>5</w:t>
            </w:r>
          </w:p>
        </w:tc>
      </w:tr>
      <w:tr w:rsidR="00F72B11" w14:paraId="5EF7BC95" w14:textId="77777777" w:rsidTr="00F72B11">
        <w:tc>
          <w:tcPr>
            <w:tcW w:w="851" w:type="dxa"/>
          </w:tcPr>
          <w:p w14:paraId="6074AC8A" w14:textId="77777777" w:rsidR="00F72B11" w:rsidRDefault="00F72B11" w:rsidP="00F72B11">
            <w:pPr>
              <w:jc w:val="center"/>
              <w:rPr>
                <w:lang w:eastAsia="zh-TW"/>
              </w:rPr>
            </w:pPr>
            <w:r>
              <w:rPr>
                <w:lang w:eastAsia="zh-TW"/>
              </w:rPr>
              <w:t>6</w:t>
            </w:r>
          </w:p>
        </w:tc>
        <w:tc>
          <w:tcPr>
            <w:tcW w:w="1134" w:type="dxa"/>
          </w:tcPr>
          <w:p w14:paraId="770C0518" w14:textId="77777777" w:rsidR="00F72B11" w:rsidRDefault="00F72B11" w:rsidP="00F72B11">
            <w:pPr>
              <w:rPr>
                <w:rFonts w:cs="Arial"/>
                <w:szCs w:val="18"/>
              </w:rPr>
            </w:pPr>
            <w:r>
              <w:t>6</w:t>
            </w:r>
          </w:p>
        </w:tc>
        <w:tc>
          <w:tcPr>
            <w:tcW w:w="1701" w:type="dxa"/>
          </w:tcPr>
          <w:p w14:paraId="232C5731" w14:textId="77777777" w:rsidR="00F72B11" w:rsidRDefault="00F72B11" w:rsidP="00F72B11">
            <w:pPr>
              <w:rPr>
                <w:rFonts w:cs="Arial"/>
                <w:szCs w:val="18"/>
              </w:rPr>
            </w:pPr>
            <w:r>
              <w:t>100</w:t>
            </w:r>
          </w:p>
        </w:tc>
        <w:tc>
          <w:tcPr>
            <w:tcW w:w="751" w:type="dxa"/>
          </w:tcPr>
          <w:p w14:paraId="7719B4CF" w14:textId="77777777" w:rsidR="00F72B11" w:rsidRDefault="00F72B11" w:rsidP="00F72B11">
            <w:pPr>
              <w:rPr>
                <w:rFonts w:cs="Arial"/>
                <w:szCs w:val="18"/>
              </w:rPr>
            </w:pPr>
            <w:r>
              <w:t>9690</w:t>
            </w:r>
          </w:p>
        </w:tc>
        <w:tc>
          <w:tcPr>
            <w:tcW w:w="737" w:type="dxa"/>
          </w:tcPr>
          <w:p w14:paraId="303A6A60" w14:textId="77777777" w:rsidR="00F72B11" w:rsidRPr="00EC5795" w:rsidRDefault="00F72B11" w:rsidP="00F72B11"/>
        </w:tc>
        <w:tc>
          <w:tcPr>
            <w:tcW w:w="1716" w:type="dxa"/>
          </w:tcPr>
          <w:p w14:paraId="4C0FC468" w14:textId="77777777" w:rsidR="00F72B11" w:rsidRPr="00EC5795" w:rsidRDefault="00F72B11" w:rsidP="00F72B11"/>
        </w:tc>
        <w:tc>
          <w:tcPr>
            <w:tcW w:w="1134" w:type="dxa"/>
          </w:tcPr>
          <w:p w14:paraId="13EEBA54" w14:textId="77777777" w:rsidR="00F72B11" w:rsidRPr="00EC5795" w:rsidRDefault="00F72B11" w:rsidP="00F72B11"/>
        </w:tc>
        <w:tc>
          <w:tcPr>
            <w:tcW w:w="765" w:type="dxa"/>
          </w:tcPr>
          <w:p w14:paraId="486ED53F" w14:textId="77777777" w:rsidR="00F72B11" w:rsidRDefault="00F72B11" w:rsidP="00F72B11">
            <w:pPr>
              <w:jc w:val="center"/>
              <w:rPr>
                <w:lang w:eastAsia="zh-TW"/>
              </w:rPr>
            </w:pPr>
            <w:r>
              <w:rPr>
                <w:lang w:eastAsia="zh-TW"/>
              </w:rPr>
              <w:t>6</w:t>
            </w:r>
          </w:p>
        </w:tc>
      </w:tr>
      <w:tr w:rsidR="00F72B11" w14:paraId="7E16985E" w14:textId="77777777" w:rsidTr="00F72B11">
        <w:tc>
          <w:tcPr>
            <w:tcW w:w="851" w:type="dxa"/>
          </w:tcPr>
          <w:p w14:paraId="610A9324" w14:textId="77777777" w:rsidR="00F72B11" w:rsidRDefault="00F72B11" w:rsidP="00F72B11">
            <w:pPr>
              <w:jc w:val="center"/>
              <w:rPr>
                <w:lang w:eastAsia="zh-TW"/>
              </w:rPr>
            </w:pPr>
            <w:r>
              <w:rPr>
                <w:lang w:eastAsia="zh-TW"/>
              </w:rPr>
              <w:t>7</w:t>
            </w:r>
          </w:p>
        </w:tc>
        <w:tc>
          <w:tcPr>
            <w:tcW w:w="1134" w:type="dxa"/>
          </w:tcPr>
          <w:p w14:paraId="6DBBC54F" w14:textId="77777777" w:rsidR="00F72B11" w:rsidRDefault="00F72B11" w:rsidP="00F72B11">
            <w:pPr>
              <w:rPr>
                <w:rFonts w:cs="Arial"/>
                <w:szCs w:val="18"/>
              </w:rPr>
            </w:pPr>
            <w:r>
              <w:t>7</w:t>
            </w:r>
          </w:p>
        </w:tc>
        <w:tc>
          <w:tcPr>
            <w:tcW w:w="1701" w:type="dxa"/>
          </w:tcPr>
          <w:p w14:paraId="578D63DB" w14:textId="77777777" w:rsidR="00F72B11" w:rsidRDefault="00F72B11" w:rsidP="00F72B11">
            <w:pPr>
              <w:rPr>
                <w:rFonts w:cs="Arial"/>
                <w:szCs w:val="18"/>
              </w:rPr>
            </w:pPr>
            <w:r>
              <w:t>150</w:t>
            </w:r>
          </w:p>
        </w:tc>
        <w:tc>
          <w:tcPr>
            <w:tcW w:w="751" w:type="dxa"/>
          </w:tcPr>
          <w:p w14:paraId="663CA1A5" w14:textId="77777777" w:rsidR="00F72B11" w:rsidRDefault="00F72B11" w:rsidP="00F72B11">
            <w:pPr>
              <w:rPr>
                <w:rFonts w:cs="Arial"/>
                <w:szCs w:val="18"/>
              </w:rPr>
            </w:pPr>
            <w:r>
              <w:t>9680</w:t>
            </w:r>
          </w:p>
        </w:tc>
        <w:tc>
          <w:tcPr>
            <w:tcW w:w="737" w:type="dxa"/>
          </w:tcPr>
          <w:p w14:paraId="3F123605" w14:textId="77777777" w:rsidR="00F72B11" w:rsidRDefault="00F72B11" w:rsidP="00F72B11">
            <w:pPr>
              <w:rPr>
                <w:rFonts w:cs="Arial"/>
                <w:szCs w:val="18"/>
              </w:rPr>
            </w:pPr>
          </w:p>
        </w:tc>
        <w:tc>
          <w:tcPr>
            <w:tcW w:w="1716" w:type="dxa"/>
          </w:tcPr>
          <w:p w14:paraId="38AF3A0E" w14:textId="77777777" w:rsidR="00F72B11" w:rsidRDefault="00F72B11" w:rsidP="00F72B11">
            <w:pPr>
              <w:rPr>
                <w:rFonts w:cs="Arial"/>
                <w:szCs w:val="18"/>
              </w:rPr>
            </w:pPr>
          </w:p>
        </w:tc>
        <w:tc>
          <w:tcPr>
            <w:tcW w:w="1134" w:type="dxa"/>
          </w:tcPr>
          <w:p w14:paraId="3552F591" w14:textId="77777777" w:rsidR="00F72B11" w:rsidRDefault="00F72B11" w:rsidP="00F72B11">
            <w:pPr>
              <w:rPr>
                <w:rFonts w:cs="Arial"/>
                <w:szCs w:val="18"/>
              </w:rPr>
            </w:pPr>
          </w:p>
        </w:tc>
        <w:tc>
          <w:tcPr>
            <w:tcW w:w="765" w:type="dxa"/>
          </w:tcPr>
          <w:p w14:paraId="4AA38448" w14:textId="77777777" w:rsidR="00F72B11" w:rsidRDefault="00F72B11" w:rsidP="00F72B11">
            <w:pPr>
              <w:jc w:val="center"/>
              <w:rPr>
                <w:lang w:eastAsia="zh-TW"/>
              </w:rPr>
            </w:pPr>
            <w:r>
              <w:rPr>
                <w:lang w:eastAsia="zh-TW"/>
              </w:rPr>
              <w:t>7</w:t>
            </w:r>
          </w:p>
        </w:tc>
      </w:tr>
      <w:tr w:rsidR="00F72B11" w14:paraId="75FB5F3A" w14:textId="77777777" w:rsidTr="00F72B11">
        <w:tc>
          <w:tcPr>
            <w:tcW w:w="851" w:type="dxa"/>
          </w:tcPr>
          <w:p w14:paraId="43E042A9" w14:textId="77777777" w:rsidR="00F72B11" w:rsidRDefault="00F72B11" w:rsidP="00F72B11">
            <w:pPr>
              <w:jc w:val="center"/>
              <w:rPr>
                <w:lang w:eastAsia="zh-TW"/>
              </w:rPr>
            </w:pPr>
            <w:r>
              <w:rPr>
                <w:lang w:eastAsia="zh-TW"/>
              </w:rPr>
              <w:t>8</w:t>
            </w:r>
          </w:p>
        </w:tc>
        <w:tc>
          <w:tcPr>
            <w:tcW w:w="1134" w:type="dxa"/>
          </w:tcPr>
          <w:p w14:paraId="0D6A389F" w14:textId="77777777" w:rsidR="00F72B11" w:rsidRDefault="00F72B11" w:rsidP="00F72B11">
            <w:pPr>
              <w:rPr>
                <w:rFonts w:cs="Arial"/>
                <w:szCs w:val="18"/>
              </w:rPr>
            </w:pPr>
            <w:r>
              <w:t>8</w:t>
            </w:r>
          </w:p>
        </w:tc>
        <w:tc>
          <w:tcPr>
            <w:tcW w:w="1701" w:type="dxa"/>
          </w:tcPr>
          <w:p w14:paraId="3F0ADC77" w14:textId="77777777" w:rsidR="00F72B11" w:rsidRDefault="00F72B11" w:rsidP="00F72B11">
            <w:pPr>
              <w:rPr>
                <w:rFonts w:cs="Arial"/>
                <w:szCs w:val="18"/>
              </w:rPr>
            </w:pPr>
            <w:r>
              <w:t>50</w:t>
            </w:r>
          </w:p>
        </w:tc>
        <w:tc>
          <w:tcPr>
            <w:tcW w:w="751" w:type="dxa"/>
          </w:tcPr>
          <w:p w14:paraId="1EB89D9F" w14:textId="77777777" w:rsidR="00F72B11" w:rsidRDefault="00F72B11" w:rsidP="00F72B11">
            <w:pPr>
              <w:rPr>
                <w:rFonts w:cs="Arial"/>
                <w:szCs w:val="18"/>
              </w:rPr>
            </w:pPr>
            <w:r>
              <w:t>9670</w:t>
            </w:r>
          </w:p>
        </w:tc>
        <w:tc>
          <w:tcPr>
            <w:tcW w:w="737" w:type="dxa"/>
          </w:tcPr>
          <w:p w14:paraId="2B838ED1" w14:textId="77777777" w:rsidR="00F72B11" w:rsidRDefault="00F72B11" w:rsidP="00F72B11">
            <w:pPr>
              <w:rPr>
                <w:rFonts w:cs="Arial"/>
                <w:szCs w:val="18"/>
              </w:rPr>
            </w:pPr>
          </w:p>
        </w:tc>
        <w:tc>
          <w:tcPr>
            <w:tcW w:w="1716" w:type="dxa"/>
          </w:tcPr>
          <w:p w14:paraId="710AA849" w14:textId="77777777" w:rsidR="00F72B11" w:rsidRDefault="00F72B11" w:rsidP="00F72B11">
            <w:pPr>
              <w:rPr>
                <w:rFonts w:cs="Arial"/>
                <w:szCs w:val="18"/>
              </w:rPr>
            </w:pPr>
          </w:p>
        </w:tc>
        <w:tc>
          <w:tcPr>
            <w:tcW w:w="1134" w:type="dxa"/>
          </w:tcPr>
          <w:p w14:paraId="40E6F9D9" w14:textId="77777777" w:rsidR="00F72B11" w:rsidRDefault="00F72B11" w:rsidP="00F72B11">
            <w:pPr>
              <w:rPr>
                <w:rFonts w:cs="Arial"/>
                <w:szCs w:val="18"/>
              </w:rPr>
            </w:pPr>
          </w:p>
        </w:tc>
        <w:tc>
          <w:tcPr>
            <w:tcW w:w="765" w:type="dxa"/>
          </w:tcPr>
          <w:p w14:paraId="780BC116" w14:textId="77777777" w:rsidR="00F72B11" w:rsidRDefault="00F72B11" w:rsidP="00F72B11">
            <w:pPr>
              <w:jc w:val="center"/>
              <w:rPr>
                <w:lang w:eastAsia="zh-TW"/>
              </w:rPr>
            </w:pPr>
            <w:r>
              <w:rPr>
                <w:lang w:eastAsia="zh-TW"/>
              </w:rPr>
              <w:t>8</w:t>
            </w:r>
          </w:p>
        </w:tc>
      </w:tr>
      <w:tr w:rsidR="00F72B11" w14:paraId="77949F73" w14:textId="77777777" w:rsidTr="00F72B11">
        <w:tc>
          <w:tcPr>
            <w:tcW w:w="851" w:type="dxa"/>
          </w:tcPr>
          <w:p w14:paraId="47812630" w14:textId="77777777" w:rsidR="00F72B11" w:rsidRDefault="00F72B11" w:rsidP="00F72B11">
            <w:pPr>
              <w:jc w:val="center"/>
              <w:rPr>
                <w:lang w:eastAsia="zh-TW"/>
              </w:rPr>
            </w:pPr>
            <w:r>
              <w:rPr>
                <w:lang w:eastAsia="zh-TW"/>
              </w:rPr>
              <w:t>9</w:t>
            </w:r>
          </w:p>
        </w:tc>
        <w:tc>
          <w:tcPr>
            <w:tcW w:w="1134" w:type="dxa"/>
          </w:tcPr>
          <w:p w14:paraId="40A2CB7D" w14:textId="77777777" w:rsidR="00F72B11" w:rsidRDefault="00F72B11" w:rsidP="00F72B11">
            <w:pPr>
              <w:rPr>
                <w:rFonts w:cs="Arial"/>
                <w:szCs w:val="18"/>
              </w:rPr>
            </w:pPr>
            <w:r>
              <w:t>9</w:t>
            </w:r>
          </w:p>
        </w:tc>
        <w:tc>
          <w:tcPr>
            <w:tcW w:w="1701" w:type="dxa"/>
          </w:tcPr>
          <w:p w14:paraId="40656243" w14:textId="77777777" w:rsidR="00F72B11" w:rsidRDefault="00F72B11" w:rsidP="00F72B11">
            <w:pPr>
              <w:rPr>
                <w:rFonts w:cs="Arial"/>
                <w:szCs w:val="18"/>
              </w:rPr>
            </w:pPr>
            <w:r>
              <w:t>200</w:t>
            </w:r>
          </w:p>
        </w:tc>
        <w:tc>
          <w:tcPr>
            <w:tcW w:w="751" w:type="dxa"/>
          </w:tcPr>
          <w:p w14:paraId="0C7774BE" w14:textId="77777777" w:rsidR="00F72B11" w:rsidRDefault="00F72B11" w:rsidP="00F72B11">
            <w:pPr>
              <w:rPr>
                <w:rFonts w:cs="Arial"/>
                <w:szCs w:val="18"/>
              </w:rPr>
            </w:pPr>
            <w:r>
              <w:t>9660</w:t>
            </w:r>
          </w:p>
        </w:tc>
        <w:tc>
          <w:tcPr>
            <w:tcW w:w="737" w:type="dxa"/>
          </w:tcPr>
          <w:p w14:paraId="5DC64CAD" w14:textId="77777777" w:rsidR="00F72B11" w:rsidRDefault="00F72B11" w:rsidP="00F72B11">
            <w:pPr>
              <w:rPr>
                <w:rFonts w:cs="Arial"/>
                <w:szCs w:val="18"/>
              </w:rPr>
            </w:pPr>
          </w:p>
        </w:tc>
        <w:tc>
          <w:tcPr>
            <w:tcW w:w="1716" w:type="dxa"/>
          </w:tcPr>
          <w:p w14:paraId="1B7876C5" w14:textId="77777777" w:rsidR="00F72B11" w:rsidRDefault="00F72B11" w:rsidP="00F72B11">
            <w:pPr>
              <w:rPr>
                <w:rFonts w:cs="Arial"/>
                <w:szCs w:val="18"/>
              </w:rPr>
            </w:pPr>
          </w:p>
        </w:tc>
        <w:tc>
          <w:tcPr>
            <w:tcW w:w="1134" w:type="dxa"/>
          </w:tcPr>
          <w:p w14:paraId="777128F2" w14:textId="77777777" w:rsidR="00F72B11" w:rsidRDefault="00F72B11" w:rsidP="00F72B11">
            <w:pPr>
              <w:rPr>
                <w:rFonts w:cs="Arial"/>
                <w:szCs w:val="18"/>
              </w:rPr>
            </w:pPr>
          </w:p>
        </w:tc>
        <w:tc>
          <w:tcPr>
            <w:tcW w:w="765" w:type="dxa"/>
          </w:tcPr>
          <w:p w14:paraId="4B3CD3C2" w14:textId="77777777" w:rsidR="00F72B11" w:rsidRDefault="00F72B11" w:rsidP="00F72B11">
            <w:pPr>
              <w:jc w:val="center"/>
              <w:rPr>
                <w:lang w:eastAsia="zh-TW"/>
              </w:rPr>
            </w:pPr>
            <w:r>
              <w:rPr>
                <w:lang w:eastAsia="zh-TW"/>
              </w:rPr>
              <w:t>9</w:t>
            </w:r>
          </w:p>
        </w:tc>
      </w:tr>
      <w:tr w:rsidR="00F72B11" w14:paraId="5474C03E" w14:textId="77777777" w:rsidTr="00F72B11">
        <w:tc>
          <w:tcPr>
            <w:tcW w:w="851" w:type="dxa"/>
          </w:tcPr>
          <w:p w14:paraId="1BB60726" w14:textId="77777777" w:rsidR="00F72B11" w:rsidRDefault="00F72B11" w:rsidP="00F72B11">
            <w:pPr>
              <w:jc w:val="center"/>
              <w:rPr>
                <w:lang w:eastAsia="zh-TW"/>
              </w:rPr>
            </w:pPr>
            <w:r>
              <w:rPr>
                <w:lang w:eastAsia="zh-TW"/>
              </w:rPr>
              <w:t>10</w:t>
            </w:r>
          </w:p>
        </w:tc>
        <w:tc>
          <w:tcPr>
            <w:tcW w:w="1134" w:type="dxa"/>
          </w:tcPr>
          <w:p w14:paraId="313D06C3" w14:textId="77777777" w:rsidR="00F72B11" w:rsidRPr="00171F42" w:rsidRDefault="00F72B11" w:rsidP="00F72B11">
            <w:pPr>
              <w:rPr>
                <w:bCs/>
                <w:color w:val="0000FF"/>
              </w:rPr>
            </w:pPr>
            <w:r w:rsidRPr="00171F42">
              <w:rPr>
                <w:bCs/>
                <w:color w:val="0000FF"/>
              </w:rPr>
              <w:t>10</w:t>
            </w:r>
          </w:p>
        </w:tc>
        <w:tc>
          <w:tcPr>
            <w:tcW w:w="1701" w:type="dxa"/>
          </w:tcPr>
          <w:p w14:paraId="0D392509" w14:textId="77777777" w:rsidR="00F72B11" w:rsidRPr="00171F42" w:rsidRDefault="00F72B11" w:rsidP="00F72B11">
            <w:pPr>
              <w:rPr>
                <w:bCs/>
                <w:color w:val="0000FF"/>
              </w:rPr>
            </w:pPr>
            <w:r w:rsidRPr="00171F42">
              <w:rPr>
                <w:bCs/>
                <w:color w:val="0000FF"/>
              </w:rPr>
              <w:t>100</w:t>
            </w:r>
          </w:p>
        </w:tc>
        <w:tc>
          <w:tcPr>
            <w:tcW w:w="751" w:type="dxa"/>
          </w:tcPr>
          <w:p w14:paraId="644E749A" w14:textId="77777777" w:rsidR="00F72B11" w:rsidRPr="00171F42" w:rsidRDefault="00F72B11" w:rsidP="00F72B11">
            <w:pPr>
              <w:rPr>
                <w:bCs/>
                <w:color w:val="0000FF"/>
              </w:rPr>
            </w:pPr>
            <w:r w:rsidRPr="00171F42">
              <w:rPr>
                <w:bCs/>
                <w:color w:val="0000FF"/>
              </w:rPr>
              <w:t>9650</w:t>
            </w:r>
          </w:p>
        </w:tc>
        <w:tc>
          <w:tcPr>
            <w:tcW w:w="737" w:type="dxa"/>
          </w:tcPr>
          <w:p w14:paraId="30DC29D6" w14:textId="77777777" w:rsidR="00F72B11" w:rsidRDefault="00F72B11" w:rsidP="00F72B11">
            <w:pPr>
              <w:rPr>
                <w:rFonts w:cs="Arial"/>
                <w:szCs w:val="18"/>
              </w:rPr>
            </w:pPr>
            <w:r>
              <w:rPr>
                <w:rFonts w:cs="Arial"/>
                <w:szCs w:val="18"/>
              </w:rPr>
              <w:t>9850</w:t>
            </w:r>
          </w:p>
        </w:tc>
        <w:tc>
          <w:tcPr>
            <w:tcW w:w="1716" w:type="dxa"/>
          </w:tcPr>
          <w:p w14:paraId="093DD42E" w14:textId="77777777" w:rsidR="00F72B11" w:rsidRDefault="00F72B11" w:rsidP="00F72B11">
            <w:pPr>
              <w:rPr>
                <w:rFonts w:cs="Arial"/>
                <w:szCs w:val="18"/>
              </w:rPr>
            </w:pPr>
            <w:r>
              <w:rPr>
                <w:rFonts w:cs="Arial"/>
                <w:szCs w:val="18"/>
              </w:rPr>
              <w:t>300</w:t>
            </w:r>
          </w:p>
        </w:tc>
        <w:tc>
          <w:tcPr>
            <w:tcW w:w="1134" w:type="dxa"/>
          </w:tcPr>
          <w:p w14:paraId="2401AF98" w14:textId="77777777" w:rsidR="00F72B11" w:rsidRDefault="00F72B11" w:rsidP="00F72B11">
            <w:pPr>
              <w:rPr>
                <w:rFonts w:cs="Arial"/>
                <w:szCs w:val="18"/>
              </w:rPr>
            </w:pPr>
            <w:r>
              <w:rPr>
                <w:rFonts w:cs="Arial"/>
                <w:szCs w:val="18"/>
              </w:rPr>
              <w:t>5</w:t>
            </w:r>
          </w:p>
        </w:tc>
        <w:tc>
          <w:tcPr>
            <w:tcW w:w="765" w:type="dxa"/>
          </w:tcPr>
          <w:p w14:paraId="6FBA2D9D" w14:textId="77777777" w:rsidR="00F72B11" w:rsidRDefault="00F72B11" w:rsidP="00F72B11">
            <w:pPr>
              <w:jc w:val="center"/>
              <w:rPr>
                <w:lang w:eastAsia="zh-TW"/>
              </w:rPr>
            </w:pPr>
            <w:r>
              <w:t>10</w:t>
            </w:r>
          </w:p>
        </w:tc>
      </w:tr>
    </w:tbl>
    <w:p w14:paraId="1DFFED0E" w14:textId="77777777" w:rsidR="00F72B11" w:rsidRDefault="00F72B11" w:rsidP="00F72B11">
      <w:pPr>
        <w:rPr>
          <w:lang w:eastAsia="zh-TW"/>
        </w:rPr>
      </w:pPr>
    </w:p>
    <w:p w14:paraId="7E360674" w14:textId="77777777" w:rsidR="00F72B11" w:rsidRDefault="00F72B11" w:rsidP="00F72B11">
      <w:pPr>
        <w:rPr>
          <w:lang w:eastAsia="zh-TW"/>
        </w:rPr>
      </w:pPr>
    </w:p>
    <w:p w14:paraId="79A27E35" w14:textId="77777777" w:rsidR="00F72B11" w:rsidRDefault="00F72B11" w:rsidP="00F72B11">
      <w:pPr>
        <w:pStyle w:val="HeadingLevel2"/>
        <w:rPr>
          <w:lang w:eastAsia="zh-TW"/>
        </w:rPr>
      </w:pPr>
      <w:r>
        <w:rPr>
          <w:lang w:eastAsia="zh-TW"/>
        </w:rPr>
        <w:t>Example 5 – Explicit Deletions</w:t>
      </w:r>
    </w:p>
    <w:p w14:paraId="69D0B103" w14:textId="77777777" w:rsidR="00F72B11" w:rsidRPr="00EA6C5D" w:rsidRDefault="00F72B11" w:rsidP="00F72B11">
      <w:pPr>
        <w:rPr>
          <w:lang w:val="en-US" w:eastAsia="zh-TW"/>
        </w:rPr>
      </w:pPr>
      <w:r w:rsidRPr="00EA6C5D">
        <w:rPr>
          <w:lang w:val="en-US" w:eastAsia="zh-TW"/>
        </w:rPr>
        <w:t>Suppose a new book entry causes the last tick entry (Tick 10 in the previous order book in Example 4) to be shifted out of the book, if the shifted out entry is within 10 price level, OMD will send an explicit deletion for the entry.  If the shifted out entry is outside the 10 price level, OMD will not send further updates on that price and the client must delete the excess entry (please refer to Example 3 above for details) to ensure their order book will not keep out-dated information.</w:t>
      </w:r>
    </w:p>
    <w:p w14:paraId="0623A060" w14:textId="77777777" w:rsidR="00F72B11" w:rsidRPr="00EA6C5D" w:rsidRDefault="00F72B11" w:rsidP="00F72B11">
      <w:pPr>
        <w:rPr>
          <w:lang w:val="en-US" w:eastAsia="zh-TW"/>
        </w:rPr>
      </w:pPr>
    </w:p>
    <w:p w14:paraId="1FCC4603" w14:textId="77777777" w:rsidR="00F72B11" w:rsidRPr="00EA6C5D" w:rsidRDefault="00F72B11" w:rsidP="00F72B11">
      <w:pPr>
        <w:rPr>
          <w:lang w:val="en-US" w:eastAsia="zh-TW"/>
        </w:rPr>
      </w:pPr>
      <w:r w:rsidRPr="00EA6C5D">
        <w:rPr>
          <w:lang w:val="en-US" w:eastAsia="zh-TW"/>
        </w:rPr>
        <w:t>For example, if an ask order with price 9750 and quantity 300 is added to the order book above, it will cause the following message to be sent:</w:t>
      </w:r>
    </w:p>
    <w:p w14:paraId="7AA6B156" w14:textId="77777777" w:rsidR="00F72B11" w:rsidRPr="00EA6C5D" w:rsidRDefault="00F72B11" w:rsidP="00F72B11">
      <w:pPr>
        <w:rPr>
          <w:rFonts w:cs="Arial"/>
          <w:szCs w:val="18"/>
          <w:lang w:val="en-US" w:eastAsia="zh-TW"/>
        </w:rPr>
      </w:pPr>
    </w:p>
    <w:tbl>
      <w:tblPr>
        <w:tblStyle w:val="TableGrid"/>
        <w:tblW w:w="0" w:type="auto"/>
        <w:tblLook w:val="04A0" w:firstRow="1" w:lastRow="0" w:firstColumn="1" w:lastColumn="0" w:noHBand="0" w:noVBand="1"/>
      </w:tblPr>
      <w:tblGrid>
        <w:gridCol w:w="5068"/>
      </w:tblGrid>
      <w:tr w:rsidR="00F72B11" w14:paraId="64F49485" w14:textId="77777777" w:rsidTr="00F72B11">
        <w:tc>
          <w:tcPr>
            <w:tcW w:w="5068" w:type="dxa"/>
          </w:tcPr>
          <w:tbl>
            <w:tblPr>
              <w:tblW w:w="0" w:type="auto"/>
              <w:jc w:val="center"/>
              <w:tblCellMar>
                <w:left w:w="0" w:type="dxa"/>
                <w:right w:w="0" w:type="dxa"/>
              </w:tblCellMar>
              <w:tblLook w:val="04A0" w:firstRow="1" w:lastRow="0" w:firstColumn="1" w:lastColumn="0" w:noHBand="0" w:noVBand="1"/>
            </w:tblPr>
            <w:tblGrid>
              <w:gridCol w:w="737"/>
              <w:gridCol w:w="1717"/>
              <w:gridCol w:w="887"/>
            </w:tblGrid>
            <w:tr w:rsidR="00F72B11" w:rsidRPr="00C33D82" w14:paraId="0889D18E" w14:textId="77777777" w:rsidTr="00F72B11">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14:paraId="67EE1EAF" w14:textId="77777777" w:rsidR="00F72B11" w:rsidRPr="00C33D82" w:rsidRDefault="00F72B11" w:rsidP="00F72B11">
                  <w:pPr>
                    <w:rPr>
                      <w:rFonts w:cs="Arial"/>
                      <w:b/>
                      <w:bCs/>
                      <w:szCs w:val="18"/>
                    </w:rPr>
                  </w:pPr>
                  <w:r w:rsidRPr="00C33D82">
                    <w:rPr>
                      <w:b/>
                      <w:bCs/>
                    </w:rPr>
                    <w:t>Offset</w:t>
                  </w:r>
                </w:p>
              </w:tc>
              <w:tc>
                <w:tcPr>
                  <w:tcW w:w="0" w:type="auto"/>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hideMark/>
                </w:tcPr>
                <w:p w14:paraId="351C15E3" w14:textId="77777777" w:rsidR="00F72B11" w:rsidRPr="00C33D82" w:rsidRDefault="00F72B11" w:rsidP="00F72B11">
                  <w:pPr>
                    <w:rPr>
                      <w:rFonts w:cs="Arial"/>
                      <w:b/>
                      <w:bCs/>
                      <w:szCs w:val="18"/>
                    </w:rPr>
                  </w:pPr>
                  <w:r w:rsidRPr="00C33D82">
                    <w:rPr>
                      <w:b/>
                      <w:bCs/>
                    </w:rPr>
                    <w:t>Field Name</w:t>
                  </w:r>
                </w:p>
              </w:tc>
              <w:tc>
                <w:tcPr>
                  <w:tcW w:w="0" w:type="auto"/>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hideMark/>
                </w:tcPr>
                <w:p w14:paraId="1180780A" w14:textId="77777777" w:rsidR="00F72B11" w:rsidRPr="00C33D82" w:rsidRDefault="00F72B11" w:rsidP="00F72B11">
                  <w:pPr>
                    <w:rPr>
                      <w:rFonts w:cs="Arial"/>
                      <w:b/>
                      <w:bCs/>
                      <w:szCs w:val="18"/>
                    </w:rPr>
                  </w:pPr>
                  <w:r w:rsidRPr="00C33D82">
                    <w:rPr>
                      <w:b/>
                      <w:bCs/>
                    </w:rPr>
                    <w:t>Value</w:t>
                  </w:r>
                </w:p>
              </w:tc>
            </w:tr>
            <w:tr w:rsidR="00F72B11" w:rsidRPr="00C33D82" w14:paraId="5513BE4A"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A38F7B9" w14:textId="77777777" w:rsidR="00F72B11" w:rsidRPr="00C33D82" w:rsidRDefault="00F72B11" w:rsidP="00F72B11">
                  <w:pPr>
                    <w:rPr>
                      <w:rFonts w:cs="Arial"/>
                      <w:szCs w:val="18"/>
                    </w:rPr>
                  </w:pPr>
                  <w:r w:rsidRPr="00C33D82">
                    <w:t>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6844474" w14:textId="77777777" w:rsidR="00F72B11" w:rsidRPr="00C33D82" w:rsidRDefault="00F72B11" w:rsidP="00F72B11">
                  <w:pPr>
                    <w:rPr>
                      <w:rFonts w:cs="Arial"/>
                      <w:szCs w:val="18"/>
                    </w:rPr>
                  </w:pPr>
                  <w:r w:rsidRPr="00C33D82">
                    <w:t>MsgSize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B430495" w14:textId="77777777" w:rsidR="00F72B11" w:rsidRPr="00543C27" w:rsidRDefault="00F72B11" w:rsidP="00F72B11">
                  <w:pPr>
                    <w:rPr>
                      <w:rFonts w:eastAsia="PMingLiU" w:cs="Arial"/>
                      <w:szCs w:val="18"/>
                      <w:lang w:eastAsia="zh-HK"/>
                    </w:rPr>
                  </w:pPr>
                  <w:r w:rsidRPr="00BE5026">
                    <w:rPr>
                      <w:rFonts w:eastAsia="PMingLiU" w:hint="eastAsia"/>
                      <w:lang w:eastAsia="zh-HK"/>
                    </w:rPr>
                    <w:t>60</w:t>
                  </w:r>
                </w:p>
              </w:tc>
            </w:tr>
            <w:tr w:rsidR="00F72B11" w:rsidRPr="00C33D82" w14:paraId="4350A3DA"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7807F4" w14:textId="77777777" w:rsidR="00F72B11" w:rsidRPr="00C33D82" w:rsidRDefault="00F72B11" w:rsidP="00F72B11">
                  <w:pPr>
                    <w:rPr>
                      <w:rFonts w:cs="Arial"/>
                      <w:szCs w:val="18"/>
                    </w:rPr>
                  </w:pPr>
                  <w:r w:rsidRPr="00C33D82">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4D60B23" w14:textId="77777777" w:rsidR="00F72B11" w:rsidRPr="00C33D82" w:rsidRDefault="00F72B11" w:rsidP="00F72B11">
                  <w:pPr>
                    <w:rPr>
                      <w:rFonts w:cs="Arial"/>
                      <w:szCs w:val="18"/>
                    </w:rPr>
                  </w:pPr>
                  <w:r w:rsidRPr="00C33D82">
                    <w:t>MsgType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275FBFB" w14:textId="77777777" w:rsidR="00F72B11" w:rsidRPr="00C33D82" w:rsidRDefault="00F72B11" w:rsidP="00F72B11">
                  <w:pPr>
                    <w:rPr>
                      <w:rFonts w:cs="Arial"/>
                      <w:szCs w:val="18"/>
                    </w:rPr>
                  </w:pPr>
                  <w:r w:rsidRPr="00C33D82">
                    <w:t>53</w:t>
                  </w:r>
                </w:p>
              </w:tc>
            </w:tr>
            <w:tr w:rsidR="00F72B11" w:rsidRPr="00C33D82" w14:paraId="1B7FDDE6"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AAA99B" w14:textId="77777777" w:rsidR="00F72B11" w:rsidRPr="00C33D82" w:rsidRDefault="00F72B11" w:rsidP="00F72B11">
                  <w:pPr>
                    <w:rPr>
                      <w:rFonts w:cs="Arial"/>
                      <w:szCs w:val="18"/>
                    </w:rPr>
                  </w:pPr>
                  <w:r w:rsidRPr="00C33D82">
                    <w:t>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93956C2" w14:textId="77777777" w:rsidR="00F72B11" w:rsidRPr="00C33D82" w:rsidRDefault="00F72B11" w:rsidP="00F72B11">
                  <w:pPr>
                    <w:rPr>
                      <w:rFonts w:cs="Arial"/>
                      <w:szCs w:val="18"/>
                    </w:rPr>
                  </w:pPr>
                  <w:r w:rsidRPr="00C33D82">
                    <w:t>SecurityCode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7C213D6" w14:textId="77777777" w:rsidR="00F72B11" w:rsidRPr="00C33D82" w:rsidRDefault="00F72B11" w:rsidP="00F72B11">
                  <w:pPr>
                    <w:rPr>
                      <w:rFonts w:cs="Arial"/>
                      <w:szCs w:val="18"/>
                    </w:rPr>
                  </w:pPr>
                  <w:r w:rsidRPr="00C33D82">
                    <w:t>1234</w:t>
                  </w:r>
                </w:p>
              </w:tc>
            </w:tr>
            <w:tr w:rsidR="00F72B11" w:rsidRPr="00C33D82" w14:paraId="7F68360F"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707C47" w14:textId="77777777" w:rsidR="00F72B11" w:rsidRPr="00C33D82" w:rsidRDefault="00F72B11" w:rsidP="00F72B11">
                  <w:pPr>
                    <w:rPr>
                      <w:rFonts w:cs="Arial"/>
                      <w:szCs w:val="18"/>
                    </w:rPr>
                  </w:pPr>
                  <w:r>
                    <w:t>8</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D5C5A5A" w14:textId="77777777" w:rsidR="00F72B11" w:rsidRPr="00C33D82" w:rsidRDefault="00F72B11" w:rsidP="00F72B11">
                  <w:pPr>
                    <w:rPr>
                      <w:rFonts w:cs="Arial"/>
                      <w:szCs w:val="18"/>
                    </w:rPr>
                  </w:pPr>
                  <w:r w:rsidRPr="00C33D82">
                    <w:t>Filler</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B030F21" w14:textId="77777777" w:rsidR="00F72B11" w:rsidRPr="00C33D82" w:rsidRDefault="00F72B11" w:rsidP="00F72B11">
                  <w:pPr>
                    <w:rPr>
                      <w:rFonts w:cs="Arial"/>
                      <w:szCs w:val="18"/>
                    </w:rPr>
                  </w:pPr>
                  <w:r w:rsidRPr="00C33D82">
                    <w:t>NULL</w:t>
                  </w:r>
                </w:p>
              </w:tc>
            </w:tr>
            <w:tr w:rsidR="00F72B11" w:rsidRPr="00C33D82" w14:paraId="20FAE17F"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EECBD1" w14:textId="77777777" w:rsidR="00F72B11" w:rsidRPr="00C33D82" w:rsidRDefault="00F72B11" w:rsidP="00F72B11">
                  <w:pPr>
                    <w:rPr>
                      <w:rFonts w:cs="Arial"/>
                      <w:szCs w:val="18"/>
                    </w:rPr>
                  </w:pPr>
                  <w:r w:rsidRPr="00C33D82">
                    <w:t>1</w:t>
                  </w:r>
                  <w:r>
                    <w:t>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30E0031" w14:textId="77777777" w:rsidR="00F72B11" w:rsidRPr="00C33D82" w:rsidRDefault="00F72B11" w:rsidP="00F72B11">
                  <w:r w:rsidRPr="00C33D82">
                    <w:t>NoEntries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B2A4DE2" w14:textId="74DF0C3D" w:rsidR="00F72B11" w:rsidRPr="00C33D82" w:rsidRDefault="0012083A" w:rsidP="00F72B11">
                  <w:r>
                    <w:t>2</w:t>
                  </w:r>
                  <w:r w:rsidRPr="00C33D82">
                    <w:t xml:space="preserve">  </w:t>
                  </w:r>
                </w:p>
              </w:tc>
            </w:tr>
            <w:tr w:rsidR="00F72B11" w:rsidRPr="00C33D82" w14:paraId="633D31C3"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3A98B7E" w14:textId="77777777" w:rsidR="00F72B11" w:rsidRPr="00E345D4" w:rsidRDefault="00F72B11" w:rsidP="00F72B11">
                  <w:pPr>
                    <w:rPr>
                      <w:rFonts w:cs="Arial"/>
                      <w:color w:val="FF0000"/>
                      <w:szCs w:val="18"/>
                    </w:rPr>
                  </w:pPr>
                  <w:r w:rsidRPr="00E345D4">
                    <w:rPr>
                      <w:rFonts w:cs="Arial"/>
                      <w:color w:val="FF0000"/>
                      <w:szCs w:val="18"/>
                    </w:rPr>
                    <w:t>12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A59501E" w14:textId="77777777" w:rsidR="00F72B11" w:rsidRPr="00E345D4" w:rsidRDefault="00F72B11" w:rsidP="00F72B11">
                  <w:pPr>
                    <w:rPr>
                      <w:rFonts w:cs="Arial"/>
                      <w:color w:val="FF0000"/>
                      <w:szCs w:val="18"/>
                    </w:rPr>
                  </w:pPr>
                  <w:r w:rsidRPr="00E345D4">
                    <w:rPr>
                      <w:color w:val="FF0000"/>
                    </w:rPr>
                    <w:t>AggregateQuantity</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F636597" w14:textId="77777777" w:rsidR="00F72B11" w:rsidRPr="00E345D4" w:rsidRDefault="00F72B11" w:rsidP="00F72B11">
                  <w:pPr>
                    <w:rPr>
                      <w:rFonts w:cs="Arial"/>
                      <w:color w:val="FF0000"/>
                      <w:szCs w:val="18"/>
                    </w:rPr>
                  </w:pPr>
                  <w:r>
                    <w:rPr>
                      <w:color w:val="FF0000"/>
                    </w:rPr>
                    <w:t>300</w:t>
                  </w:r>
                </w:p>
              </w:tc>
            </w:tr>
            <w:tr w:rsidR="00F72B11" w:rsidRPr="00C33D82" w14:paraId="59FDBDE8"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AAF2DC" w14:textId="77777777" w:rsidR="00F72B11" w:rsidRPr="00E345D4" w:rsidRDefault="00F72B11" w:rsidP="00F72B11">
                  <w:pPr>
                    <w:rPr>
                      <w:rFonts w:cs="Arial"/>
                      <w:color w:val="FF0000"/>
                      <w:szCs w:val="18"/>
                    </w:rPr>
                  </w:pPr>
                  <w:r w:rsidRPr="00E345D4">
                    <w:rPr>
                      <w:rFonts w:cs="Arial"/>
                      <w:color w:val="FF0000"/>
                      <w:szCs w:val="18"/>
                    </w:rPr>
                    <w:t>20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233C6C6" w14:textId="77777777" w:rsidR="00F72B11" w:rsidRPr="00E345D4" w:rsidRDefault="00F72B11" w:rsidP="00F72B11">
                  <w:pPr>
                    <w:rPr>
                      <w:rFonts w:cs="Arial"/>
                      <w:color w:val="FF0000"/>
                      <w:szCs w:val="18"/>
                    </w:rPr>
                  </w:pPr>
                  <w:r w:rsidRPr="00E345D4">
                    <w:rPr>
                      <w:color w:val="FF0000"/>
                    </w:rPr>
                    <w:t>Price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75D867F" w14:textId="77777777" w:rsidR="00F72B11" w:rsidRPr="00171F42" w:rsidRDefault="00F72B11" w:rsidP="00F72B11">
                  <w:pPr>
                    <w:rPr>
                      <w:rFonts w:cs="Arial"/>
                      <w:bCs/>
                      <w:color w:val="FF0000"/>
                      <w:szCs w:val="18"/>
                    </w:rPr>
                  </w:pPr>
                  <w:r w:rsidRPr="00171F42">
                    <w:rPr>
                      <w:bCs/>
                      <w:color w:val="FF0000"/>
                    </w:rPr>
                    <w:t>9750</w:t>
                  </w:r>
                </w:p>
              </w:tc>
            </w:tr>
            <w:tr w:rsidR="00F72B11" w:rsidRPr="00C33D82" w14:paraId="68ADE4BC"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66B4C36" w14:textId="77777777" w:rsidR="00F72B11" w:rsidRPr="00E345D4" w:rsidRDefault="00F72B11" w:rsidP="00F72B11">
                  <w:pPr>
                    <w:rPr>
                      <w:rFonts w:cs="Arial"/>
                      <w:color w:val="FF0000"/>
                      <w:szCs w:val="18"/>
                    </w:rPr>
                  </w:pPr>
                  <w:r w:rsidRPr="00E345D4">
                    <w:rPr>
                      <w:rFonts w:cs="Arial"/>
                      <w:color w:val="FF0000"/>
                      <w:szCs w:val="18"/>
                    </w:rPr>
                    <w:t>24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D57B925" w14:textId="77777777" w:rsidR="00F72B11" w:rsidRPr="00E345D4" w:rsidRDefault="00F72B11" w:rsidP="00F72B11">
                  <w:pPr>
                    <w:rPr>
                      <w:rFonts w:cs="Arial"/>
                      <w:color w:val="FF0000"/>
                      <w:szCs w:val="18"/>
                    </w:rPr>
                  </w:pPr>
                  <w:r w:rsidRPr="00E345D4">
                    <w:rPr>
                      <w:color w:val="FF0000"/>
                    </w:rPr>
                    <w:t>NumberOfOrders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96667ED" w14:textId="77777777" w:rsidR="00F72B11" w:rsidRPr="00E345D4" w:rsidRDefault="00F72B11" w:rsidP="00F72B11">
                  <w:pPr>
                    <w:rPr>
                      <w:rFonts w:cs="Arial"/>
                      <w:color w:val="FF0000"/>
                      <w:szCs w:val="18"/>
                    </w:rPr>
                  </w:pPr>
                  <w:r w:rsidRPr="00E345D4">
                    <w:rPr>
                      <w:color w:val="FF0000"/>
                    </w:rPr>
                    <w:t>1</w:t>
                  </w:r>
                </w:p>
              </w:tc>
            </w:tr>
            <w:tr w:rsidR="00F72B11" w:rsidRPr="00C33D82" w14:paraId="39C468AE"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2CE107" w14:textId="77777777" w:rsidR="00F72B11" w:rsidRPr="00E345D4" w:rsidRDefault="00F72B11" w:rsidP="00F72B11">
                  <w:pPr>
                    <w:rPr>
                      <w:rFonts w:cs="Arial"/>
                      <w:color w:val="FF0000"/>
                      <w:szCs w:val="18"/>
                    </w:rPr>
                  </w:pPr>
                  <w:r w:rsidRPr="00E345D4">
                    <w:rPr>
                      <w:rFonts w:cs="Arial"/>
                      <w:color w:val="FF0000"/>
                      <w:szCs w:val="18"/>
                    </w:rPr>
                    <w:t>28</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EC1B67D" w14:textId="77777777" w:rsidR="00F72B11" w:rsidRPr="00E345D4" w:rsidRDefault="00F72B11" w:rsidP="00F72B11">
                  <w:pPr>
                    <w:rPr>
                      <w:rFonts w:cs="Arial"/>
                      <w:color w:val="FF0000"/>
                      <w:szCs w:val="18"/>
                    </w:rPr>
                  </w:pPr>
                  <w:r w:rsidRPr="00E345D4">
                    <w:rPr>
                      <w:color w:val="FF0000"/>
                    </w:rPr>
                    <w:t>Side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882B772" w14:textId="77777777" w:rsidR="00F72B11" w:rsidRPr="00E345D4" w:rsidRDefault="00F72B11" w:rsidP="00F72B11">
                  <w:pPr>
                    <w:rPr>
                      <w:rFonts w:cs="Arial"/>
                      <w:color w:val="FF0000"/>
                      <w:szCs w:val="18"/>
                    </w:rPr>
                  </w:pPr>
                  <w:r>
                    <w:rPr>
                      <w:color w:val="FF0000"/>
                    </w:rPr>
                    <w:t>1</w:t>
                  </w:r>
                  <w:r w:rsidRPr="00E345D4">
                    <w:rPr>
                      <w:color w:val="FF0000"/>
                    </w:rPr>
                    <w:t xml:space="preserve"> (</w:t>
                  </w:r>
                  <w:r>
                    <w:rPr>
                      <w:color w:val="FF0000"/>
                    </w:rPr>
                    <w:t>Offer</w:t>
                  </w:r>
                  <w:r w:rsidRPr="00E345D4">
                    <w:rPr>
                      <w:color w:val="FF0000"/>
                    </w:rPr>
                    <w:t>)</w:t>
                  </w:r>
                </w:p>
              </w:tc>
            </w:tr>
            <w:tr w:rsidR="00F72B11" w:rsidRPr="00C33D82" w14:paraId="45DD8A04"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EF0B400" w14:textId="77777777" w:rsidR="00F72B11" w:rsidRPr="00E345D4" w:rsidRDefault="00F72B11" w:rsidP="00F72B11">
                  <w:pPr>
                    <w:rPr>
                      <w:rFonts w:cs="Arial"/>
                      <w:color w:val="FF0000"/>
                      <w:szCs w:val="18"/>
                    </w:rPr>
                  </w:pPr>
                  <w:r w:rsidRPr="00E345D4">
                    <w:rPr>
                      <w:rFonts w:cs="Arial"/>
                      <w:color w:val="FF0000"/>
                      <w:szCs w:val="18"/>
                    </w:rPr>
                    <w:lastRenderedPageBreak/>
                    <w:t>30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3364735" w14:textId="77777777" w:rsidR="00F72B11" w:rsidRPr="00E345D4" w:rsidRDefault="00F72B11" w:rsidP="00F72B11">
                  <w:pPr>
                    <w:rPr>
                      <w:rFonts w:cs="Arial"/>
                      <w:color w:val="FF0000"/>
                      <w:szCs w:val="18"/>
                    </w:rPr>
                  </w:pPr>
                  <w:r w:rsidRPr="00E345D4">
                    <w:rPr>
                      <w:color w:val="FF0000"/>
                    </w:rPr>
                    <w:t>PriceLevel</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456829D" w14:textId="77777777" w:rsidR="00F72B11" w:rsidRPr="00171F42" w:rsidRDefault="00F72B11" w:rsidP="00F72B11">
                  <w:pPr>
                    <w:rPr>
                      <w:rFonts w:cs="Arial"/>
                      <w:bCs/>
                      <w:color w:val="FF0000"/>
                      <w:szCs w:val="18"/>
                    </w:rPr>
                  </w:pPr>
                  <w:r w:rsidRPr="00171F42">
                    <w:rPr>
                      <w:bCs/>
                      <w:color w:val="FF0000"/>
                    </w:rPr>
                    <w:t>1</w:t>
                  </w:r>
                </w:p>
              </w:tc>
            </w:tr>
            <w:tr w:rsidR="00F72B11" w:rsidRPr="00C33D82" w14:paraId="4C32958C" w14:textId="77777777" w:rsidTr="00F72B11">
              <w:trPr>
                <w:jc w:val="center"/>
              </w:trPr>
              <w:tc>
                <w:tcPr>
                  <w:tcW w:w="0" w:type="auto"/>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5F049225" w14:textId="77777777" w:rsidR="00F72B11" w:rsidRPr="00E345D4" w:rsidRDefault="00F72B11" w:rsidP="00F72B11">
                  <w:pPr>
                    <w:rPr>
                      <w:rFonts w:cs="Arial"/>
                      <w:color w:val="FF0000"/>
                      <w:szCs w:val="18"/>
                    </w:rPr>
                  </w:pPr>
                  <w:r w:rsidRPr="00E345D4">
                    <w:rPr>
                      <w:rFonts w:cs="Arial"/>
                      <w:color w:val="FF0000"/>
                      <w:szCs w:val="18"/>
                    </w:rPr>
                    <w:t>31</w:t>
                  </w:r>
                </w:p>
              </w:tc>
              <w:tc>
                <w:tcPr>
                  <w:tcW w:w="0" w:type="auto"/>
                  <w:tcBorders>
                    <w:top w:val="nil"/>
                    <w:left w:val="nil"/>
                    <w:bottom w:val="single" w:sz="4" w:space="0" w:color="auto"/>
                    <w:right w:val="single" w:sz="8" w:space="0" w:color="000000"/>
                  </w:tcBorders>
                  <w:tcMar>
                    <w:top w:w="0" w:type="dxa"/>
                    <w:left w:w="108" w:type="dxa"/>
                    <w:bottom w:w="0" w:type="dxa"/>
                    <w:right w:w="108" w:type="dxa"/>
                  </w:tcMar>
                  <w:hideMark/>
                </w:tcPr>
                <w:p w14:paraId="4D677559" w14:textId="77777777" w:rsidR="00F72B11" w:rsidRPr="00E345D4" w:rsidRDefault="00F72B11" w:rsidP="00F72B11">
                  <w:pPr>
                    <w:rPr>
                      <w:rFonts w:cs="Arial"/>
                      <w:color w:val="FF0000"/>
                      <w:szCs w:val="18"/>
                    </w:rPr>
                  </w:pPr>
                  <w:r w:rsidRPr="00E345D4">
                    <w:rPr>
                      <w:color w:val="FF0000"/>
                    </w:rPr>
                    <w:t>UpdateAction</w:t>
                  </w:r>
                </w:p>
              </w:tc>
              <w:tc>
                <w:tcPr>
                  <w:tcW w:w="0" w:type="auto"/>
                  <w:tcBorders>
                    <w:top w:val="nil"/>
                    <w:left w:val="nil"/>
                    <w:bottom w:val="single" w:sz="4" w:space="0" w:color="auto"/>
                    <w:right w:val="single" w:sz="8" w:space="0" w:color="000000"/>
                  </w:tcBorders>
                  <w:tcMar>
                    <w:top w:w="0" w:type="dxa"/>
                    <w:left w:w="108" w:type="dxa"/>
                    <w:bottom w:w="0" w:type="dxa"/>
                    <w:right w:w="108" w:type="dxa"/>
                  </w:tcMar>
                  <w:hideMark/>
                </w:tcPr>
                <w:p w14:paraId="150DC45B" w14:textId="77777777" w:rsidR="00F72B11" w:rsidRPr="00171F42" w:rsidRDefault="00F72B11" w:rsidP="00F72B11">
                  <w:pPr>
                    <w:rPr>
                      <w:rFonts w:cs="Arial"/>
                      <w:bCs/>
                      <w:color w:val="FF0000"/>
                      <w:szCs w:val="18"/>
                    </w:rPr>
                  </w:pPr>
                  <w:r w:rsidRPr="00171F42">
                    <w:rPr>
                      <w:bCs/>
                      <w:color w:val="FF0000"/>
                    </w:rPr>
                    <w:t>0</w:t>
                  </w:r>
                </w:p>
              </w:tc>
            </w:tr>
            <w:tr w:rsidR="00F72B11" w:rsidRPr="00C33D82" w14:paraId="675032C9" w14:textId="77777777" w:rsidTr="00F72B11">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A0086E" w14:textId="77777777" w:rsidR="00F72B11" w:rsidRPr="00E345D4" w:rsidRDefault="00F72B11" w:rsidP="00F72B11">
                  <w:pPr>
                    <w:rPr>
                      <w:rFonts w:cs="Arial"/>
                      <w:color w:val="FF0000"/>
                      <w:szCs w:val="18"/>
                    </w:rPr>
                  </w:pPr>
                  <w:r w:rsidRPr="00E345D4">
                    <w:rPr>
                      <w:rFonts w:cs="Arial"/>
                      <w:color w:val="FF0000"/>
                      <w:szCs w:val="18"/>
                    </w:rPr>
                    <w:t>32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70455E" w14:textId="77777777" w:rsidR="00F72B11" w:rsidRPr="00E345D4" w:rsidRDefault="00F72B11" w:rsidP="00F72B11">
                  <w:pPr>
                    <w:rPr>
                      <w:rFonts w:cs="Arial"/>
                      <w:color w:val="FF0000"/>
                      <w:szCs w:val="18"/>
                    </w:rPr>
                  </w:pPr>
                  <w:r w:rsidRPr="00E345D4">
                    <w:rPr>
                      <w:color w:val="FF0000"/>
                    </w:rPr>
                    <w:t>Filler</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220615" w14:textId="77777777" w:rsidR="00F72B11" w:rsidRPr="00E345D4" w:rsidRDefault="00F72B11" w:rsidP="00F72B11">
                  <w:pPr>
                    <w:rPr>
                      <w:rFonts w:cs="Arial"/>
                      <w:color w:val="FF0000"/>
                      <w:szCs w:val="18"/>
                    </w:rPr>
                  </w:pPr>
                  <w:r w:rsidRPr="00E345D4">
                    <w:rPr>
                      <w:color w:val="FF0000"/>
                    </w:rPr>
                    <w:t>NULL</w:t>
                  </w:r>
                </w:p>
              </w:tc>
            </w:tr>
            <w:tr w:rsidR="00F72B11" w:rsidRPr="00C33D82" w14:paraId="3CB070F1" w14:textId="77777777" w:rsidTr="00F72B11">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93D16" w14:textId="77777777" w:rsidR="00F72B11" w:rsidRPr="00E345D4" w:rsidRDefault="00F72B11" w:rsidP="00F72B11">
                  <w:pPr>
                    <w:rPr>
                      <w:rFonts w:cs="Arial"/>
                      <w:color w:val="FF0000"/>
                      <w:szCs w:val="18"/>
                    </w:rPr>
                  </w:pPr>
                  <w:r w:rsidRPr="00171F42">
                    <w:rPr>
                      <w:bCs/>
                      <w:color w:val="0000FF"/>
                    </w:rPr>
                    <w:t>36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93653" w14:textId="77777777" w:rsidR="00F72B11" w:rsidRPr="00E345D4" w:rsidRDefault="00F72B11" w:rsidP="00F72B11">
                  <w:pPr>
                    <w:rPr>
                      <w:color w:val="FF0000"/>
                    </w:rPr>
                  </w:pPr>
                  <w:r w:rsidRPr="00171F42">
                    <w:rPr>
                      <w:bCs/>
                      <w:color w:val="0000FF"/>
                    </w:rPr>
                    <w:t>AggregateQuantity</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61D58" w14:textId="77777777" w:rsidR="00F72B11" w:rsidRPr="00E345D4" w:rsidRDefault="00F72B11" w:rsidP="00F72B11">
                  <w:pPr>
                    <w:rPr>
                      <w:color w:val="FF0000"/>
                    </w:rPr>
                  </w:pPr>
                  <w:r w:rsidRPr="00171F42">
                    <w:rPr>
                      <w:bCs/>
                      <w:color w:val="0000FF"/>
                    </w:rPr>
                    <w:t>300</w:t>
                  </w:r>
                </w:p>
              </w:tc>
            </w:tr>
            <w:tr w:rsidR="00F72B11" w:rsidRPr="00C33D82" w14:paraId="6B622C57" w14:textId="77777777" w:rsidTr="00F72B11">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99B54" w14:textId="77777777" w:rsidR="00F72B11" w:rsidRPr="00E345D4" w:rsidRDefault="00F72B11" w:rsidP="00F72B11">
                  <w:pPr>
                    <w:rPr>
                      <w:rFonts w:cs="Arial"/>
                      <w:color w:val="FF0000"/>
                      <w:szCs w:val="18"/>
                    </w:rPr>
                  </w:pPr>
                  <w:r w:rsidRPr="00171F42">
                    <w:rPr>
                      <w:bCs/>
                      <w:color w:val="0000FF"/>
                    </w:rPr>
                    <w:t>44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8C4D3" w14:textId="77777777" w:rsidR="00F72B11" w:rsidRPr="00E345D4" w:rsidRDefault="00F72B11" w:rsidP="00F72B11">
                  <w:pPr>
                    <w:rPr>
                      <w:color w:val="FF0000"/>
                    </w:rPr>
                  </w:pPr>
                  <w:r w:rsidRPr="00171F42">
                    <w:rPr>
                      <w:bCs/>
                      <w:color w:val="0000FF"/>
                    </w:rPr>
                    <w:t>Price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AE4A" w14:textId="77777777" w:rsidR="00F72B11" w:rsidRPr="00E345D4" w:rsidRDefault="00F72B11" w:rsidP="00F72B11">
                  <w:pPr>
                    <w:rPr>
                      <w:color w:val="FF0000"/>
                    </w:rPr>
                  </w:pPr>
                  <w:r w:rsidRPr="00171F42">
                    <w:rPr>
                      <w:bCs/>
                      <w:color w:val="0000FF"/>
                    </w:rPr>
                    <w:t>9850</w:t>
                  </w:r>
                </w:p>
              </w:tc>
            </w:tr>
            <w:tr w:rsidR="00F72B11" w:rsidRPr="00C33D82" w14:paraId="340FDD4D" w14:textId="77777777" w:rsidTr="00F72B11">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BEF2E" w14:textId="77777777" w:rsidR="00F72B11" w:rsidRPr="00E345D4" w:rsidRDefault="00F72B11" w:rsidP="00F72B11">
                  <w:pPr>
                    <w:rPr>
                      <w:rFonts w:cs="Arial"/>
                      <w:color w:val="FF0000"/>
                      <w:szCs w:val="18"/>
                    </w:rPr>
                  </w:pPr>
                  <w:r w:rsidRPr="00171F42">
                    <w:rPr>
                      <w:bCs/>
                      <w:color w:val="0000FF"/>
                    </w:rPr>
                    <w:t>48</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38F00" w14:textId="77777777" w:rsidR="00F72B11" w:rsidRPr="00E345D4" w:rsidRDefault="00F72B11" w:rsidP="00F72B11">
                  <w:pPr>
                    <w:rPr>
                      <w:color w:val="FF0000"/>
                    </w:rPr>
                  </w:pPr>
                  <w:r w:rsidRPr="00171F42">
                    <w:rPr>
                      <w:bCs/>
                      <w:color w:val="0000FF"/>
                    </w:rPr>
                    <w:t>NumberOfOrders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1E44B" w14:textId="77777777" w:rsidR="00F72B11" w:rsidRPr="00E345D4" w:rsidRDefault="00F72B11" w:rsidP="00F72B11">
                  <w:pPr>
                    <w:rPr>
                      <w:color w:val="FF0000"/>
                    </w:rPr>
                  </w:pPr>
                  <w:r w:rsidRPr="00171F42">
                    <w:rPr>
                      <w:bCs/>
                      <w:color w:val="0000FF"/>
                    </w:rPr>
                    <w:t>1</w:t>
                  </w:r>
                </w:p>
              </w:tc>
            </w:tr>
            <w:tr w:rsidR="00F72B11" w:rsidRPr="00C33D82" w14:paraId="430E49C4" w14:textId="77777777" w:rsidTr="00F72B11">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99475" w14:textId="77777777" w:rsidR="00F72B11" w:rsidRPr="00E345D4" w:rsidRDefault="00F72B11" w:rsidP="00F72B11">
                  <w:pPr>
                    <w:rPr>
                      <w:rFonts w:cs="Arial"/>
                      <w:color w:val="FF0000"/>
                      <w:szCs w:val="18"/>
                    </w:rPr>
                  </w:pPr>
                  <w:r w:rsidRPr="00171F42">
                    <w:rPr>
                      <w:bCs/>
                      <w:color w:val="0000FF"/>
                    </w:rPr>
                    <w:t>52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14345" w14:textId="77777777" w:rsidR="00F72B11" w:rsidRPr="00E345D4" w:rsidRDefault="00F72B11" w:rsidP="00F72B11">
                  <w:pPr>
                    <w:rPr>
                      <w:color w:val="FF0000"/>
                    </w:rPr>
                  </w:pPr>
                  <w:r w:rsidRPr="00171F42">
                    <w:rPr>
                      <w:bCs/>
                      <w:color w:val="0000FF"/>
                    </w:rPr>
                    <w:t>Side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E5DB9" w14:textId="77777777" w:rsidR="00F72B11" w:rsidRPr="00E345D4" w:rsidRDefault="00F72B11" w:rsidP="00F72B11">
                  <w:pPr>
                    <w:rPr>
                      <w:color w:val="FF0000"/>
                    </w:rPr>
                  </w:pPr>
                  <w:r>
                    <w:rPr>
                      <w:bCs/>
                      <w:color w:val="0000FF"/>
                    </w:rPr>
                    <w:t>1</w:t>
                  </w:r>
                  <w:r w:rsidRPr="00171F42">
                    <w:rPr>
                      <w:bCs/>
                      <w:color w:val="0000FF"/>
                    </w:rPr>
                    <w:t xml:space="preserve"> (</w:t>
                  </w:r>
                  <w:r>
                    <w:rPr>
                      <w:bCs/>
                      <w:color w:val="0000FF"/>
                    </w:rPr>
                    <w:t>Offer</w:t>
                  </w:r>
                  <w:r w:rsidRPr="00171F42">
                    <w:rPr>
                      <w:bCs/>
                      <w:color w:val="0000FF"/>
                    </w:rPr>
                    <w:t>)</w:t>
                  </w:r>
                </w:p>
              </w:tc>
            </w:tr>
            <w:tr w:rsidR="00F72B11" w:rsidRPr="00C33D82" w14:paraId="7C490275" w14:textId="77777777" w:rsidTr="00F72B11">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0A997" w14:textId="77777777" w:rsidR="00F72B11" w:rsidRPr="00E345D4" w:rsidRDefault="00F72B11" w:rsidP="00F72B11">
                  <w:pPr>
                    <w:rPr>
                      <w:rFonts w:cs="Arial"/>
                      <w:color w:val="FF0000"/>
                      <w:szCs w:val="18"/>
                    </w:rPr>
                  </w:pPr>
                  <w:r w:rsidRPr="00171F42">
                    <w:rPr>
                      <w:bCs/>
                      <w:color w:val="0000FF"/>
                    </w:rPr>
                    <w:t>54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6C0F9" w14:textId="77777777" w:rsidR="00F72B11" w:rsidRPr="00E345D4" w:rsidRDefault="00F72B11" w:rsidP="00F72B11">
                  <w:pPr>
                    <w:rPr>
                      <w:color w:val="FF0000"/>
                    </w:rPr>
                  </w:pPr>
                  <w:r w:rsidRPr="00171F42">
                    <w:rPr>
                      <w:bCs/>
                      <w:color w:val="0000FF"/>
                    </w:rPr>
                    <w:t>PriceLevel</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85F65D" w14:textId="77777777" w:rsidR="00F72B11" w:rsidRPr="00E345D4" w:rsidRDefault="00F72B11" w:rsidP="00F72B11">
                  <w:pPr>
                    <w:rPr>
                      <w:color w:val="FF0000"/>
                    </w:rPr>
                  </w:pPr>
                  <w:r w:rsidRPr="00171F42">
                    <w:rPr>
                      <w:bCs/>
                      <w:color w:val="0000FF"/>
                    </w:rPr>
                    <w:t>6</w:t>
                  </w:r>
                </w:p>
              </w:tc>
            </w:tr>
            <w:tr w:rsidR="00F72B11" w:rsidRPr="00C33D82" w14:paraId="4FEA953B" w14:textId="77777777" w:rsidTr="00F72B11">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036F2" w14:textId="77777777" w:rsidR="00F72B11" w:rsidRPr="00E345D4" w:rsidRDefault="00F72B11" w:rsidP="00F72B11">
                  <w:pPr>
                    <w:rPr>
                      <w:rFonts w:cs="Arial"/>
                      <w:color w:val="FF0000"/>
                      <w:szCs w:val="18"/>
                    </w:rPr>
                  </w:pPr>
                  <w:r w:rsidRPr="00171F42">
                    <w:rPr>
                      <w:bCs/>
                      <w:color w:val="0000FF"/>
                    </w:rPr>
                    <w:t>55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89FE0" w14:textId="77777777" w:rsidR="00F72B11" w:rsidRPr="00E345D4" w:rsidRDefault="00F72B11" w:rsidP="00F72B11">
                  <w:pPr>
                    <w:rPr>
                      <w:color w:val="FF0000"/>
                    </w:rPr>
                  </w:pPr>
                  <w:r w:rsidRPr="00171F42">
                    <w:rPr>
                      <w:bCs/>
                      <w:color w:val="0000FF"/>
                    </w:rPr>
                    <w:t>UpdateAction</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A5CE5" w14:textId="77777777" w:rsidR="00F72B11" w:rsidRPr="00E345D4" w:rsidRDefault="00F72B11" w:rsidP="00F72B11">
                  <w:pPr>
                    <w:rPr>
                      <w:color w:val="FF0000"/>
                    </w:rPr>
                  </w:pPr>
                  <w:r w:rsidRPr="00171F42">
                    <w:rPr>
                      <w:bCs/>
                      <w:color w:val="0000FF"/>
                    </w:rPr>
                    <w:t>2</w:t>
                  </w:r>
                </w:p>
              </w:tc>
            </w:tr>
            <w:tr w:rsidR="00F72B11" w:rsidRPr="00C33D82" w14:paraId="478C833E" w14:textId="77777777" w:rsidTr="00F72B11">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BE2AE" w14:textId="77777777" w:rsidR="00F72B11" w:rsidRPr="00171F42" w:rsidRDefault="00F72B11" w:rsidP="00F72B11">
                  <w:pPr>
                    <w:rPr>
                      <w:bCs/>
                      <w:color w:val="0000FF"/>
                    </w:rPr>
                  </w:pPr>
                  <w:r w:rsidRPr="00171F42">
                    <w:rPr>
                      <w:bCs/>
                      <w:color w:val="0000FF"/>
                    </w:rPr>
                    <w:t>56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41CC7" w14:textId="77777777" w:rsidR="00F72B11" w:rsidRPr="00171F42" w:rsidRDefault="00F72B11" w:rsidP="00F72B11">
                  <w:pPr>
                    <w:rPr>
                      <w:bCs/>
                      <w:color w:val="0000FF"/>
                    </w:rPr>
                  </w:pPr>
                  <w:r w:rsidRPr="00171F42">
                    <w:rPr>
                      <w:bCs/>
                      <w:color w:val="0000FF"/>
                    </w:rPr>
                    <w:t>Filler</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0E9F7" w14:textId="77777777" w:rsidR="00F72B11" w:rsidRPr="00171F42" w:rsidRDefault="00F72B11" w:rsidP="00F72B11">
                  <w:pPr>
                    <w:rPr>
                      <w:bCs/>
                      <w:color w:val="0000FF"/>
                    </w:rPr>
                  </w:pPr>
                  <w:r w:rsidRPr="00171F42">
                    <w:rPr>
                      <w:bCs/>
                      <w:color w:val="0000FF"/>
                    </w:rPr>
                    <w:t>NULL</w:t>
                  </w:r>
                </w:p>
              </w:tc>
            </w:tr>
          </w:tbl>
          <w:p w14:paraId="7493CB8B" w14:textId="77777777" w:rsidR="00F72B11" w:rsidRPr="00C33D82" w:rsidRDefault="00F72B11" w:rsidP="00F72B11">
            <w:pPr>
              <w:jc w:val="center"/>
              <w:rPr>
                <w:lang w:eastAsia="zh-TW"/>
              </w:rPr>
            </w:pPr>
          </w:p>
        </w:tc>
      </w:tr>
    </w:tbl>
    <w:p w14:paraId="15F2AA6E" w14:textId="77777777" w:rsidR="00F72B11" w:rsidRDefault="00F72B11" w:rsidP="00F72B11">
      <w:pPr>
        <w:rPr>
          <w:rFonts w:cs="Arial"/>
          <w:szCs w:val="18"/>
          <w:lang w:eastAsia="zh-TW"/>
        </w:rPr>
      </w:pPr>
    </w:p>
    <w:p w14:paraId="1980F7F5" w14:textId="77777777" w:rsidR="00F72B11" w:rsidRPr="00EA6C5D" w:rsidRDefault="00F72B11" w:rsidP="00F72B11">
      <w:pPr>
        <w:rPr>
          <w:lang w:val="en-US" w:eastAsia="zh-TW"/>
        </w:rPr>
      </w:pPr>
      <w:r w:rsidRPr="00EA6C5D">
        <w:rPr>
          <w:lang w:val="en-US" w:eastAsia="zh-TW"/>
        </w:rPr>
        <w:t>The resulting order book should now be;</w:t>
      </w:r>
    </w:p>
    <w:p w14:paraId="03B53C1D" w14:textId="77777777" w:rsidR="00F72B11" w:rsidRPr="00EA6C5D" w:rsidRDefault="00F72B11" w:rsidP="00F72B11">
      <w:pPr>
        <w:rPr>
          <w:lang w:val="en-US"/>
        </w:rPr>
      </w:pPr>
    </w:p>
    <w:tbl>
      <w:tblPr>
        <w:tblStyle w:val="TableGrid"/>
        <w:tblW w:w="8789" w:type="dxa"/>
        <w:tblInd w:w="-34" w:type="dxa"/>
        <w:tblLayout w:type="fixed"/>
        <w:tblLook w:val="04A0" w:firstRow="1" w:lastRow="0" w:firstColumn="1" w:lastColumn="0" w:noHBand="0" w:noVBand="1"/>
      </w:tblPr>
      <w:tblGrid>
        <w:gridCol w:w="851"/>
        <w:gridCol w:w="1134"/>
        <w:gridCol w:w="1701"/>
        <w:gridCol w:w="751"/>
        <w:gridCol w:w="737"/>
        <w:gridCol w:w="1716"/>
        <w:gridCol w:w="1134"/>
        <w:gridCol w:w="765"/>
      </w:tblGrid>
      <w:tr w:rsidR="00F72B11" w14:paraId="7A66AC3C" w14:textId="77777777" w:rsidTr="00F72B11">
        <w:tc>
          <w:tcPr>
            <w:tcW w:w="4437" w:type="dxa"/>
            <w:gridSpan w:val="4"/>
            <w:shd w:val="clear" w:color="auto" w:fill="BFBFBF" w:themeFill="background1" w:themeFillShade="BF"/>
          </w:tcPr>
          <w:p w14:paraId="5ACFCA4C" w14:textId="77777777" w:rsidR="00F72B11" w:rsidRPr="00FC6A27" w:rsidRDefault="00F72B11" w:rsidP="00F72B11">
            <w:pPr>
              <w:jc w:val="center"/>
              <w:rPr>
                <w:rFonts w:cs="Arial"/>
                <w:szCs w:val="18"/>
              </w:rPr>
            </w:pPr>
            <w:r w:rsidRPr="00FC6A27">
              <w:rPr>
                <w:b/>
                <w:bCs/>
              </w:rPr>
              <w:t>Bid Side</w:t>
            </w:r>
          </w:p>
        </w:tc>
        <w:tc>
          <w:tcPr>
            <w:tcW w:w="4352" w:type="dxa"/>
            <w:gridSpan w:val="4"/>
            <w:shd w:val="clear" w:color="auto" w:fill="BFBFBF" w:themeFill="background1" w:themeFillShade="BF"/>
          </w:tcPr>
          <w:p w14:paraId="7090B46D" w14:textId="77777777" w:rsidR="00F72B11" w:rsidRDefault="00F72B11" w:rsidP="00F72B11">
            <w:pPr>
              <w:jc w:val="center"/>
              <w:rPr>
                <w:lang w:eastAsia="zh-TW"/>
              </w:rPr>
            </w:pPr>
            <w:r w:rsidRPr="00FC6A27">
              <w:rPr>
                <w:b/>
                <w:bCs/>
              </w:rPr>
              <w:t>Ask Side</w:t>
            </w:r>
          </w:p>
        </w:tc>
      </w:tr>
      <w:tr w:rsidR="00F72B11" w:rsidRPr="00FC6A27" w14:paraId="52259D10" w14:textId="77777777" w:rsidTr="00F72B11">
        <w:tc>
          <w:tcPr>
            <w:tcW w:w="851" w:type="dxa"/>
            <w:shd w:val="clear" w:color="auto" w:fill="D9D9D9" w:themeFill="background1" w:themeFillShade="D9"/>
          </w:tcPr>
          <w:p w14:paraId="4FEA76B4" w14:textId="77777777" w:rsidR="00F72B11" w:rsidRPr="0058239D" w:rsidRDefault="00F72B11" w:rsidP="00F72B11">
            <w:pPr>
              <w:jc w:val="center"/>
              <w:rPr>
                <w:b/>
                <w:sz w:val="16"/>
                <w:lang w:eastAsia="zh-TW"/>
              </w:rPr>
            </w:pPr>
            <w:r>
              <w:rPr>
                <w:b/>
                <w:sz w:val="16"/>
                <w:lang w:eastAsia="zh-TW"/>
              </w:rPr>
              <w:t>Tick</w:t>
            </w:r>
          </w:p>
        </w:tc>
        <w:tc>
          <w:tcPr>
            <w:tcW w:w="1134" w:type="dxa"/>
            <w:shd w:val="clear" w:color="auto" w:fill="D9D9D9" w:themeFill="background1" w:themeFillShade="D9"/>
          </w:tcPr>
          <w:p w14:paraId="70D8A96F" w14:textId="77777777" w:rsidR="00F72B11" w:rsidRPr="00FC6A27" w:rsidRDefault="00F72B11" w:rsidP="00F72B11">
            <w:pPr>
              <w:jc w:val="center"/>
              <w:rPr>
                <w:rFonts w:cs="Arial"/>
                <w:b/>
                <w:bCs/>
                <w:sz w:val="16"/>
                <w:szCs w:val="18"/>
              </w:rPr>
            </w:pPr>
            <w:r w:rsidRPr="00FC6A27">
              <w:rPr>
                <w:b/>
                <w:bCs/>
                <w:sz w:val="16"/>
              </w:rPr>
              <w:t>PriceLevel</w:t>
            </w:r>
          </w:p>
        </w:tc>
        <w:tc>
          <w:tcPr>
            <w:tcW w:w="1701" w:type="dxa"/>
            <w:shd w:val="clear" w:color="auto" w:fill="D9D9D9" w:themeFill="background1" w:themeFillShade="D9"/>
          </w:tcPr>
          <w:p w14:paraId="42E9038E" w14:textId="77777777" w:rsidR="00F72B11" w:rsidRPr="00FC6A27" w:rsidRDefault="00F72B11" w:rsidP="00F72B11">
            <w:pPr>
              <w:jc w:val="center"/>
              <w:rPr>
                <w:rFonts w:cs="Arial"/>
                <w:b/>
                <w:bCs/>
                <w:sz w:val="16"/>
                <w:szCs w:val="18"/>
              </w:rPr>
            </w:pPr>
            <w:r w:rsidRPr="00FC6A27">
              <w:rPr>
                <w:b/>
                <w:bCs/>
                <w:sz w:val="16"/>
              </w:rPr>
              <w:t>AggregateQuantity</w:t>
            </w:r>
          </w:p>
        </w:tc>
        <w:tc>
          <w:tcPr>
            <w:tcW w:w="751" w:type="dxa"/>
            <w:shd w:val="clear" w:color="auto" w:fill="D9D9D9" w:themeFill="background1" w:themeFillShade="D9"/>
          </w:tcPr>
          <w:p w14:paraId="003A3EB9" w14:textId="77777777" w:rsidR="00F72B11" w:rsidRPr="00FC6A27" w:rsidRDefault="00F72B11" w:rsidP="00F72B11">
            <w:pPr>
              <w:jc w:val="center"/>
              <w:rPr>
                <w:rFonts w:cs="Arial"/>
                <w:b/>
                <w:bCs/>
                <w:sz w:val="16"/>
                <w:szCs w:val="18"/>
              </w:rPr>
            </w:pPr>
            <w:r w:rsidRPr="00FC6A27">
              <w:rPr>
                <w:b/>
                <w:bCs/>
                <w:sz w:val="16"/>
              </w:rPr>
              <w:t>Price</w:t>
            </w:r>
          </w:p>
        </w:tc>
        <w:tc>
          <w:tcPr>
            <w:tcW w:w="737" w:type="dxa"/>
            <w:shd w:val="clear" w:color="auto" w:fill="D9D9D9" w:themeFill="background1" w:themeFillShade="D9"/>
          </w:tcPr>
          <w:p w14:paraId="5584F468" w14:textId="77777777" w:rsidR="00F72B11" w:rsidRPr="00FC6A27" w:rsidRDefault="00F72B11" w:rsidP="00F72B11">
            <w:pPr>
              <w:jc w:val="center"/>
              <w:rPr>
                <w:rFonts w:cs="Arial"/>
                <w:b/>
                <w:bCs/>
                <w:sz w:val="16"/>
                <w:szCs w:val="18"/>
              </w:rPr>
            </w:pPr>
            <w:r w:rsidRPr="00FC6A27">
              <w:rPr>
                <w:b/>
                <w:bCs/>
                <w:sz w:val="16"/>
              </w:rPr>
              <w:t>Price</w:t>
            </w:r>
          </w:p>
        </w:tc>
        <w:tc>
          <w:tcPr>
            <w:tcW w:w="1716" w:type="dxa"/>
            <w:shd w:val="clear" w:color="auto" w:fill="D9D9D9" w:themeFill="background1" w:themeFillShade="D9"/>
          </w:tcPr>
          <w:p w14:paraId="68A11245" w14:textId="77777777" w:rsidR="00F72B11" w:rsidRPr="00FC6A27" w:rsidRDefault="00F72B11" w:rsidP="00F72B11">
            <w:pPr>
              <w:jc w:val="center"/>
              <w:rPr>
                <w:rFonts w:cs="Arial"/>
                <w:b/>
                <w:bCs/>
                <w:sz w:val="16"/>
                <w:szCs w:val="18"/>
              </w:rPr>
            </w:pPr>
            <w:r w:rsidRPr="00FC6A27">
              <w:rPr>
                <w:b/>
                <w:bCs/>
                <w:sz w:val="16"/>
              </w:rPr>
              <w:t>AggregateQuantity</w:t>
            </w:r>
          </w:p>
        </w:tc>
        <w:tc>
          <w:tcPr>
            <w:tcW w:w="1134" w:type="dxa"/>
            <w:shd w:val="clear" w:color="auto" w:fill="D9D9D9" w:themeFill="background1" w:themeFillShade="D9"/>
          </w:tcPr>
          <w:p w14:paraId="0646DD27" w14:textId="77777777" w:rsidR="00F72B11" w:rsidRPr="00FC6A27" w:rsidRDefault="00F72B11" w:rsidP="00F72B11">
            <w:pPr>
              <w:jc w:val="center"/>
              <w:rPr>
                <w:rFonts w:cs="Arial"/>
                <w:b/>
                <w:bCs/>
                <w:sz w:val="16"/>
                <w:szCs w:val="18"/>
              </w:rPr>
            </w:pPr>
            <w:r w:rsidRPr="00FC6A27">
              <w:rPr>
                <w:b/>
                <w:bCs/>
                <w:sz w:val="16"/>
              </w:rPr>
              <w:t>PriceLevel</w:t>
            </w:r>
          </w:p>
        </w:tc>
        <w:tc>
          <w:tcPr>
            <w:tcW w:w="765" w:type="dxa"/>
            <w:shd w:val="clear" w:color="auto" w:fill="D9D9D9" w:themeFill="background1" w:themeFillShade="D9"/>
          </w:tcPr>
          <w:p w14:paraId="679ECCD9" w14:textId="77777777" w:rsidR="00F72B11" w:rsidRPr="0058239D" w:rsidRDefault="00F72B11" w:rsidP="00F72B11">
            <w:pPr>
              <w:jc w:val="center"/>
              <w:rPr>
                <w:b/>
                <w:sz w:val="16"/>
                <w:lang w:eastAsia="zh-TW"/>
              </w:rPr>
            </w:pPr>
            <w:r>
              <w:rPr>
                <w:b/>
                <w:sz w:val="16"/>
                <w:lang w:eastAsia="zh-TW"/>
              </w:rPr>
              <w:t>Tick</w:t>
            </w:r>
          </w:p>
        </w:tc>
      </w:tr>
      <w:tr w:rsidR="00F72B11" w14:paraId="6C094913" w14:textId="77777777" w:rsidTr="00F72B11">
        <w:tc>
          <w:tcPr>
            <w:tcW w:w="851" w:type="dxa"/>
          </w:tcPr>
          <w:p w14:paraId="08074ECD" w14:textId="77777777" w:rsidR="00F72B11" w:rsidRDefault="00F72B11" w:rsidP="00F72B11">
            <w:pPr>
              <w:jc w:val="center"/>
              <w:rPr>
                <w:lang w:eastAsia="zh-TW"/>
              </w:rPr>
            </w:pPr>
            <w:r>
              <w:rPr>
                <w:lang w:eastAsia="zh-TW"/>
              </w:rPr>
              <w:t>1</w:t>
            </w:r>
          </w:p>
        </w:tc>
        <w:tc>
          <w:tcPr>
            <w:tcW w:w="1134" w:type="dxa"/>
          </w:tcPr>
          <w:p w14:paraId="1B66B5BD" w14:textId="77777777" w:rsidR="00F72B11" w:rsidRDefault="00F72B11" w:rsidP="00F72B11">
            <w:pPr>
              <w:rPr>
                <w:rFonts w:cs="Arial"/>
                <w:szCs w:val="18"/>
              </w:rPr>
            </w:pPr>
            <w:r>
              <w:t>1</w:t>
            </w:r>
          </w:p>
        </w:tc>
        <w:tc>
          <w:tcPr>
            <w:tcW w:w="1701" w:type="dxa"/>
          </w:tcPr>
          <w:p w14:paraId="4E56CE07" w14:textId="77777777" w:rsidR="00F72B11" w:rsidRDefault="00F72B11" w:rsidP="00F72B11">
            <w:pPr>
              <w:rPr>
                <w:rFonts w:cs="Arial"/>
                <w:szCs w:val="18"/>
              </w:rPr>
            </w:pPr>
            <w:r>
              <w:t>50</w:t>
            </w:r>
          </w:p>
        </w:tc>
        <w:tc>
          <w:tcPr>
            <w:tcW w:w="751" w:type="dxa"/>
          </w:tcPr>
          <w:p w14:paraId="732ACF7C" w14:textId="77777777" w:rsidR="00F72B11" w:rsidRDefault="00F72B11" w:rsidP="00F72B11">
            <w:pPr>
              <w:rPr>
                <w:rFonts w:cs="Arial"/>
                <w:szCs w:val="18"/>
              </w:rPr>
            </w:pPr>
            <w:r>
              <w:t>9740</w:t>
            </w:r>
          </w:p>
        </w:tc>
        <w:tc>
          <w:tcPr>
            <w:tcW w:w="737" w:type="dxa"/>
          </w:tcPr>
          <w:p w14:paraId="4C66CC4B" w14:textId="77777777" w:rsidR="00F72B11" w:rsidRPr="003258EE" w:rsidRDefault="00F72B11" w:rsidP="00F72B11">
            <w:pPr>
              <w:rPr>
                <w:rFonts w:cs="Arial"/>
                <w:color w:val="FF0000"/>
                <w:szCs w:val="18"/>
              </w:rPr>
            </w:pPr>
            <w:r w:rsidRPr="003258EE">
              <w:rPr>
                <w:color w:val="FF0000"/>
              </w:rPr>
              <w:t>9750</w:t>
            </w:r>
          </w:p>
        </w:tc>
        <w:tc>
          <w:tcPr>
            <w:tcW w:w="1716" w:type="dxa"/>
          </w:tcPr>
          <w:p w14:paraId="1EB84A04" w14:textId="77777777" w:rsidR="00F72B11" w:rsidRPr="003258EE" w:rsidRDefault="00F72B11" w:rsidP="00F72B11">
            <w:pPr>
              <w:rPr>
                <w:rFonts w:cs="Arial"/>
                <w:color w:val="FF0000"/>
                <w:szCs w:val="18"/>
              </w:rPr>
            </w:pPr>
            <w:r w:rsidRPr="003258EE">
              <w:rPr>
                <w:color w:val="FF0000"/>
              </w:rPr>
              <w:t>300</w:t>
            </w:r>
          </w:p>
        </w:tc>
        <w:tc>
          <w:tcPr>
            <w:tcW w:w="1134" w:type="dxa"/>
          </w:tcPr>
          <w:p w14:paraId="1EFC3D18" w14:textId="77777777" w:rsidR="00F72B11" w:rsidRPr="003258EE" w:rsidRDefault="00F72B11" w:rsidP="00F72B11">
            <w:pPr>
              <w:rPr>
                <w:rFonts w:cs="Arial"/>
                <w:color w:val="FF0000"/>
                <w:szCs w:val="18"/>
              </w:rPr>
            </w:pPr>
            <w:r w:rsidRPr="003258EE">
              <w:rPr>
                <w:color w:val="FF0000"/>
              </w:rPr>
              <w:t>1</w:t>
            </w:r>
          </w:p>
        </w:tc>
        <w:tc>
          <w:tcPr>
            <w:tcW w:w="765" w:type="dxa"/>
          </w:tcPr>
          <w:p w14:paraId="4DC079B1" w14:textId="77777777" w:rsidR="00F72B11" w:rsidRPr="003258EE" w:rsidRDefault="00F72B11" w:rsidP="00F72B11">
            <w:pPr>
              <w:jc w:val="center"/>
              <w:rPr>
                <w:lang w:eastAsia="zh-TW"/>
              </w:rPr>
            </w:pPr>
            <w:r>
              <w:rPr>
                <w:lang w:eastAsia="zh-TW"/>
              </w:rPr>
              <w:t>1</w:t>
            </w:r>
          </w:p>
        </w:tc>
      </w:tr>
      <w:tr w:rsidR="00F72B11" w14:paraId="4532FC0B" w14:textId="77777777" w:rsidTr="00F72B11">
        <w:tc>
          <w:tcPr>
            <w:tcW w:w="851" w:type="dxa"/>
          </w:tcPr>
          <w:p w14:paraId="3B454C92" w14:textId="77777777" w:rsidR="00F72B11" w:rsidRDefault="00F72B11" w:rsidP="00F72B11">
            <w:pPr>
              <w:jc w:val="center"/>
              <w:rPr>
                <w:lang w:eastAsia="zh-TW"/>
              </w:rPr>
            </w:pPr>
            <w:r>
              <w:rPr>
                <w:lang w:eastAsia="zh-TW"/>
              </w:rPr>
              <w:t>2</w:t>
            </w:r>
          </w:p>
        </w:tc>
        <w:tc>
          <w:tcPr>
            <w:tcW w:w="1134" w:type="dxa"/>
          </w:tcPr>
          <w:p w14:paraId="6C9761D1" w14:textId="77777777" w:rsidR="00F72B11" w:rsidRDefault="00F72B11" w:rsidP="00F72B11">
            <w:pPr>
              <w:rPr>
                <w:rFonts w:cs="Arial"/>
                <w:szCs w:val="18"/>
              </w:rPr>
            </w:pPr>
            <w:r>
              <w:t>2</w:t>
            </w:r>
          </w:p>
        </w:tc>
        <w:tc>
          <w:tcPr>
            <w:tcW w:w="1701" w:type="dxa"/>
          </w:tcPr>
          <w:p w14:paraId="06907488" w14:textId="77777777" w:rsidR="00F72B11" w:rsidRDefault="00F72B11" w:rsidP="00F72B11">
            <w:pPr>
              <w:rPr>
                <w:rFonts w:cs="Arial"/>
                <w:szCs w:val="18"/>
              </w:rPr>
            </w:pPr>
            <w:r>
              <w:t>700</w:t>
            </w:r>
          </w:p>
        </w:tc>
        <w:tc>
          <w:tcPr>
            <w:tcW w:w="751" w:type="dxa"/>
          </w:tcPr>
          <w:p w14:paraId="6ED34491" w14:textId="77777777" w:rsidR="00F72B11" w:rsidRDefault="00F72B11" w:rsidP="00F72B11">
            <w:pPr>
              <w:rPr>
                <w:rFonts w:cs="Arial"/>
                <w:szCs w:val="18"/>
              </w:rPr>
            </w:pPr>
            <w:r>
              <w:t>9730</w:t>
            </w:r>
          </w:p>
        </w:tc>
        <w:tc>
          <w:tcPr>
            <w:tcW w:w="737" w:type="dxa"/>
          </w:tcPr>
          <w:p w14:paraId="39FA7399" w14:textId="77777777" w:rsidR="00F72B11" w:rsidRDefault="00F72B11" w:rsidP="00F72B11">
            <w:pPr>
              <w:rPr>
                <w:rFonts w:cs="Arial"/>
                <w:szCs w:val="18"/>
              </w:rPr>
            </w:pPr>
            <w:r>
              <w:t>9760</w:t>
            </w:r>
          </w:p>
        </w:tc>
        <w:tc>
          <w:tcPr>
            <w:tcW w:w="1716" w:type="dxa"/>
          </w:tcPr>
          <w:p w14:paraId="58319769" w14:textId="77777777" w:rsidR="00F72B11" w:rsidRDefault="00F72B11" w:rsidP="00F72B11">
            <w:pPr>
              <w:rPr>
                <w:rFonts w:cs="Arial"/>
                <w:szCs w:val="18"/>
              </w:rPr>
            </w:pPr>
            <w:r>
              <w:t>500</w:t>
            </w:r>
          </w:p>
        </w:tc>
        <w:tc>
          <w:tcPr>
            <w:tcW w:w="1134" w:type="dxa"/>
          </w:tcPr>
          <w:p w14:paraId="018A8764" w14:textId="77777777" w:rsidR="00F72B11" w:rsidRPr="003258EE" w:rsidRDefault="00F72B11" w:rsidP="00F72B11">
            <w:pPr>
              <w:rPr>
                <w:rFonts w:cs="Arial"/>
                <w:color w:val="FF0000"/>
                <w:szCs w:val="18"/>
              </w:rPr>
            </w:pPr>
            <w:r w:rsidRPr="003258EE">
              <w:rPr>
                <w:color w:val="FF0000"/>
              </w:rPr>
              <w:t>2</w:t>
            </w:r>
          </w:p>
        </w:tc>
        <w:tc>
          <w:tcPr>
            <w:tcW w:w="765" w:type="dxa"/>
          </w:tcPr>
          <w:p w14:paraId="3A78BE8D" w14:textId="77777777" w:rsidR="00F72B11" w:rsidRPr="003258EE" w:rsidRDefault="00F72B11" w:rsidP="00F72B11">
            <w:pPr>
              <w:jc w:val="center"/>
              <w:rPr>
                <w:lang w:eastAsia="zh-TW"/>
              </w:rPr>
            </w:pPr>
            <w:r>
              <w:rPr>
                <w:lang w:eastAsia="zh-TW"/>
              </w:rPr>
              <w:t>2</w:t>
            </w:r>
          </w:p>
        </w:tc>
      </w:tr>
      <w:tr w:rsidR="00F72B11" w14:paraId="55562CB4" w14:textId="77777777" w:rsidTr="00F72B11">
        <w:tc>
          <w:tcPr>
            <w:tcW w:w="851" w:type="dxa"/>
          </w:tcPr>
          <w:p w14:paraId="4FFC089D" w14:textId="77777777" w:rsidR="00F72B11" w:rsidRDefault="00F72B11" w:rsidP="00F72B11">
            <w:pPr>
              <w:jc w:val="center"/>
              <w:rPr>
                <w:lang w:eastAsia="zh-TW"/>
              </w:rPr>
            </w:pPr>
            <w:r>
              <w:rPr>
                <w:lang w:eastAsia="zh-TW"/>
              </w:rPr>
              <w:t>3</w:t>
            </w:r>
          </w:p>
        </w:tc>
        <w:tc>
          <w:tcPr>
            <w:tcW w:w="1134" w:type="dxa"/>
          </w:tcPr>
          <w:p w14:paraId="12E347FA" w14:textId="77777777" w:rsidR="00F72B11" w:rsidRDefault="00F72B11" w:rsidP="00F72B11">
            <w:pPr>
              <w:rPr>
                <w:rFonts w:cs="Arial"/>
                <w:szCs w:val="18"/>
              </w:rPr>
            </w:pPr>
            <w:r>
              <w:t>3</w:t>
            </w:r>
          </w:p>
        </w:tc>
        <w:tc>
          <w:tcPr>
            <w:tcW w:w="1701" w:type="dxa"/>
          </w:tcPr>
          <w:p w14:paraId="344D0C9A" w14:textId="77777777" w:rsidR="00F72B11" w:rsidRDefault="00F72B11" w:rsidP="00F72B11">
            <w:pPr>
              <w:rPr>
                <w:rFonts w:cs="Arial"/>
                <w:szCs w:val="18"/>
              </w:rPr>
            </w:pPr>
            <w:r>
              <w:t>350</w:t>
            </w:r>
          </w:p>
        </w:tc>
        <w:tc>
          <w:tcPr>
            <w:tcW w:w="751" w:type="dxa"/>
          </w:tcPr>
          <w:p w14:paraId="0AE92E10" w14:textId="77777777" w:rsidR="00F72B11" w:rsidRDefault="00F72B11" w:rsidP="00F72B11">
            <w:pPr>
              <w:rPr>
                <w:rFonts w:cs="Arial"/>
                <w:szCs w:val="18"/>
              </w:rPr>
            </w:pPr>
            <w:r>
              <w:t>9720</w:t>
            </w:r>
          </w:p>
        </w:tc>
        <w:tc>
          <w:tcPr>
            <w:tcW w:w="737" w:type="dxa"/>
          </w:tcPr>
          <w:p w14:paraId="2E98E58B" w14:textId="77777777" w:rsidR="00F72B11" w:rsidRDefault="00F72B11" w:rsidP="00F72B11">
            <w:pPr>
              <w:rPr>
                <w:rFonts w:cs="Arial"/>
                <w:szCs w:val="18"/>
              </w:rPr>
            </w:pPr>
            <w:r>
              <w:t>9770</w:t>
            </w:r>
          </w:p>
        </w:tc>
        <w:tc>
          <w:tcPr>
            <w:tcW w:w="1716" w:type="dxa"/>
          </w:tcPr>
          <w:p w14:paraId="3AAAD525" w14:textId="77777777" w:rsidR="00F72B11" w:rsidRDefault="00F72B11" w:rsidP="00F72B11">
            <w:pPr>
              <w:rPr>
                <w:rFonts w:cs="Arial"/>
                <w:szCs w:val="18"/>
              </w:rPr>
            </w:pPr>
            <w:r>
              <w:t>200</w:t>
            </w:r>
          </w:p>
        </w:tc>
        <w:tc>
          <w:tcPr>
            <w:tcW w:w="1134" w:type="dxa"/>
          </w:tcPr>
          <w:p w14:paraId="46BFC981" w14:textId="77777777" w:rsidR="00F72B11" w:rsidRPr="003258EE" w:rsidRDefault="00F72B11" w:rsidP="00F72B11">
            <w:pPr>
              <w:rPr>
                <w:rFonts w:cs="Arial"/>
                <w:color w:val="FF0000"/>
                <w:szCs w:val="18"/>
              </w:rPr>
            </w:pPr>
            <w:r w:rsidRPr="003258EE">
              <w:rPr>
                <w:color w:val="FF0000"/>
              </w:rPr>
              <w:t>3</w:t>
            </w:r>
          </w:p>
        </w:tc>
        <w:tc>
          <w:tcPr>
            <w:tcW w:w="765" w:type="dxa"/>
          </w:tcPr>
          <w:p w14:paraId="46A22444" w14:textId="77777777" w:rsidR="00F72B11" w:rsidRPr="003258EE" w:rsidRDefault="00F72B11" w:rsidP="00F72B11">
            <w:pPr>
              <w:jc w:val="center"/>
              <w:rPr>
                <w:lang w:eastAsia="zh-TW"/>
              </w:rPr>
            </w:pPr>
            <w:r>
              <w:rPr>
                <w:lang w:eastAsia="zh-TW"/>
              </w:rPr>
              <w:t>3</w:t>
            </w:r>
          </w:p>
        </w:tc>
      </w:tr>
      <w:tr w:rsidR="00F72B11" w14:paraId="231ECC58" w14:textId="77777777" w:rsidTr="00F72B11">
        <w:tc>
          <w:tcPr>
            <w:tcW w:w="851" w:type="dxa"/>
          </w:tcPr>
          <w:p w14:paraId="65FDD3B9" w14:textId="77777777" w:rsidR="00F72B11" w:rsidRDefault="00F72B11" w:rsidP="00F72B11">
            <w:pPr>
              <w:jc w:val="center"/>
              <w:rPr>
                <w:lang w:eastAsia="zh-TW"/>
              </w:rPr>
            </w:pPr>
            <w:r>
              <w:rPr>
                <w:lang w:eastAsia="zh-TW"/>
              </w:rPr>
              <w:t>4</w:t>
            </w:r>
          </w:p>
        </w:tc>
        <w:tc>
          <w:tcPr>
            <w:tcW w:w="1134" w:type="dxa"/>
          </w:tcPr>
          <w:p w14:paraId="55B05458" w14:textId="77777777" w:rsidR="00F72B11" w:rsidRDefault="00F72B11" w:rsidP="00F72B11">
            <w:pPr>
              <w:rPr>
                <w:rFonts w:cs="Arial"/>
                <w:szCs w:val="18"/>
              </w:rPr>
            </w:pPr>
            <w:r>
              <w:t>4</w:t>
            </w:r>
          </w:p>
        </w:tc>
        <w:tc>
          <w:tcPr>
            <w:tcW w:w="1701" w:type="dxa"/>
          </w:tcPr>
          <w:p w14:paraId="68A0A2A3" w14:textId="77777777" w:rsidR="00F72B11" w:rsidRDefault="00F72B11" w:rsidP="00F72B11">
            <w:pPr>
              <w:rPr>
                <w:rFonts w:cs="Arial"/>
                <w:szCs w:val="18"/>
              </w:rPr>
            </w:pPr>
            <w:r>
              <w:t>150</w:t>
            </w:r>
          </w:p>
        </w:tc>
        <w:tc>
          <w:tcPr>
            <w:tcW w:w="751" w:type="dxa"/>
          </w:tcPr>
          <w:p w14:paraId="758C2BEA" w14:textId="77777777" w:rsidR="00F72B11" w:rsidRDefault="00F72B11" w:rsidP="00F72B11">
            <w:pPr>
              <w:rPr>
                <w:rFonts w:cs="Arial"/>
                <w:szCs w:val="18"/>
              </w:rPr>
            </w:pPr>
            <w:r>
              <w:t>9710</w:t>
            </w:r>
          </w:p>
        </w:tc>
        <w:tc>
          <w:tcPr>
            <w:tcW w:w="737" w:type="dxa"/>
          </w:tcPr>
          <w:p w14:paraId="1D7DB502" w14:textId="77777777" w:rsidR="00F72B11" w:rsidRDefault="00F72B11" w:rsidP="00F72B11">
            <w:pPr>
              <w:rPr>
                <w:rFonts w:cs="Arial"/>
                <w:szCs w:val="18"/>
              </w:rPr>
            </w:pPr>
            <w:r>
              <w:t>9780</w:t>
            </w:r>
          </w:p>
        </w:tc>
        <w:tc>
          <w:tcPr>
            <w:tcW w:w="1716" w:type="dxa"/>
          </w:tcPr>
          <w:p w14:paraId="7A95D115" w14:textId="77777777" w:rsidR="00F72B11" w:rsidRDefault="00F72B11" w:rsidP="00F72B11">
            <w:pPr>
              <w:rPr>
                <w:rFonts w:cs="Arial"/>
                <w:szCs w:val="18"/>
              </w:rPr>
            </w:pPr>
            <w:r>
              <w:t>100</w:t>
            </w:r>
          </w:p>
        </w:tc>
        <w:tc>
          <w:tcPr>
            <w:tcW w:w="1134" w:type="dxa"/>
          </w:tcPr>
          <w:p w14:paraId="60831E25" w14:textId="77777777" w:rsidR="00F72B11" w:rsidRPr="003258EE" w:rsidRDefault="00F72B11" w:rsidP="00F72B11">
            <w:pPr>
              <w:rPr>
                <w:rFonts w:cs="Arial"/>
                <w:color w:val="FF0000"/>
                <w:szCs w:val="18"/>
              </w:rPr>
            </w:pPr>
            <w:r w:rsidRPr="003258EE">
              <w:rPr>
                <w:color w:val="FF0000"/>
              </w:rPr>
              <w:t>4</w:t>
            </w:r>
          </w:p>
        </w:tc>
        <w:tc>
          <w:tcPr>
            <w:tcW w:w="765" w:type="dxa"/>
          </w:tcPr>
          <w:p w14:paraId="212853AD" w14:textId="77777777" w:rsidR="00F72B11" w:rsidRPr="003258EE" w:rsidRDefault="00F72B11" w:rsidP="00F72B11">
            <w:pPr>
              <w:jc w:val="center"/>
              <w:rPr>
                <w:lang w:eastAsia="zh-TW"/>
              </w:rPr>
            </w:pPr>
            <w:r>
              <w:rPr>
                <w:lang w:eastAsia="zh-TW"/>
              </w:rPr>
              <w:t>4</w:t>
            </w:r>
          </w:p>
        </w:tc>
      </w:tr>
      <w:tr w:rsidR="00F72B11" w14:paraId="06D6740F" w14:textId="77777777" w:rsidTr="00F72B11">
        <w:tc>
          <w:tcPr>
            <w:tcW w:w="851" w:type="dxa"/>
          </w:tcPr>
          <w:p w14:paraId="6F922428" w14:textId="77777777" w:rsidR="00F72B11" w:rsidRDefault="00F72B11" w:rsidP="00F72B11">
            <w:pPr>
              <w:jc w:val="center"/>
              <w:rPr>
                <w:lang w:eastAsia="zh-TW"/>
              </w:rPr>
            </w:pPr>
            <w:r>
              <w:rPr>
                <w:lang w:eastAsia="zh-TW"/>
              </w:rPr>
              <w:t>5</w:t>
            </w:r>
          </w:p>
        </w:tc>
        <w:tc>
          <w:tcPr>
            <w:tcW w:w="1134" w:type="dxa"/>
          </w:tcPr>
          <w:p w14:paraId="54820AB7" w14:textId="77777777" w:rsidR="00F72B11" w:rsidRDefault="00F72B11" w:rsidP="00F72B11">
            <w:pPr>
              <w:rPr>
                <w:rFonts w:cs="Arial"/>
                <w:szCs w:val="18"/>
              </w:rPr>
            </w:pPr>
            <w:r>
              <w:t>5</w:t>
            </w:r>
          </w:p>
        </w:tc>
        <w:tc>
          <w:tcPr>
            <w:tcW w:w="1701" w:type="dxa"/>
          </w:tcPr>
          <w:p w14:paraId="1BE1F5CF" w14:textId="77777777" w:rsidR="00F72B11" w:rsidRDefault="00F72B11" w:rsidP="00F72B11">
            <w:pPr>
              <w:rPr>
                <w:rFonts w:cs="Arial"/>
                <w:szCs w:val="18"/>
              </w:rPr>
            </w:pPr>
            <w:r>
              <w:t>250</w:t>
            </w:r>
          </w:p>
        </w:tc>
        <w:tc>
          <w:tcPr>
            <w:tcW w:w="751" w:type="dxa"/>
          </w:tcPr>
          <w:p w14:paraId="469FCC2F" w14:textId="77777777" w:rsidR="00F72B11" w:rsidRDefault="00F72B11" w:rsidP="00F72B11">
            <w:pPr>
              <w:rPr>
                <w:rFonts w:cs="Arial"/>
                <w:szCs w:val="18"/>
              </w:rPr>
            </w:pPr>
            <w:r>
              <w:t>9700</w:t>
            </w:r>
          </w:p>
        </w:tc>
        <w:tc>
          <w:tcPr>
            <w:tcW w:w="737" w:type="dxa"/>
          </w:tcPr>
          <w:p w14:paraId="7B68F393" w14:textId="77777777" w:rsidR="00F72B11" w:rsidRDefault="00F72B11" w:rsidP="00F72B11">
            <w:pPr>
              <w:rPr>
                <w:rFonts w:cs="Arial"/>
                <w:szCs w:val="18"/>
              </w:rPr>
            </w:pPr>
            <w:r>
              <w:t>9790</w:t>
            </w:r>
          </w:p>
        </w:tc>
        <w:tc>
          <w:tcPr>
            <w:tcW w:w="1716" w:type="dxa"/>
          </w:tcPr>
          <w:p w14:paraId="045539B4" w14:textId="77777777" w:rsidR="00F72B11" w:rsidRDefault="00F72B11" w:rsidP="00F72B11">
            <w:pPr>
              <w:rPr>
                <w:rFonts w:cs="Arial"/>
                <w:szCs w:val="18"/>
              </w:rPr>
            </w:pPr>
            <w:r>
              <w:t>150</w:t>
            </w:r>
          </w:p>
        </w:tc>
        <w:tc>
          <w:tcPr>
            <w:tcW w:w="1134" w:type="dxa"/>
          </w:tcPr>
          <w:p w14:paraId="54936610" w14:textId="77777777" w:rsidR="00F72B11" w:rsidRPr="003258EE" w:rsidRDefault="00F72B11" w:rsidP="00F72B11">
            <w:pPr>
              <w:rPr>
                <w:rFonts w:cs="Arial"/>
                <w:color w:val="FF0000"/>
                <w:szCs w:val="18"/>
              </w:rPr>
            </w:pPr>
            <w:r w:rsidRPr="003258EE">
              <w:rPr>
                <w:color w:val="FF0000"/>
              </w:rPr>
              <w:t>5</w:t>
            </w:r>
          </w:p>
        </w:tc>
        <w:tc>
          <w:tcPr>
            <w:tcW w:w="765" w:type="dxa"/>
          </w:tcPr>
          <w:p w14:paraId="35BF4C14" w14:textId="77777777" w:rsidR="00F72B11" w:rsidRPr="003258EE" w:rsidRDefault="00F72B11" w:rsidP="00F72B11">
            <w:pPr>
              <w:jc w:val="center"/>
              <w:rPr>
                <w:lang w:eastAsia="zh-TW"/>
              </w:rPr>
            </w:pPr>
            <w:r>
              <w:rPr>
                <w:lang w:eastAsia="zh-TW"/>
              </w:rPr>
              <w:t>5</w:t>
            </w:r>
          </w:p>
        </w:tc>
      </w:tr>
      <w:tr w:rsidR="00F72B11" w14:paraId="3ED61C5C" w14:textId="77777777" w:rsidTr="00F72B11">
        <w:tc>
          <w:tcPr>
            <w:tcW w:w="851" w:type="dxa"/>
          </w:tcPr>
          <w:p w14:paraId="6C2F204A" w14:textId="77777777" w:rsidR="00F72B11" w:rsidRDefault="00F72B11" w:rsidP="00F72B11">
            <w:pPr>
              <w:jc w:val="center"/>
              <w:rPr>
                <w:lang w:eastAsia="zh-TW"/>
              </w:rPr>
            </w:pPr>
            <w:r>
              <w:rPr>
                <w:lang w:eastAsia="zh-TW"/>
              </w:rPr>
              <w:t>6</w:t>
            </w:r>
          </w:p>
        </w:tc>
        <w:tc>
          <w:tcPr>
            <w:tcW w:w="1134" w:type="dxa"/>
          </w:tcPr>
          <w:p w14:paraId="66F6A39A" w14:textId="77777777" w:rsidR="00F72B11" w:rsidRDefault="00F72B11" w:rsidP="00F72B11">
            <w:pPr>
              <w:rPr>
                <w:rFonts w:cs="Arial"/>
                <w:szCs w:val="18"/>
              </w:rPr>
            </w:pPr>
            <w:r>
              <w:t>6</w:t>
            </w:r>
          </w:p>
        </w:tc>
        <w:tc>
          <w:tcPr>
            <w:tcW w:w="1701" w:type="dxa"/>
          </w:tcPr>
          <w:p w14:paraId="1EEF3A5E" w14:textId="77777777" w:rsidR="00F72B11" w:rsidRDefault="00F72B11" w:rsidP="00F72B11">
            <w:pPr>
              <w:rPr>
                <w:rFonts w:cs="Arial"/>
                <w:szCs w:val="18"/>
              </w:rPr>
            </w:pPr>
            <w:r>
              <w:t>100</w:t>
            </w:r>
          </w:p>
        </w:tc>
        <w:tc>
          <w:tcPr>
            <w:tcW w:w="751" w:type="dxa"/>
          </w:tcPr>
          <w:p w14:paraId="5A9EDF72" w14:textId="77777777" w:rsidR="00F72B11" w:rsidRDefault="00F72B11" w:rsidP="00F72B11">
            <w:pPr>
              <w:rPr>
                <w:rFonts w:cs="Arial"/>
                <w:szCs w:val="18"/>
              </w:rPr>
            </w:pPr>
            <w:r>
              <w:t>9690</w:t>
            </w:r>
          </w:p>
        </w:tc>
        <w:tc>
          <w:tcPr>
            <w:tcW w:w="737" w:type="dxa"/>
          </w:tcPr>
          <w:p w14:paraId="1BEEF434" w14:textId="77777777" w:rsidR="00F72B11" w:rsidRPr="00EC5795" w:rsidRDefault="00F72B11" w:rsidP="00F72B11"/>
        </w:tc>
        <w:tc>
          <w:tcPr>
            <w:tcW w:w="1716" w:type="dxa"/>
          </w:tcPr>
          <w:p w14:paraId="391B35EC" w14:textId="77777777" w:rsidR="00F72B11" w:rsidRPr="00EC5795" w:rsidRDefault="00F72B11" w:rsidP="00F72B11"/>
        </w:tc>
        <w:tc>
          <w:tcPr>
            <w:tcW w:w="1134" w:type="dxa"/>
          </w:tcPr>
          <w:p w14:paraId="63F08010" w14:textId="77777777" w:rsidR="00F72B11" w:rsidRPr="00EC5795" w:rsidRDefault="00F72B11" w:rsidP="00F72B11"/>
        </w:tc>
        <w:tc>
          <w:tcPr>
            <w:tcW w:w="765" w:type="dxa"/>
          </w:tcPr>
          <w:p w14:paraId="1C6DE425" w14:textId="77777777" w:rsidR="00F72B11" w:rsidRDefault="00F72B11" w:rsidP="00F72B11">
            <w:pPr>
              <w:jc w:val="center"/>
              <w:rPr>
                <w:lang w:eastAsia="zh-TW"/>
              </w:rPr>
            </w:pPr>
            <w:r>
              <w:rPr>
                <w:lang w:eastAsia="zh-TW"/>
              </w:rPr>
              <w:t>6</w:t>
            </w:r>
          </w:p>
        </w:tc>
      </w:tr>
      <w:tr w:rsidR="00F72B11" w14:paraId="7168BD52" w14:textId="77777777" w:rsidTr="00F72B11">
        <w:tc>
          <w:tcPr>
            <w:tcW w:w="851" w:type="dxa"/>
          </w:tcPr>
          <w:p w14:paraId="370AC2C0" w14:textId="77777777" w:rsidR="00F72B11" w:rsidRDefault="00F72B11" w:rsidP="00F72B11">
            <w:pPr>
              <w:jc w:val="center"/>
              <w:rPr>
                <w:lang w:eastAsia="zh-TW"/>
              </w:rPr>
            </w:pPr>
            <w:r>
              <w:rPr>
                <w:lang w:eastAsia="zh-TW"/>
              </w:rPr>
              <w:t>7</w:t>
            </w:r>
          </w:p>
        </w:tc>
        <w:tc>
          <w:tcPr>
            <w:tcW w:w="1134" w:type="dxa"/>
          </w:tcPr>
          <w:p w14:paraId="32DE049C" w14:textId="77777777" w:rsidR="00F72B11" w:rsidRDefault="00F72B11" w:rsidP="00F72B11">
            <w:pPr>
              <w:rPr>
                <w:rFonts w:cs="Arial"/>
                <w:szCs w:val="18"/>
              </w:rPr>
            </w:pPr>
            <w:r>
              <w:t>7</w:t>
            </w:r>
          </w:p>
        </w:tc>
        <w:tc>
          <w:tcPr>
            <w:tcW w:w="1701" w:type="dxa"/>
          </w:tcPr>
          <w:p w14:paraId="0A63ABBE" w14:textId="77777777" w:rsidR="00F72B11" w:rsidRDefault="00F72B11" w:rsidP="00F72B11">
            <w:pPr>
              <w:rPr>
                <w:rFonts w:cs="Arial"/>
                <w:szCs w:val="18"/>
              </w:rPr>
            </w:pPr>
            <w:r>
              <w:t>150</w:t>
            </w:r>
          </w:p>
        </w:tc>
        <w:tc>
          <w:tcPr>
            <w:tcW w:w="751" w:type="dxa"/>
          </w:tcPr>
          <w:p w14:paraId="2CC04E0C" w14:textId="77777777" w:rsidR="00F72B11" w:rsidRDefault="00F72B11" w:rsidP="00F72B11">
            <w:pPr>
              <w:rPr>
                <w:rFonts w:cs="Arial"/>
                <w:szCs w:val="18"/>
              </w:rPr>
            </w:pPr>
            <w:r>
              <w:t>9680</w:t>
            </w:r>
          </w:p>
        </w:tc>
        <w:tc>
          <w:tcPr>
            <w:tcW w:w="737" w:type="dxa"/>
          </w:tcPr>
          <w:p w14:paraId="687EFAC6" w14:textId="77777777" w:rsidR="00F72B11" w:rsidRDefault="00F72B11" w:rsidP="00F72B11">
            <w:pPr>
              <w:rPr>
                <w:rFonts w:cs="Arial"/>
                <w:szCs w:val="18"/>
              </w:rPr>
            </w:pPr>
          </w:p>
        </w:tc>
        <w:tc>
          <w:tcPr>
            <w:tcW w:w="1716" w:type="dxa"/>
          </w:tcPr>
          <w:p w14:paraId="6A6764A7" w14:textId="77777777" w:rsidR="00F72B11" w:rsidRDefault="00F72B11" w:rsidP="00F72B11">
            <w:pPr>
              <w:rPr>
                <w:rFonts w:cs="Arial"/>
                <w:szCs w:val="18"/>
              </w:rPr>
            </w:pPr>
          </w:p>
        </w:tc>
        <w:tc>
          <w:tcPr>
            <w:tcW w:w="1134" w:type="dxa"/>
          </w:tcPr>
          <w:p w14:paraId="1B8D5BFF" w14:textId="77777777" w:rsidR="00F72B11" w:rsidRDefault="00F72B11" w:rsidP="00F72B11">
            <w:pPr>
              <w:rPr>
                <w:rFonts w:cs="Arial"/>
                <w:szCs w:val="18"/>
              </w:rPr>
            </w:pPr>
          </w:p>
        </w:tc>
        <w:tc>
          <w:tcPr>
            <w:tcW w:w="765" w:type="dxa"/>
          </w:tcPr>
          <w:p w14:paraId="190F0CBF" w14:textId="77777777" w:rsidR="00F72B11" w:rsidRDefault="00F72B11" w:rsidP="00F72B11">
            <w:pPr>
              <w:jc w:val="center"/>
              <w:rPr>
                <w:lang w:eastAsia="zh-TW"/>
              </w:rPr>
            </w:pPr>
            <w:r>
              <w:rPr>
                <w:lang w:eastAsia="zh-TW"/>
              </w:rPr>
              <w:t>7</w:t>
            </w:r>
          </w:p>
        </w:tc>
      </w:tr>
      <w:tr w:rsidR="00F72B11" w14:paraId="6812C343" w14:textId="77777777" w:rsidTr="00F72B11">
        <w:tc>
          <w:tcPr>
            <w:tcW w:w="851" w:type="dxa"/>
          </w:tcPr>
          <w:p w14:paraId="5A33ECFF" w14:textId="77777777" w:rsidR="00F72B11" w:rsidRDefault="00F72B11" w:rsidP="00F72B11">
            <w:pPr>
              <w:jc w:val="center"/>
              <w:rPr>
                <w:lang w:eastAsia="zh-TW"/>
              </w:rPr>
            </w:pPr>
            <w:r>
              <w:rPr>
                <w:lang w:eastAsia="zh-TW"/>
              </w:rPr>
              <w:t>8</w:t>
            </w:r>
          </w:p>
        </w:tc>
        <w:tc>
          <w:tcPr>
            <w:tcW w:w="1134" w:type="dxa"/>
          </w:tcPr>
          <w:p w14:paraId="1517D65F" w14:textId="77777777" w:rsidR="00F72B11" w:rsidRDefault="00F72B11" w:rsidP="00F72B11">
            <w:pPr>
              <w:rPr>
                <w:rFonts w:cs="Arial"/>
                <w:szCs w:val="18"/>
              </w:rPr>
            </w:pPr>
            <w:r>
              <w:t>8</w:t>
            </w:r>
          </w:p>
        </w:tc>
        <w:tc>
          <w:tcPr>
            <w:tcW w:w="1701" w:type="dxa"/>
          </w:tcPr>
          <w:p w14:paraId="4E87A4EC" w14:textId="77777777" w:rsidR="00F72B11" w:rsidRDefault="00F72B11" w:rsidP="00F72B11">
            <w:pPr>
              <w:rPr>
                <w:rFonts w:cs="Arial"/>
                <w:szCs w:val="18"/>
              </w:rPr>
            </w:pPr>
            <w:r>
              <w:t>50</w:t>
            </w:r>
          </w:p>
        </w:tc>
        <w:tc>
          <w:tcPr>
            <w:tcW w:w="751" w:type="dxa"/>
          </w:tcPr>
          <w:p w14:paraId="44CEC43B" w14:textId="77777777" w:rsidR="00F72B11" w:rsidRDefault="00F72B11" w:rsidP="00F72B11">
            <w:pPr>
              <w:rPr>
                <w:rFonts w:cs="Arial"/>
                <w:szCs w:val="18"/>
              </w:rPr>
            </w:pPr>
            <w:r>
              <w:t>9670</w:t>
            </w:r>
          </w:p>
        </w:tc>
        <w:tc>
          <w:tcPr>
            <w:tcW w:w="737" w:type="dxa"/>
          </w:tcPr>
          <w:p w14:paraId="4B4AE4BF" w14:textId="77777777" w:rsidR="00F72B11" w:rsidRDefault="00F72B11" w:rsidP="00F72B11">
            <w:pPr>
              <w:rPr>
                <w:rFonts w:cs="Arial"/>
                <w:szCs w:val="18"/>
              </w:rPr>
            </w:pPr>
          </w:p>
        </w:tc>
        <w:tc>
          <w:tcPr>
            <w:tcW w:w="1716" w:type="dxa"/>
          </w:tcPr>
          <w:p w14:paraId="13366103" w14:textId="77777777" w:rsidR="00F72B11" w:rsidRDefault="00F72B11" w:rsidP="00F72B11">
            <w:pPr>
              <w:rPr>
                <w:rFonts w:cs="Arial"/>
                <w:szCs w:val="18"/>
              </w:rPr>
            </w:pPr>
          </w:p>
        </w:tc>
        <w:tc>
          <w:tcPr>
            <w:tcW w:w="1134" w:type="dxa"/>
          </w:tcPr>
          <w:p w14:paraId="2834599A" w14:textId="77777777" w:rsidR="00F72B11" w:rsidRDefault="00F72B11" w:rsidP="00F72B11">
            <w:pPr>
              <w:rPr>
                <w:rFonts w:cs="Arial"/>
                <w:szCs w:val="18"/>
              </w:rPr>
            </w:pPr>
          </w:p>
        </w:tc>
        <w:tc>
          <w:tcPr>
            <w:tcW w:w="765" w:type="dxa"/>
          </w:tcPr>
          <w:p w14:paraId="7B5E348B" w14:textId="77777777" w:rsidR="00F72B11" w:rsidRDefault="00F72B11" w:rsidP="00F72B11">
            <w:pPr>
              <w:jc w:val="center"/>
              <w:rPr>
                <w:lang w:eastAsia="zh-TW"/>
              </w:rPr>
            </w:pPr>
            <w:r>
              <w:rPr>
                <w:lang w:eastAsia="zh-TW"/>
              </w:rPr>
              <w:t>8</w:t>
            </w:r>
          </w:p>
        </w:tc>
      </w:tr>
      <w:tr w:rsidR="00F72B11" w14:paraId="313F7B0E" w14:textId="77777777" w:rsidTr="00F72B11">
        <w:tc>
          <w:tcPr>
            <w:tcW w:w="851" w:type="dxa"/>
          </w:tcPr>
          <w:p w14:paraId="32D9CA77" w14:textId="77777777" w:rsidR="00F72B11" w:rsidRDefault="00F72B11" w:rsidP="00F72B11">
            <w:pPr>
              <w:jc w:val="center"/>
              <w:rPr>
                <w:lang w:eastAsia="zh-TW"/>
              </w:rPr>
            </w:pPr>
            <w:r>
              <w:rPr>
                <w:lang w:eastAsia="zh-TW"/>
              </w:rPr>
              <w:t>9</w:t>
            </w:r>
          </w:p>
        </w:tc>
        <w:tc>
          <w:tcPr>
            <w:tcW w:w="1134" w:type="dxa"/>
          </w:tcPr>
          <w:p w14:paraId="68390B00" w14:textId="77777777" w:rsidR="00F72B11" w:rsidRDefault="00F72B11" w:rsidP="00F72B11">
            <w:pPr>
              <w:rPr>
                <w:rFonts w:cs="Arial"/>
                <w:szCs w:val="18"/>
              </w:rPr>
            </w:pPr>
            <w:r>
              <w:t>9</w:t>
            </w:r>
          </w:p>
        </w:tc>
        <w:tc>
          <w:tcPr>
            <w:tcW w:w="1701" w:type="dxa"/>
          </w:tcPr>
          <w:p w14:paraId="6F67DBAF" w14:textId="77777777" w:rsidR="00F72B11" w:rsidRDefault="00F72B11" w:rsidP="00F72B11">
            <w:pPr>
              <w:rPr>
                <w:rFonts w:cs="Arial"/>
                <w:szCs w:val="18"/>
              </w:rPr>
            </w:pPr>
            <w:r>
              <w:t>200</w:t>
            </w:r>
          </w:p>
        </w:tc>
        <w:tc>
          <w:tcPr>
            <w:tcW w:w="751" w:type="dxa"/>
          </w:tcPr>
          <w:p w14:paraId="7E63BCDC" w14:textId="77777777" w:rsidR="00F72B11" w:rsidRDefault="00F72B11" w:rsidP="00F72B11">
            <w:pPr>
              <w:rPr>
                <w:rFonts w:cs="Arial"/>
                <w:szCs w:val="18"/>
              </w:rPr>
            </w:pPr>
            <w:r>
              <w:t>9660</w:t>
            </w:r>
          </w:p>
        </w:tc>
        <w:tc>
          <w:tcPr>
            <w:tcW w:w="737" w:type="dxa"/>
          </w:tcPr>
          <w:p w14:paraId="53514087" w14:textId="77777777" w:rsidR="00F72B11" w:rsidRDefault="00F72B11" w:rsidP="00F72B11">
            <w:pPr>
              <w:rPr>
                <w:rFonts w:cs="Arial"/>
                <w:szCs w:val="18"/>
              </w:rPr>
            </w:pPr>
          </w:p>
        </w:tc>
        <w:tc>
          <w:tcPr>
            <w:tcW w:w="1716" w:type="dxa"/>
          </w:tcPr>
          <w:p w14:paraId="6F255794" w14:textId="77777777" w:rsidR="00F72B11" w:rsidRDefault="00F72B11" w:rsidP="00F72B11">
            <w:pPr>
              <w:rPr>
                <w:rFonts w:cs="Arial"/>
                <w:szCs w:val="18"/>
              </w:rPr>
            </w:pPr>
          </w:p>
        </w:tc>
        <w:tc>
          <w:tcPr>
            <w:tcW w:w="1134" w:type="dxa"/>
          </w:tcPr>
          <w:p w14:paraId="069DAF1F" w14:textId="77777777" w:rsidR="00F72B11" w:rsidRDefault="00F72B11" w:rsidP="00F72B11">
            <w:pPr>
              <w:rPr>
                <w:rFonts w:cs="Arial"/>
                <w:szCs w:val="18"/>
              </w:rPr>
            </w:pPr>
          </w:p>
        </w:tc>
        <w:tc>
          <w:tcPr>
            <w:tcW w:w="765" w:type="dxa"/>
          </w:tcPr>
          <w:p w14:paraId="6A53F088" w14:textId="77777777" w:rsidR="00F72B11" w:rsidRDefault="00F72B11" w:rsidP="00F72B11">
            <w:pPr>
              <w:jc w:val="center"/>
              <w:rPr>
                <w:lang w:eastAsia="zh-TW"/>
              </w:rPr>
            </w:pPr>
            <w:r>
              <w:rPr>
                <w:lang w:eastAsia="zh-TW"/>
              </w:rPr>
              <w:t>9</w:t>
            </w:r>
          </w:p>
        </w:tc>
      </w:tr>
      <w:tr w:rsidR="00F72B11" w14:paraId="4A47E5A8" w14:textId="77777777" w:rsidTr="00F72B11">
        <w:tc>
          <w:tcPr>
            <w:tcW w:w="851" w:type="dxa"/>
          </w:tcPr>
          <w:p w14:paraId="6B60A645" w14:textId="77777777" w:rsidR="00F72B11" w:rsidRDefault="00F72B11" w:rsidP="00F72B11">
            <w:pPr>
              <w:jc w:val="center"/>
              <w:rPr>
                <w:lang w:eastAsia="zh-TW"/>
              </w:rPr>
            </w:pPr>
            <w:r>
              <w:rPr>
                <w:lang w:eastAsia="zh-TW"/>
              </w:rPr>
              <w:t>10</w:t>
            </w:r>
          </w:p>
        </w:tc>
        <w:tc>
          <w:tcPr>
            <w:tcW w:w="1134" w:type="dxa"/>
          </w:tcPr>
          <w:p w14:paraId="75D78B44" w14:textId="77777777" w:rsidR="00F72B11" w:rsidRPr="003258EE" w:rsidRDefault="00F72B11" w:rsidP="00F72B11">
            <w:r w:rsidRPr="003258EE">
              <w:t>10</w:t>
            </w:r>
          </w:p>
        </w:tc>
        <w:tc>
          <w:tcPr>
            <w:tcW w:w="1701" w:type="dxa"/>
          </w:tcPr>
          <w:p w14:paraId="6906A69D" w14:textId="77777777" w:rsidR="00F72B11" w:rsidRPr="003258EE" w:rsidRDefault="00F72B11" w:rsidP="00F72B11">
            <w:r w:rsidRPr="003258EE">
              <w:t>100</w:t>
            </w:r>
          </w:p>
        </w:tc>
        <w:tc>
          <w:tcPr>
            <w:tcW w:w="751" w:type="dxa"/>
          </w:tcPr>
          <w:p w14:paraId="3F32B911" w14:textId="77777777" w:rsidR="00F72B11" w:rsidRPr="003258EE" w:rsidRDefault="00F72B11" w:rsidP="00F72B11">
            <w:r w:rsidRPr="003258EE">
              <w:t>9650</w:t>
            </w:r>
          </w:p>
        </w:tc>
        <w:tc>
          <w:tcPr>
            <w:tcW w:w="737" w:type="dxa"/>
          </w:tcPr>
          <w:p w14:paraId="17F28776" w14:textId="77777777" w:rsidR="00F72B11" w:rsidRPr="003258EE" w:rsidRDefault="00F72B11" w:rsidP="00F72B11"/>
        </w:tc>
        <w:tc>
          <w:tcPr>
            <w:tcW w:w="1716" w:type="dxa"/>
          </w:tcPr>
          <w:p w14:paraId="4E437BE1" w14:textId="77777777" w:rsidR="00F72B11" w:rsidRDefault="00F72B11" w:rsidP="00F72B11">
            <w:pPr>
              <w:rPr>
                <w:rFonts w:cs="Arial"/>
                <w:szCs w:val="18"/>
              </w:rPr>
            </w:pPr>
          </w:p>
        </w:tc>
        <w:tc>
          <w:tcPr>
            <w:tcW w:w="1134" w:type="dxa"/>
          </w:tcPr>
          <w:p w14:paraId="0DF4418E" w14:textId="77777777" w:rsidR="00F72B11" w:rsidRDefault="00F72B11" w:rsidP="00F72B11">
            <w:pPr>
              <w:rPr>
                <w:rFonts w:cs="Arial"/>
                <w:szCs w:val="18"/>
              </w:rPr>
            </w:pPr>
          </w:p>
        </w:tc>
        <w:tc>
          <w:tcPr>
            <w:tcW w:w="765" w:type="dxa"/>
          </w:tcPr>
          <w:p w14:paraId="6E839DC1" w14:textId="77777777" w:rsidR="00F72B11" w:rsidRDefault="00F72B11" w:rsidP="00F72B11">
            <w:pPr>
              <w:jc w:val="center"/>
              <w:rPr>
                <w:lang w:eastAsia="zh-TW"/>
              </w:rPr>
            </w:pPr>
            <w:r>
              <w:rPr>
                <w:lang w:eastAsia="zh-TW"/>
              </w:rPr>
              <w:t>10</w:t>
            </w:r>
          </w:p>
        </w:tc>
      </w:tr>
    </w:tbl>
    <w:p w14:paraId="43423147" w14:textId="77777777" w:rsidR="00F72B11" w:rsidRDefault="00F72B11" w:rsidP="00F72B11"/>
    <w:p w14:paraId="5D694310" w14:textId="77777777" w:rsidR="00F72B11" w:rsidRDefault="00F72B11" w:rsidP="00F72B11"/>
    <w:p w14:paraId="2A3EA796" w14:textId="77777777" w:rsidR="00F72B11" w:rsidRDefault="00F72B11" w:rsidP="00F72B11">
      <w:pPr>
        <w:pStyle w:val="HeadingLevel2"/>
        <w:rPr>
          <w:lang w:eastAsia="zh-TW"/>
        </w:rPr>
      </w:pPr>
      <w:r>
        <w:rPr>
          <w:lang w:eastAsia="zh-TW"/>
        </w:rPr>
        <w:t>Explicit Deletions versus Implicit Deletions</w:t>
      </w:r>
    </w:p>
    <w:p w14:paraId="40AFF91D" w14:textId="77777777" w:rsidR="00F72B11" w:rsidRDefault="00F72B11" w:rsidP="00F72B11">
      <w:pPr>
        <w:rPr>
          <w:lang w:eastAsia="zh-TW"/>
        </w:rPr>
      </w:pPr>
      <w:r w:rsidRPr="00EA6C5D">
        <w:rPr>
          <w:lang w:val="en-US" w:eastAsia="zh-TW"/>
        </w:rPr>
        <w:t xml:space="preserve">Suppose initially bid orders are queued in 8 price levels in the aggregate order book and assume there is no order inputted at price 9770 &amp; </w:t>
      </w:r>
      <w:r w:rsidR="00423BC2" w:rsidRPr="00EA6C5D">
        <w:rPr>
          <w:lang w:val="en-US" w:eastAsia="zh-TW"/>
        </w:rPr>
        <w:t>97</w:t>
      </w:r>
      <w:r w:rsidR="00423BC2" w:rsidRPr="00EA6C5D">
        <w:rPr>
          <w:rFonts w:hint="eastAsia"/>
          <w:lang w:val="en-US" w:eastAsia="zh-TW"/>
        </w:rPr>
        <w:t>4</w:t>
      </w:r>
      <w:r w:rsidR="00423BC2" w:rsidRPr="00EA6C5D">
        <w:rPr>
          <w:lang w:val="en-US" w:eastAsia="zh-TW"/>
        </w:rPr>
        <w:t>0</w:t>
      </w:r>
      <w:r w:rsidRPr="00EA6C5D">
        <w:rPr>
          <w:lang w:val="en-US" w:eastAsia="zh-TW"/>
        </w:rPr>
        <w:t xml:space="preserve">.  </w:t>
      </w:r>
      <w:r>
        <w:rPr>
          <w:lang w:eastAsia="zh-TW"/>
        </w:rPr>
        <w:t xml:space="preserve">The aggregate order book will be as follows.  </w:t>
      </w:r>
    </w:p>
    <w:p w14:paraId="39F49C49" w14:textId="77777777" w:rsidR="00F72B11" w:rsidRPr="00473330" w:rsidRDefault="00F72B11" w:rsidP="00F72B11">
      <w:pPr>
        <w:rPr>
          <w:lang w:eastAsia="zh-TW"/>
        </w:rPr>
      </w:pPr>
    </w:p>
    <w:tbl>
      <w:tblPr>
        <w:tblStyle w:val="TableGrid"/>
        <w:tblW w:w="4437" w:type="dxa"/>
        <w:tblInd w:w="-34" w:type="dxa"/>
        <w:tblLayout w:type="fixed"/>
        <w:tblLook w:val="04A0" w:firstRow="1" w:lastRow="0" w:firstColumn="1" w:lastColumn="0" w:noHBand="0" w:noVBand="1"/>
      </w:tblPr>
      <w:tblGrid>
        <w:gridCol w:w="851"/>
        <w:gridCol w:w="1134"/>
        <w:gridCol w:w="1701"/>
        <w:gridCol w:w="751"/>
      </w:tblGrid>
      <w:tr w:rsidR="00F72B11" w14:paraId="76689F6D" w14:textId="77777777" w:rsidTr="00F72B11">
        <w:tc>
          <w:tcPr>
            <w:tcW w:w="4437" w:type="dxa"/>
            <w:gridSpan w:val="4"/>
            <w:shd w:val="clear" w:color="auto" w:fill="BFBFBF" w:themeFill="background1" w:themeFillShade="BF"/>
          </w:tcPr>
          <w:p w14:paraId="781C72AF" w14:textId="77777777" w:rsidR="00F72B11" w:rsidRPr="00FC6A27" w:rsidRDefault="00F72B11" w:rsidP="00F72B11">
            <w:pPr>
              <w:jc w:val="center"/>
              <w:rPr>
                <w:rFonts w:cs="Arial"/>
                <w:szCs w:val="18"/>
              </w:rPr>
            </w:pPr>
            <w:r w:rsidRPr="00FC6A27">
              <w:rPr>
                <w:b/>
                <w:bCs/>
              </w:rPr>
              <w:t>Bid Side</w:t>
            </w:r>
          </w:p>
        </w:tc>
      </w:tr>
      <w:tr w:rsidR="00F72B11" w:rsidRPr="00FC6A27" w14:paraId="4F85B73C" w14:textId="77777777" w:rsidTr="00F72B11">
        <w:tc>
          <w:tcPr>
            <w:tcW w:w="851" w:type="dxa"/>
            <w:shd w:val="clear" w:color="auto" w:fill="D9D9D9" w:themeFill="background1" w:themeFillShade="D9"/>
          </w:tcPr>
          <w:p w14:paraId="26B9228B" w14:textId="77777777" w:rsidR="00F72B11" w:rsidRPr="0058239D" w:rsidRDefault="00F72B11" w:rsidP="00F72B11">
            <w:pPr>
              <w:jc w:val="center"/>
              <w:rPr>
                <w:b/>
                <w:sz w:val="16"/>
                <w:lang w:eastAsia="zh-TW"/>
              </w:rPr>
            </w:pPr>
            <w:r>
              <w:rPr>
                <w:b/>
                <w:sz w:val="16"/>
                <w:lang w:eastAsia="zh-TW"/>
              </w:rPr>
              <w:t>Tick</w:t>
            </w:r>
          </w:p>
        </w:tc>
        <w:tc>
          <w:tcPr>
            <w:tcW w:w="1134" w:type="dxa"/>
            <w:shd w:val="clear" w:color="auto" w:fill="D9D9D9" w:themeFill="background1" w:themeFillShade="D9"/>
          </w:tcPr>
          <w:p w14:paraId="276EF169" w14:textId="77777777" w:rsidR="00F72B11" w:rsidRPr="00FC6A27" w:rsidRDefault="00F72B11" w:rsidP="00F72B11">
            <w:pPr>
              <w:jc w:val="center"/>
              <w:rPr>
                <w:rFonts w:cs="Arial"/>
                <w:b/>
                <w:bCs/>
                <w:sz w:val="16"/>
                <w:szCs w:val="18"/>
              </w:rPr>
            </w:pPr>
            <w:r w:rsidRPr="00FC6A27">
              <w:rPr>
                <w:b/>
                <w:bCs/>
                <w:sz w:val="16"/>
              </w:rPr>
              <w:t>PriceLevel</w:t>
            </w:r>
          </w:p>
        </w:tc>
        <w:tc>
          <w:tcPr>
            <w:tcW w:w="1701" w:type="dxa"/>
            <w:shd w:val="clear" w:color="auto" w:fill="D9D9D9" w:themeFill="background1" w:themeFillShade="D9"/>
          </w:tcPr>
          <w:p w14:paraId="6630047C" w14:textId="77777777" w:rsidR="00F72B11" w:rsidRPr="00FC6A27" w:rsidRDefault="00F72B11" w:rsidP="00F72B11">
            <w:pPr>
              <w:jc w:val="center"/>
              <w:rPr>
                <w:rFonts w:cs="Arial"/>
                <w:b/>
                <w:bCs/>
                <w:sz w:val="16"/>
                <w:szCs w:val="18"/>
              </w:rPr>
            </w:pPr>
            <w:r w:rsidRPr="00FC6A27">
              <w:rPr>
                <w:b/>
                <w:bCs/>
                <w:sz w:val="16"/>
              </w:rPr>
              <w:t>AggregateQuantity</w:t>
            </w:r>
          </w:p>
        </w:tc>
        <w:tc>
          <w:tcPr>
            <w:tcW w:w="751" w:type="dxa"/>
            <w:shd w:val="clear" w:color="auto" w:fill="D9D9D9" w:themeFill="background1" w:themeFillShade="D9"/>
          </w:tcPr>
          <w:p w14:paraId="5B2903DA" w14:textId="77777777" w:rsidR="00F72B11" w:rsidRPr="00FC6A27" w:rsidRDefault="00F72B11" w:rsidP="00F72B11">
            <w:pPr>
              <w:jc w:val="center"/>
              <w:rPr>
                <w:rFonts w:cs="Arial"/>
                <w:b/>
                <w:bCs/>
                <w:sz w:val="16"/>
                <w:szCs w:val="18"/>
              </w:rPr>
            </w:pPr>
            <w:r w:rsidRPr="00FC6A27">
              <w:rPr>
                <w:b/>
                <w:bCs/>
                <w:sz w:val="16"/>
              </w:rPr>
              <w:t>Price</w:t>
            </w:r>
          </w:p>
        </w:tc>
      </w:tr>
      <w:tr w:rsidR="00F72B11" w14:paraId="1AC2E487" w14:textId="77777777" w:rsidTr="00F72B11">
        <w:tc>
          <w:tcPr>
            <w:tcW w:w="851" w:type="dxa"/>
          </w:tcPr>
          <w:p w14:paraId="57D347FF" w14:textId="77777777" w:rsidR="00F72B11" w:rsidRDefault="00F72B11" w:rsidP="00F72B11">
            <w:pPr>
              <w:jc w:val="center"/>
              <w:rPr>
                <w:lang w:eastAsia="zh-TW"/>
              </w:rPr>
            </w:pPr>
            <w:r>
              <w:rPr>
                <w:lang w:eastAsia="zh-TW"/>
              </w:rPr>
              <w:t>1</w:t>
            </w:r>
          </w:p>
        </w:tc>
        <w:tc>
          <w:tcPr>
            <w:tcW w:w="1134" w:type="dxa"/>
          </w:tcPr>
          <w:p w14:paraId="5F7DDB40" w14:textId="77777777" w:rsidR="00F72B11" w:rsidRPr="00FC6A27" w:rsidRDefault="00F72B11" w:rsidP="00F72B11">
            <w:pPr>
              <w:jc w:val="center"/>
              <w:rPr>
                <w:rFonts w:cs="Arial"/>
                <w:szCs w:val="18"/>
              </w:rPr>
            </w:pPr>
            <w:r w:rsidRPr="00FC6A27">
              <w:t>1</w:t>
            </w:r>
          </w:p>
        </w:tc>
        <w:tc>
          <w:tcPr>
            <w:tcW w:w="1701" w:type="dxa"/>
          </w:tcPr>
          <w:p w14:paraId="7A510960" w14:textId="77777777" w:rsidR="00F72B11" w:rsidRPr="00FC6A27" w:rsidRDefault="00F72B11" w:rsidP="00F72B11">
            <w:pPr>
              <w:jc w:val="center"/>
              <w:rPr>
                <w:rFonts w:cs="Arial"/>
                <w:szCs w:val="18"/>
              </w:rPr>
            </w:pPr>
            <w:r w:rsidRPr="00FC6A27">
              <w:t>700</w:t>
            </w:r>
          </w:p>
        </w:tc>
        <w:tc>
          <w:tcPr>
            <w:tcW w:w="751" w:type="dxa"/>
          </w:tcPr>
          <w:p w14:paraId="11E1B3FE" w14:textId="77777777" w:rsidR="00F72B11" w:rsidRPr="00FC6A27" w:rsidRDefault="00F72B11" w:rsidP="00F72B11">
            <w:pPr>
              <w:jc w:val="center"/>
              <w:rPr>
                <w:rFonts w:cs="Arial"/>
                <w:szCs w:val="18"/>
              </w:rPr>
            </w:pPr>
            <w:r w:rsidRPr="00FC6A27">
              <w:t>9</w:t>
            </w:r>
            <w:r>
              <w:t>800</w:t>
            </w:r>
          </w:p>
        </w:tc>
      </w:tr>
      <w:tr w:rsidR="00F72B11" w14:paraId="08809093" w14:textId="77777777" w:rsidTr="00F72B11">
        <w:tc>
          <w:tcPr>
            <w:tcW w:w="851" w:type="dxa"/>
          </w:tcPr>
          <w:p w14:paraId="41C5CCEF" w14:textId="77777777" w:rsidR="00F72B11" w:rsidRDefault="00F72B11" w:rsidP="00F72B11">
            <w:pPr>
              <w:jc w:val="center"/>
              <w:rPr>
                <w:lang w:eastAsia="zh-TW"/>
              </w:rPr>
            </w:pPr>
            <w:r>
              <w:rPr>
                <w:lang w:eastAsia="zh-TW"/>
              </w:rPr>
              <w:t>2</w:t>
            </w:r>
          </w:p>
        </w:tc>
        <w:tc>
          <w:tcPr>
            <w:tcW w:w="1134" w:type="dxa"/>
          </w:tcPr>
          <w:p w14:paraId="5C53C803" w14:textId="77777777" w:rsidR="00F72B11" w:rsidRPr="00FC6A27" w:rsidRDefault="00F72B11" w:rsidP="00F72B11">
            <w:pPr>
              <w:jc w:val="center"/>
              <w:rPr>
                <w:rFonts w:cs="Arial"/>
                <w:szCs w:val="18"/>
              </w:rPr>
            </w:pPr>
            <w:r w:rsidRPr="00FC6A27">
              <w:t>2</w:t>
            </w:r>
          </w:p>
        </w:tc>
        <w:tc>
          <w:tcPr>
            <w:tcW w:w="1701" w:type="dxa"/>
          </w:tcPr>
          <w:p w14:paraId="152CF71B" w14:textId="77777777" w:rsidR="00F72B11" w:rsidRPr="00FC6A27" w:rsidRDefault="00F72B11" w:rsidP="00F72B11">
            <w:pPr>
              <w:jc w:val="center"/>
              <w:rPr>
                <w:rFonts w:cs="Arial"/>
                <w:szCs w:val="18"/>
              </w:rPr>
            </w:pPr>
            <w:r w:rsidRPr="00FC6A27">
              <w:t>350</w:t>
            </w:r>
          </w:p>
        </w:tc>
        <w:tc>
          <w:tcPr>
            <w:tcW w:w="751" w:type="dxa"/>
          </w:tcPr>
          <w:p w14:paraId="79107C61" w14:textId="77777777" w:rsidR="00F72B11" w:rsidRPr="00FC6A27" w:rsidRDefault="00F72B11" w:rsidP="00F72B11">
            <w:pPr>
              <w:jc w:val="center"/>
              <w:rPr>
                <w:rFonts w:cs="Arial"/>
                <w:szCs w:val="18"/>
              </w:rPr>
            </w:pPr>
            <w:r w:rsidRPr="00FC6A27">
              <w:t>97</w:t>
            </w:r>
            <w:r>
              <w:t>9</w:t>
            </w:r>
            <w:r w:rsidRPr="00FC6A27">
              <w:t>0</w:t>
            </w:r>
          </w:p>
        </w:tc>
      </w:tr>
      <w:tr w:rsidR="00F72B11" w14:paraId="193DFC71" w14:textId="77777777" w:rsidTr="00F72B11">
        <w:tc>
          <w:tcPr>
            <w:tcW w:w="851" w:type="dxa"/>
          </w:tcPr>
          <w:p w14:paraId="47370A47" w14:textId="77777777" w:rsidR="00F72B11" w:rsidRDefault="00F72B11" w:rsidP="00F72B11">
            <w:pPr>
              <w:jc w:val="center"/>
              <w:rPr>
                <w:lang w:eastAsia="zh-TW"/>
              </w:rPr>
            </w:pPr>
            <w:r>
              <w:rPr>
                <w:lang w:eastAsia="zh-TW"/>
              </w:rPr>
              <w:t>3</w:t>
            </w:r>
          </w:p>
        </w:tc>
        <w:tc>
          <w:tcPr>
            <w:tcW w:w="1134" w:type="dxa"/>
          </w:tcPr>
          <w:p w14:paraId="25922C72" w14:textId="77777777" w:rsidR="00F72B11" w:rsidRPr="00FC6A27" w:rsidRDefault="00F72B11" w:rsidP="00F72B11">
            <w:pPr>
              <w:jc w:val="center"/>
              <w:rPr>
                <w:rFonts w:cs="Arial"/>
                <w:szCs w:val="18"/>
              </w:rPr>
            </w:pPr>
            <w:r w:rsidRPr="00FC6A27">
              <w:t>3</w:t>
            </w:r>
          </w:p>
        </w:tc>
        <w:tc>
          <w:tcPr>
            <w:tcW w:w="1701" w:type="dxa"/>
          </w:tcPr>
          <w:p w14:paraId="73BFE568" w14:textId="77777777" w:rsidR="00F72B11" w:rsidRPr="00FC6A27" w:rsidRDefault="00F72B11" w:rsidP="00F72B11">
            <w:pPr>
              <w:jc w:val="center"/>
              <w:rPr>
                <w:rFonts w:cs="Arial"/>
                <w:szCs w:val="18"/>
              </w:rPr>
            </w:pPr>
            <w:r w:rsidRPr="00FC6A27">
              <w:t>150</w:t>
            </w:r>
          </w:p>
        </w:tc>
        <w:tc>
          <w:tcPr>
            <w:tcW w:w="751" w:type="dxa"/>
          </w:tcPr>
          <w:p w14:paraId="23D0B860" w14:textId="77777777" w:rsidR="00F72B11" w:rsidRPr="00FC6A27" w:rsidRDefault="00F72B11" w:rsidP="00F72B11">
            <w:pPr>
              <w:jc w:val="center"/>
              <w:rPr>
                <w:rFonts w:cs="Arial"/>
                <w:szCs w:val="18"/>
              </w:rPr>
            </w:pPr>
            <w:r w:rsidRPr="00FC6A27">
              <w:t>97</w:t>
            </w:r>
            <w:r>
              <w:t>8</w:t>
            </w:r>
            <w:r w:rsidRPr="00FC6A27">
              <w:t>0</w:t>
            </w:r>
          </w:p>
        </w:tc>
      </w:tr>
      <w:tr w:rsidR="00F72B11" w14:paraId="2B4A2280" w14:textId="77777777" w:rsidTr="00F72B11">
        <w:tc>
          <w:tcPr>
            <w:tcW w:w="851" w:type="dxa"/>
          </w:tcPr>
          <w:p w14:paraId="7A0A2C0D" w14:textId="77777777" w:rsidR="00F72B11" w:rsidRDefault="00F72B11" w:rsidP="00F72B11">
            <w:pPr>
              <w:jc w:val="center"/>
              <w:rPr>
                <w:lang w:eastAsia="zh-TW"/>
              </w:rPr>
            </w:pPr>
            <w:r>
              <w:rPr>
                <w:lang w:eastAsia="zh-TW"/>
              </w:rPr>
              <w:t>4</w:t>
            </w:r>
          </w:p>
        </w:tc>
        <w:tc>
          <w:tcPr>
            <w:tcW w:w="1134" w:type="dxa"/>
          </w:tcPr>
          <w:p w14:paraId="7348E6FB" w14:textId="77777777" w:rsidR="00F72B11" w:rsidRPr="00FC6A27" w:rsidRDefault="00F72B11" w:rsidP="00F72B11">
            <w:pPr>
              <w:jc w:val="center"/>
              <w:rPr>
                <w:rFonts w:cs="Arial"/>
                <w:szCs w:val="18"/>
              </w:rPr>
            </w:pPr>
          </w:p>
        </w:tc>
        <w:tc>
          <w:tcPr>
            <w:tcW w:w="1701" w:type="dxa"/>
          </w:tcPr>
          <w:p w14:paraId="4ED2198D" w14:textId="77777777" w:rsidR="00F72B11" w:rsidRPr="00FC6A27" w:rsidRDefault="00F72B11" w:rsidP="00F72B11">
            <w:pPr>
              <w:jc w:val="center"/>
              <w:rPr>
                <w:rFonts w:cs="Arial"/>
                <w:szCs w:val="18"/>
              </w:rPr>
            </w:pPr>
          </w:p>
        </w:tc>
        <w:tc>
          <w:tcPr>
            <w:tcW w:w="751" w:type="dxa"/>
          </w:tcPr>
          <w:p w14:paraId="6D2B257D" w14:textId="77777777" w:rsidR="00F72B11" w:rsidRPr="00FC6A27" w:rsidRDefault="00F72B11" w:rsidP="00F72B11">
            <w:pPr>
              <w:jc w:val="center"/>
              <w:rPr>
                <w:rFonts w:cs="Arial"/>
                <w:szCs w:val="18"/>
              </w:rPr>
            </w:pPr>
          </w:p>
        </w:tc>
      </w:tr>
      <w:tr w:rsidR="00F72B11" w14:paraId="6B9345FB" w14:textId="77777777" w:rsidTr="00F72B11">
        <w:tc>
          <w:tcPr>
            <w:tcW w:w="851" w:type="dxa"/>
          </w:tcPr>
          <w:p w14:paraId="561A462A" w14:textId="77777777" w:rsidR="00F72B11" w:rsidRDefault="00F72B11" w:rsidP="00F72B11">
            <w:pPr>
              <w:jc w:val="center"/>
              <w:rPr>
                <w:lang w:eastAsia="zh-TW"/>
              </w:rPr>
            </w:pPr>
            <w:r>
              <w:rPr>
                <w:lang w:eastAsia="zh-TW"/>
              </w:rPr>
              <w:t>5</w:t>
            </w:r>
          </w:p>
        </w:tc>
        <w:tc>
          <w:tcPr>
            <w:tcW w:w="1134" w:type="dxa"/>
          </w:tcPr>
          <w:p w14:paraId="4902A5E7" w14:textId="77777777" w:rsidR="00F72B11" w:rsidRPr="00FC6A27" w:rsidRDefault="00F72B11" w:rsidP="00F72B11">
            <w:pPr>
              <w:jc w:val="center"/>
              <w:rPr>
                <w:rFonts w:cs="Arial"/>
                <w:szCs w:val="18"/>
              </w:rPr>
            </w:pPr>
            <w:r>
              <w:t>4</w:t>
            </w:r>
          </w:p>
        </w:tc>
        <w:tc>
          <w:tcPr>
            <w:tcW w:w="1701" w:type="dxa"/>
          </w:tcPr>
          <w:p w14:paraId="05A3774C" w14:textId="77777777" w:rsidR="00F72B11" w:rsidRPr="00FC6A27" w:rsidRDefault="00F72B11" w:rsidP="00F72B11">
            <w:pPr>
              <w:jc w:val="center"/>
              <w:rPr>
                <w:rFonts w:cs="Arial"/>
                <w:szCs w:val="18"/>
              </w:rPr>
            </w:pPr>
            <w:r w:rsidRPr="00FC6A27">
              <w:t>250</w:t>
            </w:r>
          </w:p>
        </w:tc>
        <w:tc>
          <w:tcPr>
            <w:tcW w:w="751" w:type="dxa"/>
          </w:tcPr>
          <w:p w14:paraId="6B24530F" w14:textId="77777777" w:rsidR="00F72B11" w:rsidRPr="00FC6A27" w:rsidRDefault="00F72B11" w:rsidP="00F72B11">
            <w:pPr>
              <w:jc w:val="center"/>
              <w:rPr>
                <w:rFonts w:cs="Arial"/>
                <w:szCs w:val="18"/>
              </w:rPr>
            </w:pPr>
            <w:r w:rsidRPr="00FC6A27">
              <w:t>9</w:t>
            </w:r>
            <w:r>
              <w:t>760</w:t>
            </w:r>
          </w:p>
        </w:tc>
      </w:tr>
      <w:tr w:rsidR="00F72B11" w14:paraId="1C79D5FA" w14:textId="77777777" w:rsidTr="00F72B11">
        <w:tc>
          <w:tcPr>
            <w:tcW w:w="851" w:type="dxa"/>
          </w:tcPr>
          <w:p w14:paraId="0BF09ECE" w14:textId="77777777" w:rsidR="00F72B11" w:rsidRDefault="00F72B11" w:rsidP="00F72B11">
            <w:pPr>
              <w:jc w:val="center"/>
              <w:rPr>
                <w:lang w:eastAsia="zh-TW"/>
              </w:rPr>
            </w:pPr>
            <w:r>
              <w:rPr>
                <w:lang w:eastAsia="zh-TW"/>
              </w:rPr>
              <w:t>6</w:t>
            </w:r>
          </w:p>
        </w:tc>
        <w:tc>
          <w:tcPr>
            <w:tcW w:w="1134" w:type="dxa"/>
          </w:tcPr>
          <w:p w14:paraId="2908F89D" w14:textId="77777777" w:rsidR="00F72B11" w:rsidRPr="00FC6A27" w:rsidRDefault="00F72B11" w:rsidP="00F72B11">
            <w:pPr>
              <w:jc w:val="center"/>
              <w:rPr>
                <w:rFonts w:cs="Arial"/>
                <w:szCs w:val="18"/>
              </w:rPr>
            </w:pPr>
            <w:r>
              <w:rPr>
                <w:rFonts w:cs="Arial"/>
                <w:szCs w:val="18"/>
              </w:rPr>
              <w:t>5</w:t>
            </w:r>
          </w:p>
        </w:tc>
        <w:tc>
          <w:tcPr>
            <w:tcW w:w="1701" w:type="dxa"/>
          </w:tcPr>
          <w:p w14:paraId="58366637" w14:textId="77777777" w:rsidR="00F72B11" w:rsidRPr="00FC6A27" w:rsidRDefault="00F72B11" w:rsidP="00F72B11">
            <w:pPr>
              <w:jc w:val="center"/>
              <w:rPr>
                <w:rFonts w:cs="Arial"/>
                <w:szCs w:val="18"/>
              </w:rPr>
            </w:pPr>
            <w:r w:rsidRPr="00FC6A27">
              <w:t>100</w:t>
            </w:r>
          </w:p>
        </w:tc>
        <w:tc>
          <w:tcPr>
            <w:tcW w:w="751" w:type="dxa"/>
          </w:tcPr>
          <w:p w14:paraId="39FC3B40" w14:textId="77777777" w:rsidR="00F72B11" w:rsidRPr="00FC6A27" w:rsidRDefault="00F72B11" w:rsidP="00F72B11">
            <w:pPr>
              <w:jc w:val="center"/>
              <w:rPr>
                <w:rFonts w:cs="Arial"/>
                <w:szCs w:val="18"/>
              </w:rPr>
            </w:pPr>
            <w:r>
              <w:rPr>
                <w:rFonts w:cs="Arial"/>
                <w:szCs w:val="18"/>
              </w:rPr>
              <w:t>9750</w:t>
            </w:r>
          </w:p>
        </w:tc>
      </w:tr>
      <w:tr w:rsidR="00F72B11" w14:paraId="337605EE" w14:textId="77777777" w:rsidTr="00F72B11">
        <w:tc>
          <w:tcPr>
            <w:tcW w:w="851" w:type="dxa"/>
          </w:tcPr>
          <w:p w14:paraId="0912957D" w14:textId="77777777" w:rsidR="00F72B11" w:rsidRDefault="00F72B11" w:rsidP="00F72B11">
            <w:pPr>
              <w:jc w:val="center"/>
              <w:rPr>
                <w:lang w:eastAsia="zh-TW"/>
              </w:rPr>
            </w:pPr>
            <w:r>
              <w:rPr>
                <w:lang w:eastAsia="zh-TW"/>
              </w:rPr>
              <w:t>7</w:t>
            </w:r>
          </w:p>
        </w:tc>
        <w:tc>
          <w:tcPr>
            <w:tcW w:w="1134" w:type="dxa"/>
          </w:tcPr>
          <w:p w14:paraId="28FDA2B2" w14:textId="77777777" w:rsidR="00F72B11" w:rsidRPr="00FC6A27" w:rsidRDefault="00F72B11" w:rsidP="00F72B11">
            <w:pPr>
              <w:jc w:val="center"/>
              <w:rPr>
                <w:rFonts w:cs="Arial"/>
                <w:szCs w:val="18"/>
              </w:rPr>
            </w:pPr>
          </w:p>
        </w:tc>
        <w:tc>
          <w:tcPr>
            <w:tcW w:w="1701" w:type="dxa"/>
          </w:tcPr>
          <w:p w14:paraId="255748AE" w14:textId="77777777" w:rsidR="00F72B11" w:rsidRPr="00FC6A27" w:rsidRDefault="00F72B11" w:rsidP="00F72B11">
            <w:pPr>
              <w:jc w:val="center"/>
              <w:rPr>
                <w:rFonts w:cs="Arial"/>
                <w:szCs w:val="18"/>
              </w:rPr>
            </w:pPr>
          </w:p>
        </w:tc>
        <w:tc>
          <w:tcPr>
            <w:tcW w:w="751" w:type="dxa"/>
          </w:tcPr>
          <w:p w14:paraId="208BEFAA" w14:textId="77777777" w:rsidR="00F72B11" w:rsidRPr="00FC6A27" w:rsidRDefault="00F72B11" w:rsidP="00F72B11">
            <w:pPr>
              <w:jc w:val="center"/>
              <w:rPr>
                <w:rFonts w:cs="Arial"/>
                <w:szCs w:val="18"/>
              </w:rPr>
            </w:pPr>
          </w:p>
        </w:tc>
      </w:tr>
      <w:tr w:rsidR="00F72B11" w14:paraId="0CEA1972" w14:textId="77777777" w:rsidTr="00F72B11">
        <w:tc>
          <w:tcPr>
            <w:tcW w:w="851" w:type="dxa"/>
          </w:tcPr>
          <w:p w14:paraId="51CE45A4" w14:textId="77777777" w:rsidR="00F72B11" w:rsidRDefault="00F72B11" w:rsidP="00F72B11">
            <w:pPr>
              <w:jc w:val="center"/>
              <w:rPr>
                <w:lang w:eastAsia="zh-TW"/>
              </w:rPr>
            </w:pPr>
            <w:r>
              <w:rPr>
                <w:lang w:eastAsia="zh-TW"/>
              </w:rPr>
              <w:t>8</w:t>
            </w:r>
          </w:p>
        </w:tc>
        <w:tc>
          <w:tcPr>
            <w:tcW w:w="1134" w:type="dxa"/>
          </w:tcPr>
          <w:p w14:paraId="715277AC" w14:textId="77777777" w:rsidR="00F72B11" w:rsidRPr="00FC6A27" w:rsidRDefault="00F72B11" w:rsidP="00F72B11">
            <w:pPr>
              <w:jc w:val="center"/>
              <w:rPr>
                <w:rFonts w:cs="Arial"/>
                <w:szCs w:val="18"/>
              </w:rPr>
            </w:pPr>
            <w:r>
              <w:rPr>
                <w:rFonts w:cs="Arial"/>
                <w:szCs w:val="18"/>
              </w:rPr>
              <w:t>6</w:t>
            </w:r>
          </w:p>
        </w:tc>
        <w:tc>
          <w:tcPr>
            <w:tcW w:w="1701" w:type="dxa"/>
          </w:tcPr>
          <w:p w14:paraId="03C5EC30" w14:textId="77777777" w:rsidR="00F72B11" w:rsidRPr="00FC6A27" w:rsidRDefault="00F72B11" w:rsidP="00F72B11">
            <w:pPr>
              <w:jc w:val="center"/>
              <w:rPr>
                <w:rFonts w:cs="Arial"/>
                <w:szCs w:val="18"/>
              </w:rPr>
            </w:pPr>
            <w:r>
              <w:rPr>
                <w:rFonts w:cs="Arial"/>
                <w:szCs w:val="18"/>
              </w:rPr>
              <w:t>400</w:t>
            </w:r>
          </w:p>
        </w:tc>
        <w:tc>
          <w:tcPr>
            <w:tcW w:w="751" w:type="dxa"/>
          </w:tcPr>
          <w:p w14:paraId="5B0293B9" w14:textId="77777777" w:rsidR="00F72B11" w:rsidRPr="00FC6A27" w:rsidRDefault="00F72B11" w:rsidP="00F72B11">
            <w:pPr>
              <w:jc w:val="center"/>
              <w:rPr>
                <w:rFonts w:cs="Arial"/>
                <w:szCs w:val="18"/>
              </w:rPr>
            </w:pPr>
            <w:r>
              <w:rPr>
                <w:rFonts w:cs="Arial"/>
                <w:szCs w:val="18"/>
              </w:rPr>
              <w:t>9730</w:t>
            </w:r>
          </w:p>
        </w:tc>
      </w:tr>
      <w:tr w:rsidR="00F72B11" w14:paraId="2523A3DC" w14:textId="77777777" w:rsidTr="00F72B11">
        <w:tc>
          <w:tcPr>
            <w:tcW w:w="851" w:type="dxa"/>
          </w:tcPr>
          <w:p w14:paraId="0BDED9D9" w14:textId="77777777" w:rsidR="00F72B11" w:rsidRDefault="00F72B11" w:rsidP="00F72B11">
            <w:pPr>
              <w:jc w:val="center"/>
              <w:rPr>
                <w:lang w:eastAsia="zh-TW"/>
              </w:rPr>
            </w:pPr>
            <w:r>
              <w:rPr>
                <w:lang w:eastAsia="zh-TW"/>
              </w:rPr>
              <w:t>9</w:t>
            </w:r>
          </w:p>
        </w:tc>
        <w:tc>
          <w:tcPr>
            <w:tcW w:w="1134" w:type="dxa"/>
          </w:tcPr>
          <w:p w14:paraId="7F580C7B" w14:textId="77777777" w:rsidR="00F72B11" w:rsidRPr="00FC6A27" w:rsidRDefault="00F72B11" w:rsidP="00F72B11">
            <w:pPr>
              <w:jc w:val="center"/>
              <w:rPr>
                <w:rFonts w:cs="Arial"/>
                <w:szCs w:val="18"/>
              </w:rPr>
            </w:pPr>
            <w:r>
              <w:rPr>
                <w:rFonts w:cs="Arial"/>
                <w:szCs w:val="18"/>
              </w:rPr>
              <w:t>7</w:t>
            </w:r>
          </w:p>
        </w:tc>
        <w:tc>
          <w:tcPr>
            <w:tcW w:w="1701" w:type="dxa"/>
          </w:tcPr>
          <w:p w14:paraId="6FE3C2CB" w14:textId="77777777" w:rsidR="00F72B11" w:rsidRPr="00FC6A27" w:rsidRDefault="00F72B11" w:rsidP="00F72B11">
            <w:pPr>
              <w:jc w:val="center"/>
              <w:rPr>
                <w:rFonts w:cs="Arial"/>
                <w:szCs w:val="18"/>
              </w:rPr>
            </w:pPr>
            <w:r>
              <w:rPr>
                <w:rFonts w:cs="Arial"/>
                <w:szCs w:val="18"/>
              </w:rPr>
              <w:t>200</w:t>
            </w:r>
          </w:p>
        </w:tc>
        <w:tc>
          <w:tcPr>
            <w:tcW w:w="751" w:type="dxa"/>
          </w:tcPr>
          <w:p w14:paraId="0FB4C62F" w14:textId="77777777" w:rsidR="00F72B11" w:rsidRPr="00FC6A27" w:rsidRDefault="00F72B11" w:rsidP="00F72B11">
            <w:pPr>
              <w:jc w:val="center"/>
              <w:rPr>
                <w:rFonts w:cs="Arial"/>
                <w:szCs w:val="18"/>
              </w:rPr>
            </w:pPr>
            <w:r>
              <w:rPr>
                <w:rFonts w:cs="Arial"/>
                <w:szCs w:val="18"/>
              </w:rPr>
              <w:t>9720</w:t>
            </w:r>
          </w:p>
        </w:tc>
      </w:tr>
      <w:tr w:rsidR="00F72B11" w14:paraId="3899EE65" w14:textId="77777777" w:rsidTr="00F72B11">
        <w:tc>
          <w:tcPr>
            <w:tcW w:w="851" w:type="dxa"/>
          </w:tcPr>
          <w:p w14:paraId="6351FDE5" w14:textId="77777777" w:rsidR="00F72B11" w:rsidRDefault="00F72B11" w:rsidP="00F72B11">
            <w:pPr>
              <w:jc w:val="center"/>
              <w:rPr>
                <w:lang w:eastAsia="zh-TW"/>
              </w:rPr>
            </w:pPr>
            <w:r>
              <w:rPr>
                <w:lang w:eastAsia="zh-TW"/>
              </w:rPr>
              <w:t>10</w:t>
            </w:r>
          </w:p>
        </w:tc>
        <w:tc>
          <w:tcPr>
            <w:tcW w:w="1134" w:type="dxa"/>
          </w:tcPr>
          <w:p w14:paraId="5B862543" w14:textId="77777777" w:rsidR="00F72B11" w:rsidRDefault="00F72B11" w:rsidP="00F72B11">
            <w:pPr>
              <w:jc w:val="center"/>
              <w:rPr>
                <w:lang w:eastAsia="zh-TW"/>
              </w:rPr>
            </w:pPr>
            <w:r>
              <w:rPr>
                <w:lang w:eastAsia="zh-TW"/>
              </w:rPr>
              <w:t>8</w:t>
            </w:r>
          </w:p>
        </w:tc>
        <w:tc>
          <w:tcPr>
            <w:tcW w:w="1701" w:type="dxa"/>
          </w:tcPr>
          <w:p w14:paraId="44506AD5" w14:textId="77777777" w:rsidR="00F72B11" w:rsidRDefault="00F72B11" w:rsidP="00F72B11">
            <w:pPr>
              <w:jc w:val="center"/>
              <w:rPr>
                <w:lang w:eastAsia="zh-TW"/>
              </w:rPr>
            </w:pPr>
            <w:r>
              <w:rPr>
                <w:lang w:eastAsia="zh-TW"/>
              </w:rPr>
              <w:t>300</w:t>
            </w:r>
          </w:p>
        </w:tc>
        <w:tc>
          <w:tcPr>
            <w:tcW w:w="751" w:type="dxa"/>
          </w:tcPr>
          <w:p w14:paraId="5C1F5202" w14:textId="77777777" w:rsidR="00F72B11" w:rsidRDefault="00F72B11" w:rsidP="00F72B11">
            <w:pPr>
              <w:jc w:val="center"/>
              <w:rPr>
                <w:lang w:eastAsia="zh-TW"/>
              </w:rPr>
            </w:pPr>
            <w:r>
              <w:rPr>
                <w:lang w:eastAsia="zh-TW"/>
              </w:rPr>
              <w:t>9710</w:t>
            </w:r>
          </w:p>
        </w:tc>
      </w:tr>
    </w:tbl>
    <w:p w14:paraId="045B601A" w14:textId="77777777" w:rsidR="00F72B11" w:rsidRDefault="00F72B11" w:rsidP="00F72B11">
      <w:pPr>
        <w:rPr>
          <w:lang w:eastAsia="zh-TW"/>
        </w:rPr>
      </w:pPr>
    </w:p>
    <w:p w14:paraId="40827CE4" w14:textId="77777777" w:rsidR="00F72B11" w:rsidRPr="00EA6C5D" w:rsidRDefault="00F72B11" w:rsidP="00F72B11">
      <w:pPr>
        <w:rPr>
          <w:lang w:val="en-US" w:eastAsia="zh-TW"/>
        </w:rPr>
      </w:pPr>
      <w:r w:rsidRPr="00EA6C5D">
        <w:rPr>
          <w:lang w:val="en-US" w:eastAsia="zh-TW"/>
        </w:rPr>
        <w:t>When new bid orders at 3 different prices (9860, 9850 &amp; 9840) arrived, the resulting book will be changed as follows:</w:t>
      </w:r>
    </w:p>
    <w:p w14:paraId="68FE208D" w14:textId="77777777" w:rsidR="00F72B11" w:rsidRPr="00EA6C5D" w:rsidRDefault="00F72B11" w:rsidP="00F72B11">
      <w:pPr>
        <w:rPr>
          <w:lang w:val="en-US" w:eastAsia="zh-TW"/>
        </w:rPr>
      </w:pPr>
      <w:r w:rsidRPr="00EA6C5D">
        <w:rPr>
          <w:lang w:val="en-US" w:eastAsia="zh-TW"/>
        </w:rPr>
        <w:t xml:space="preserve"> </w:t>
      </w:r>
    </w:p>
    <w:tbl>
      <w:tblPr>
        <w:tblStyle w:val="TableGrid"/>
        <w:tblW w:w="9498" w:type="dxa"/>
        <w:tblInd w:w="-34" w:type="dxa"/>
        <w:tblLayout w:type="fixed"/>
        <w:tblLook w:val="04A0" w:firstRow="1" w:lastRow="0" w:firstColumn="1" w:lastColumn="0" w:noHBand="0" w:noVBand="1"/>
      </w:tblPr>
      <w:tblGrid>
        <w:gridCol w:w="851"/>
        <w:gridCol w:w="1134"/>
        <w:gridCol w:w="1701"/>
        <w:gridCol w:w="751"/>
        <w:gridCol w:w="5061"/>
      </w:tblGrid>
      <w:tr w:rsidR="00F72B11" w14:paraId="5C4C9200" w14:textId="77777777" w:rsidTr="00F72B11">
        <w:tc>
          <w:tcPr>
            <w:tcW w:w="4437"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33A65F" w14:textId="77777777" w:rsidR="00F72B11" w:rsidRPr="00FC6A27" w:rsidRDefault="00F72B11" w:rsidP="00F72B11">
            <w:pPr>
              <w:jc w:val="center"/>
              <w:rPr>
                <w:rFonts w:cs="Arial"/>
                <w:szCs w:val="18"/>
              </w:rPr>
            </w:pPr>
            <w:r w:rsidRPr="00FC6A27">
              <w:rPr>
                <w:b/>
                <w:bCs/>
              </w:rPr>
              <w:t>Bid Side</w:t>
            </w:r>
          </w:p>
        </w:tc>
        <w:tc>
          <w:tcPr>
            <w:tcW w:w="5061" w:type="dxa"/>
            <w:tcBorders>
              <w:top w:val="nil"/>
              <w:left w:val="single" w:sz="4" w:space="0" w:color="auto"/>
              <w:bottom w:val="nil"/>
              <w:right w:val="nil"/>
            </w:tcBorders>
            <w:shd w:val="clear" w:color="auto" w:fill="auto"/>
          </w:tcPr>
          <w:p w14:paraId="708292F4" w14:textId="77777777" w:rsidR="00F72B11" w:rsidRPr="00171F42" w:rsidRDefault="00F72B11" w:rsidP="00F72B11">
            <w:pPr>
              <w:jc w:val="left"/>
              <w:rPr>
                <w:b/>
                <w:bCs/>
                <w:sz w:val="14"/>
              </w:rPr>
            </w:pPr>
          </w:p>
        </w:tc>
      </w:tr>
      <w:tr w:rsidR="00F72B11" w:rsidRPr="00FC6A27" w14:paraId="7440A14A" w14:textId="77777777" w:rsidTr="00F72B11">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89F17B" w14:textId="77777777" w:rsidR="00F72B11" w:rsidRPr="0058239D" w:rsidRDefault="00F72B11" w:rsidP="00F72B11">
            <w:pPr>
              <w:jc w:val="center"/>
              <w:rPr>
                <w:b/>
                <w:sz w:val="16"/>
                <w:lang w:eastAsia="zh-TW"/>
              </w:rPr>
            </w:pPr>
            <w:r>
              <w:rPr>
                <w:b/>
                <w:sz w:val="16"/>
                <w:lang w:eastAsia="zh-TW"/>
              </w:rPr>
              <w:t>Tick</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01A93D" w14:textId="77777777" w:rsidR="00F72B11" w:rsidRPr="00FC6A27" w:rsidRDefault="00F72B11" w:rsidP="00F72B11">
            <w:pPr>
              <w:jc w:val="center"/>
              <w:rPr>
                <w:rFonts w:cs="Arial"/>
                <w:b/>
                <w:bCs/>
                <w:sz w:val="16"/>
                <w:szCs w:val="18"/>
              </w:rPr>
            </w:pPr>
            <w:r w:rsidRPr="00FC6A27">
              <w:rPr>
                <w:b/>
                <w:bCs/>
                <w:sz w:val="16"/>
              </w:rPr>
              <w:t>PriceLevel</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C673C9" w14:textId="77777777" w:rsidR="00F72B11" w:rsidRPr="00FC6A27" w:rsidRDefault="00F72B11" w:rsidP="00F72B11">
            <w:pPr>
              <w:jc w:val="center"/>
              <w:rPr>
                <w:rFonts w:cs="Arial"/>
                <w:b/>
                <w:bCs/>
                <w:sz w:val="16"/>
                <w:szCs w:val="18"/>
              </w:rPr>
            </w:pPr>
            <w:r w:rsidRPr="00FC6A27">
              <w:rPr>
                <w:b/>
                <w:bCs/>
                <w:sz w:val="16"/>
              </w:rPr>
              <w:t>AggregateQuantity</w:t>
            </w:r>
          </w:p>
        </w:tc>
        <w:tc>
          <w:tcPr>
            <w:tcW w:w="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54B72B" w14:textId="77777777" w:rsidR="00F72B11" w:rsidRPr="00FC6A27" w:rsidRDefault="00F72B11" w:rsidP="00F72B11">
            <w:pPr>
              <w:jc w:val="center"/>
              <w:rPr>
                <w:rFonts w:cs="Arial"/>
                <w:b/>
                <w:bCs/>
                <w:sz w:val="16"/>
                <w:szCs w:val="18"/>
              </w:rPr>
            </w:pPr>
            <w:r w:rsidRPr="00FC6A27">
              <w:rPr>
                <w:b/>
                <w:bCs/>
                <w:sz w:val="16"/>
              </w:rPr>
              <w:t>Price</w:t>
            </w:r>
          </w:p>
        </w:tc>
        <w:tc>
          <w:tcPr>
            <w:tcW w:w="5061" w:type="dxa"/>
            <w:tcBorders>
              <w:top w:val="nil"/>
              <w:left w:val="single" w:sz="4" w:space="0" w:color="auto"/>
              <w:bottom w:val="nil"/>
              <w:right w:val="nil"/>
            </w:tcBorders>
            <w:shd w:val="clear" w:color="auto" w:fill="auto"/>
          </w:tcPr>
          <w:p w14:paraId="5203BB98" w14:textId="77777777" w:rsidR="00F72B11" w:rsidRPr="00171F42" w:rsidRDefault="00F72B11" w:rsidP="00F72B11">
            <w:pPr>
              <w:jc w:val="left"/>
              <w:rPr>
                <w:b/>
                <w:bCs/>
                <w:sz w:val="14"/>
              </w:rPr>
            </w:pPr>
          </w:p>
        </w:tc>
      </w:tr>
      <w:tr w:rsidR="00F72B11" w14:paraId="5EEEFD2E" w14:textId="77777777" w:rsidTr="00F72B11">
        <w:tc>
          <w:tcPr>
            <w:tcW w:w="851" w:type="dxa"/>
            <w:tcBorders>
              <w:top w:val="single" w:sz="4" w:space="0" w:color="auto"/>
              <w:left w:val="single" w:sz="4" w:space="0" w:color="auto"/>
              <w:bottom w:val="single" w:sz="4" w:space="0" w:color="auto"/>
              <w:right w:val="single" w:sz="4" w:space="0" w:color="auto"/>
            </w:tcBorders>
          </w:tcPr>
          <w:p w14:paraId="6E788360" w14:textId="77777777" w:rsidR="00F72B11" w:rsidRPr="00171F42" w:rsidRDefault="00F72B11" w:rsidP="00F72B11">
            <w:pPr>
              <w:jc w:val="center"/>
              <w:rPr>
                <w:color w:val="FF0000"/>
                <w:lang w:eastAsia="zh-TW"/>
              </w:rPr>
            </w:pPr>
            <w:r w:rsidRPr="00171F42">
              <w:rPr>
                <w:color w:val="FF0000"/>
                <w:lang w:eastAsia="zh-TW"/>
              </w:rPr>
              <w:t>1</w:t>
            </w:r>
          </w:p>
        </w:tc>
        <w:tc>
          <w:tcPr>
            <w:tcW w:w="1134" w:type="dxa"/>
            <w:tcBorders>
              <w:top w:val="single" w:sz="4" w:space="0" w:color="auto"/>
              <w:left w:val="single" w:sz="4" w:space="0" w:color="auto"/>
              <w:bottom w:val="single" w:sz="4" w:space="0" w:color="auto"/>
              <w:right w:val="single" w:sz="4" w:space="0" w:color="auto"/>
            </w:tcBorders>
          </w:tcPr>
          <w:p w14:paraId="2054DE82" w14:textId="77777777" w:rsidR="00F72B11" w:rsidRPr="00171F42" w:rsidRDefault="00F72B11" w:rsidP="00F72B11">
            <w:pPr>
              <w:jc w:val="center"/>
              <w:rPr>
                <w:rFonts w:cs="Arial"/>
                <w:color w:val="FF0000"/>
                <w:szCs w:val="18"/>
              </w:rPr>
            </w:pPr>
            <w:r w:rsidRPr="00171F42">
              <w:rPr>
                <w:color w:val="FF0000"/>
              </w:rPr>
              <w:t>1</w:t>
            </w:r>
          </w:p>
        </w:tc>
        <w:tc>
          <w:tcPr>
            <w:tcW w:w="1701" w:type="dxa"/>
            <w:tcBorders>
              <w:top w:val="single" w:sz="4" w:space="0" w:color="auto"/>
              <w:left w:val="single" w:sz="4" w:space="0" w:color="auto"/>
              <w:bottom w:val="single" w:sz="4" w:space="0" w:color="auto"/>
              <w:right w:val="single" w:sz="4" w:space="0" w:color="auto"/>
            </w:tcBorders>
          </w:tcPr>
          <w:p w14:paraId="72E8D29A" w14:textId="77777777" w:rsidR="00F72B11" w:rsidRPr="00171F42" w:rsidRDefault="00F72B11" w:rsidP="00F72B11">
            <w:pPr>
              <w:jc w:val="center"/>
              <w:rPr>
                <w:rFonts w:cs="Arial"/>
                <w:color w:val="FF0000"/>
                <w:szCs w:val="18"/>
              </w:rPr>
            </w:pPr>
            <w:r w:rsidRPr="00171F42">
              <w:rPr>
                <w:color w:val="FF0000"/>
              </w:rPr>
              <w:t>450</w:t>
            </w:r>
          </w:p>
        </w:tc>
        <w:tc>
          <w:tcPr>
            <w:tcW w:w="751" w:type="dxa"/>
            <w:tcBorders>
              <w:top w:val="single" w:sz="4" w:space="0" w:color="auto"/>
              <w:left w:val="single" w:sz="4" w:space="0" w:color="auto"/>
              <w:bottom w:val="single" w:sz="4" w:space="0" w:color="auto"/>
              <w:right w:val="single" w:sz="4" w:space="0" w:color="auto"/>
            </w:tcBorders>
          </w:tcPr>
          <w:p w14:paraId="68E452AE" w14:textId="77777777" w:rsidR="00F72B11" w:rsidRPr="00171F42" w:rsidRDefault="00F72B11" w:rsidP="00F72B11">
            <w:pPr>
              <w:jc w:val="center"/>
              <w:rPr>
                <w:rFonts w:cs="Arial"/>
                <w:color w:val="FF0000"/>
                <w:szCs w:val="18"/>
              </w:rPr>
            </w:pPr>
            <w:r w:rsidRPr="00171F42">
              <w:rPr>
                <w:color w:val="FF0000"/>
              </w:rPr>
              <w:t>9860</w:t>
            </w:r>
          </w:p>
        </w:tc>
        <w:tc>
          <w:tcPr>
            <w:tcW w:w="5061" w:type="dxa"/>
            <w:tcBorders>
              <w:top w:val="nil"/>
              <w:left w:val="single" w:sz="4" w:space="0" w:color="auto"/>
              <w:bottom w:val="nil"/>
              <w:right w:val="nil"/>
            </w:tcBorders>
            <w:shd w:val="clear" w:color="auto" w:fill="auto"/>
          </w:tcPr>
          <w:p w14:paraId="1A44DD6A" w14:textId="77777777" w:rsidR="00F72B11" w:rsidRPr="00171F42" w:rsidRDefault="00F72B11" w:rsidP="00F72B11">
            <w:pPr>
              <w:jc w:val="left"/>
              <w:rPr>
                <w:color w:val="FF0000"/>
                <w:sz w:val="14"/>
              </w:rPr>
            </w:pPr>
            <w:r w:rsidRPr="00171F42">
              <w:rPr>
                <w:color w:val="FF0000"/>
                <w:sz w:val="14"/>
              </w:rPr>
              <w:sym w:font="Wingdings" w:char="F0DF"/>
            </w:r>
            <w:r w:rsidRPr="00171F42">
              <w:rPr>
                <w:color w:val="FF0000"/>
                <w:sz w:val="14"/>
              </w:rPr>
              <w:t xml:space="preserve"> new order</w:t>
            </w:r>
            <w:r>
              <w:rPr>
                <w:color w:val="FF0000"/>
                <w:sz w:val="14"/>
              </w:rPr>
              <w:t>, Explicit Addition</w:t>
            </w:r>
          </w:p>
        </w:tc>
      </w:tr>
      <w:tr w:rsidR="00F72B11" w14:paraId="70EA0D19" w14:textId="77777777" w:rsidTr="00F72B11">
        <w:tc>
          <w:tcPr>
            <w:tcW w:w="851" w:type="dxa"/>
            <w:tcBorders>
              <w:top w:val="single" w:sz="4" w:space="0" w:color="auto"/>
              <w:left w:val="single" w:sz="4" w:space="0" w:color="auto"/>
              <w:bottom w:val="single" w:sz="4" w:space="0" w:color="auto"/>
              <w:right w:val="single" w:sz="4" w:space="0" w:color="auto"/>
            </w:tcBorders>
          </w:tcPr>
          <w:p w14:paraId="1173A71B" w14:textId="77777777" w:rsidR="00F72B11" w:rsidRPr="00171F42" w:rsidRDefault="00F72B11" w:rsidP="00F72B11">
            <w:pPr>
              <w:jc w:val="center"/>
              <w:rPr>
                <w:color w:val="FF0000"/>
                <w:lang w:eastAsia="zh-TW"/>
              </w:rPr>
            </w:pPr>
            <w:r w:rsidRPr="00171F42">
              <w:rPr>
                <w:color w:val="FF0000"/>
                <w:lang w:eastAsia="zh-TW"/>
              </w:rPr>
              <w:t>2</w:t>
            </w:r>
          </w:p>
        </w:tc>
        <w:tc>
          <w:tcPr>
            <w:tcW w:w="1134" w:type="dxa"/>
            <w:tcBorders>
              <w:top w:val="single" w:sz="4" w:space="0" w:color="auto"/>
              <w:left w:val="single" w:sz="4" w:space="0" w:color="auto"/>
              <w:bottom w:val="single" w:sz="4" w:space="0" w:color="auto"/>
              <w:right w:val="single" w:sz="4" w:space="0" w:color="auto"/>
            </w:tcBorders>
          </w:tcPr>
          <w:p w14:paraId="1CDE5EAC" w14:textId="77777777" w:rsidR="00F72B11" w:rsidRPr="00171F42" w:rsidRDefault="00F72B11" w:rsidP="00F72B11">
            <w:pPr>
              <w:jc w:val="center"/>
              <w:rPr>
                <w:rFonts w:cs="Arial"/>
                <w:color w:val="FF0000"/>
                <w:szCs w:val="18"/>
              </w:rPr>
            </w:pPr>
            <w:r w:rsidRPr="00171F42">
              <w:rPr>
                <w:color w:val="FF0000"/>
              </w:rPr>
              <w:t>2</w:t>
            </w:r>
          </w:p>
        </w:tc>
        <w:tc>
          <w:tcPr>
            <w:tcW w:w="1701" w:type="dxa"/>
            <w:tcBorders>
              <w:top w:val="single" w:sz="4" w:space="0" w:color="auto"/>
              <w:left w:val="single" w:sz="4" w:space="0" w:color="auto"/>
              <w:bottom w:val="single" w:sz="4" w:space="0" w:color="auto"/>
              <w:right w:val="single" w:sz="4" w:space="0" w:color="auto"/>
            </w:tcBorders>
          </w:tcPr>
          <w:p w14:paraId="19E2B83D" w14:textId="77777777" w:rsidR="00F72B11" w:rsidRPr="00171F42" w:rsidRDefault="00F72B11" w:rsidP="00F72B11">
            <w:pPr>
              <w:jc w:val="center"/>
              <w:rPr>
                <w:rFonts w:cs="Arial"/>
                <w:color w:val="FF0000"/>
                <w:szCs w:val="18"/>
              </w:rPr>
            </w:pPr>
            <w:r w:rsidRPr="00171F42">
              <w:rPr>
                <w:color w:val="FF0000"/>
              </w:rPr>
              <w:t>550</w:t>
            </w:r>
          </w:p>
        </w:tc>
        <w:tc>
          <w:tcPr>
            <w:tcW w:w="751" w:type="dxa"/>
            <w:tcBorders>
              <w:top w:val="single" w:sz="4" w:space="0" w:color="auto"/>
              <w:left w:val="single" w:sz="4" w:space="0" w:color="auto"/>
              <w:bottom w:val="single" w:sz="4" w:space="0" w:color="auto"/>
              <w:right w:val="single" w:sz="4" w:space="0" w:color="auto"/>
            </w:tcBorders>
          </w:tcPr>
          <w:p w14:paraId="29C2C824" w14:textId="77777777" w:rsidR="00F72B11" w:rsidRPr="00171F42" w:rsidRDefault="00F72B11" w:rsidP="00F72B11">
            <w:pPr>
              <w:jc w:val="center"/>
              <w:rPr>
                <w:rFonts w:cs="Arial"/>
                <w:color w:val="FF0000"/>
                <w:szCs w:val="18"/>
              </w:rPr>
            </w:pPr>
            <w:r w:rsidRPr="00171F42">
              <w:rPr>
                <w:color w:val="FF0000"/>
              </w:rPr>
              <w:t>9850</w:t>
            </w:r>
          </w:p>
        </w:tc>
        <w:tc>
          <w:tcPr>
            <w:tcW w:w="5061" w:type="dxa"/>
            <w:tcBorders>
              <w:top w:val="nil"/>
              <w:left w:val="single" w:sz="4" w:space="0" w:color="auto"/>
              <w:bottom w:val="nil"/>
              <w:right w:val="nil"/>
            </w:tcBorders>
            <w:shd w:val="clear" w:color="auto" w:fill="auto"/>
          </w:tcPr>
          <w:p w14:paraId="3084C799" w14:textId="77777777" w:rsidR="00F72B11" w:rsidRPr="00171F42" w:rsidRDefault="00F72B11" w:rsidP="00F72B11">
            <w:pPr>
              <w:jc w:val="left"/>
              <w:rPr>
                <w:color w:val="FF0000"/>
                <w:sz w:val="14"/>
              </w:rPr>
            </w:pPr>
            <w:r w:rsidRPr="00171F42">
              <w:rPr>
                <w:color w:val="FF0000"/>
                <w:sz w:val="14"/>
              </w:rPr>
              <w:sym w:font="Wingdings" w:char="F0DF"/>
            </w:r>
            <w:r w:rsidRPr="00171F42">
              <w:rPr>
                <w:color w:val="FF0000"/>
                <w:sz w:val="14"/>
              </w:rPr>
              <w:t xml:space="preserve"> new order</w:t>
            </w:r>
            <w:r>
              <w:rPr>
                <w:color w:val="FF0000"/>
                <w:sz w:val="14"/>
              </w:rPr>
              <w:t>, Explicit Addition</w:t>
            </w:r>
          </w:p>
        </w:tc>
      </w:tr>
      <w:tr w:rsidR="00F72B11" w14:paraId="67A22131" w14:textId="77777777" w:rsidTr="00F72B11">
        <w:tc>
          <w:tcPr>
            <w:tcW w:w="851" w:type="dxa"/>
            <w:tcBorders>
              <w:top w:val="single" w:sz="4" w:space="0" w:color="auto"/>
              <w:left w:val="single" w:sz="4" w:space="0" w:color="auto"/>
              <w:bottom w:val="single" w:sz="4" w:space="0" w:color="auto"/>
              <w:right w:val="single" w:sz="4" w:space="0" w:color="auto"/>
            </w:tcBorders>
          </w:tcPr>
          <w:p w14:paraId="5E057416" w14:textId="77777777" w:rsidR="00F72B11" w:rsidRPr="00171F42" w:rsidRDefault="00F72B11" w:rsidP="00F72B11">
            <w:pPr>
              <w:jc w:val="center"/>
              <w:rPr>
                <w:color w:val="FF0000"/>
                <w:lang w:eastAsia="zh-TW"/>
              </w:rPr>
            </w:pPr>
            <w:r w:rsidRPr="00171F42">
              <w:rPr>
                <w:color w:val="FF0000"/>
                <w:lang w:eastAsia="zh-TW"/>
              </w:rPr>
              <w:t>3</w:t>
            </w:r>
          </w:p>
        </w:tc>
        <w:tc>
          <w:tcPr>
            <w:tcW w:w="1134" w:type="dxa"/>
            <w:tcBorders>
              <w:top w:val="single" w:sz="4" w:space="0" w:color="auto"/>
              <w:left w:val="single" w:sz="4" w:space="0" w:color="auto"/>
              <w:bottom w:val="single" w:sz="4" w:space="0" w:color="auto"/>
              <w:right w:val="single" w:sz="4" w:space="0" w:color="auto"/>
            </w:tcBorders>
          </w:tcPr>
          <w:p w14:paraId="12436183" w14:textId="77777777" w:rsidR="00F72B11" w:rsidRPr="00171F42" w:rsidRDefault="00F72B11" w:rsidP="00F72B11">
            <w:pPr>
              <w:jc w:val="center"/>
              <w:rPr>
                <w:rFonts w:cs="Arial"/>
                <w:color w:val="FF0000"/>
                <w:szCs w:val="18"/>
              </w:rPr>
            </w:pPr>
            <w:r w:rsidRPr="00171F42">
              <w:rPr>
                <w:color w:val="FF0000"/>
              </w:rPr>
              <w:t>3</w:t>
            </w:r>
          </w:p>
        </w:tc>
        <w:tc>
          <w:tcPr>
            <w:tcW w:w="1701" w:type="dxa"/>
            <w:tcBorders>
              <w:top w:val="single" w:sz="4" w:space="0" w:color="auto"/>
              <w:left w:val="single" w:sz="4" w:space="0" w:color="auto"/>
              <w:bottom w:val="single" w:sz="4" w:space="0" w:color="auto"/>
              <w:right w:val="single" w:sz="4" w:space="0" w:color="auto"/>
            </w:tcBorders>
          </w:tcPr>
          <w:p w14:paraId="3E00992F" w14:textId="77777777" w:rsidR="00F72B11" w:rsidRPr="00171F42" w:rsidRDefault="00F72B11" w:rsidP="00F72B11">
            <w:pPr>
              <w:jc w:val="center"/>
              <w:rPr>
                <w:rFonts w:cs="Arial"/>
                <w:color w:val="FF0000"/>
                <w:szCs w:val="18"/>
              </w:rPr>
            </w:pPr>
            <w:r w:rsidRPr="00171F42">
              <w:rPr>
                <w:color w:val="FF0000"/>
              </w:rPr>
              <w:t>650</w:t>
            </w:r>
          </w:p>
        </w:tc>
        <w:tc>
          <w:tcPr>
            <w:tcW w:w="751" w:type="dxa"/>
            <w:tcBorders>
              <w:top w:val="single" w:sz="4" w:space="0" w:color="auto"/>
              <w:left w:val="single" w:sz="4" w:space="0" w:color="auto"/>
              <w:bottom w:val="single" w:sz="4" w:space="0" w:color="auto"/>
              <w:right w:val="single" w:sz="4" w:space="0" w:color="auto"/>
            </w:tcBorders>
          </w:tcPr>
          <w:p w14:paraId="38017B90" w14:textId="77777777" w:rsidR="00F72B11" w:rsidRPr="00171F42" w:rsidRDefault="00F72B11" w:rsidP="00F72B11">
            <w:pPr>
              <w:jc w:val="center"/>
              <w:rPr>
                <w:rFonts w:cs="Arial"/>
                <w:color w:val="FF0000"/>
                <w:szCs w:val="18"/>
              </w:rPr>
            </w:pPr>
            <w:r w:rsidRPr="00171F42">
              <w:rPr>
                <w:color w:val="FF0000"/>
              </w:rPr>
              <w:t>9840</w:t>
            </w:r>
          </w:p>
        </w:tc>
        <w:tc>
          <w:tcPr>
            <w:tcW w:w="5061" w:type="dxa"/>
            <w:tcBorders>
              <w:top w:val="nil"/>
              <w:left w:val="single" w:sz="4" w:space="0" w:color="auto"/>
              <w:bottom w:val="nil"/>
              <w:right w:val="nil"/>
            </w:tcBorders>
            <w:shd w:val="clear" w:color="auto" w:fill="auto"/>
          </w:tcPr>
          <w:p w14:paraId="2BEE14D6" w14:textId="77777777" w:rsidR="00F72B11" w:rsidRPr="00171F42" w:rsidRDefault="00F72B11" w:rsidP="00F72B11">
            <w:pPr>
              <w:jc w:val="left"/>
              <w:rPr>
                <w:color w:val="FF0000"/>
                <w:sz w:val="14"/>
              </w:rPr>
            </w:pPr>
            <w:r w:rsidRPr="00171F42">
              <w:rPr>
                <w:color w:val="FF0000"/>
                <w:sz w:val="14"/>
              </w:rPr>
              <w:sym w:font="Wingdings" w:char="F0DF"/>
            </w:r>
            <w:r w:rsidRPr="00171F42">
              <w:rPr>
                <w:color w:val="FF0000"/>
                <w:sz w:val="14"/>
              </w:rPr>
              <w:t xml:space="preserve"> new order</w:t>
            </w:r>
            <w:r>
              <w:rPr>
                <w:color w:val="FF0000"/>
                <w:sz w:val="14"/>
              </w:rPr>
              <w:t>, Explicit Addition</w:t>
            </w:r>
          </w:p>
        </w:tc>
      </w:tr>
      <w:tr w:rsidR="00F72B11" w14:paraId="362BA024" w14:textId="77777777" w:rsidTr="00F72B11">
        <w:tc>
          <w:tcPr>
            <w:tcW w:w="851" w:type="dxa"/>
            <w:tcBorders>
              <w:top w:val="single" w:sz="4" w:space="0" w:color="auto"/>
              <w:left w:val="single" w:sz="4" w:space="0" w:color="auto"/>
              <w:bottom w:val="single" w:sz="4" w:space="0" w:color="auto"/>
              <w:right w:val="single" w:sz="4" w:space="0" w:color="auto"/>
            </w:tcBorders>
          </w:tcPr>
          <w:p w14:paraId="51E051A1" w14:textId="77777777" w:rsidR="00F72B11" w:rsidRDefault="00F72B11" w:rsidP="00F72B11">
            <w:pPr>
              <w:jc w:val="center"/>
              <w:rPr>
                <w:lang w:eastAsia="zh-TW"/>
              </w:rPr>
            </w:pPr>
            <w:r>
              <w:rPr>
                <w:lang w:eastAsia="zh-TW"/>
              </w:rPr>
              <w:lastRenderedPageBreak/>
              <w:t>4</w:t>
            </w:r>
          </w:p>
        </w:tc>
        <w:tc>
          <w:tcPr>
            <w:tcW w:w="1134" w:type="dxa"/>
            <w:tcBorders>
              <w:top w:val="single" w:sz="4" w:space="0" w:color="auto"/>
              <w:left w:val="single" w:sz="4" w:space="0" w:color="auto"/>
              <w:bottom w:val="single" w:sz="4" w:space="0" w:color="auto"/>
              <w:right w:val="single" w:sz="4" w:space="0" w:color="auto"/>
            </w:tcBorders>
          </w:tcPr>
          <w:p w14:paraId="25A87EDB" w14:textId="77777777" w:rsidR="00F72B11" w:rsidRPr="00FC6A27" w:rsidRDefault="00F72B11" w:rsidP="00F72B11">
            <w:pPr>
              <w:jc w:val="center"/>
              <w:rPr>
                <w:rFonts w:cs="Arial"/>
                <w:szCs w:val="18"/>
              </w:rPr>
            </w:pPr>
          </w:p>
        </w:tc>
        <w:tc>
          <w:tcPr>
            <w:tcW w:w="1701" w:type="dxa"/>
            <w:tcBorders>
              <w:top w:val="single" w:sz="4" w:space="0" w:color="auto"/>
              <w:left w:val="single" w:sz="4" w:space="0" w:color="auto"/>
              <w:bottom w:val="single" w:sz="4" w:space="0" w:color="auto"/>
              <w:right w:val="single" w:sz="4" w:space="0" w:color="auto"/>
            </w:tcBorders>
          </w:tcPr>
          <w:p w14:paraId="4C176A94" w14:textId="77777777" w:rsidR="00F72B11" w:rsidRPr="00FC6A27" w:rsidRDefault="00F72B11" w:rsidP="00F72B11">
            <w:pPr>
              <w:jc w:val="center"/>
              <w:rPr>
                <w:rFonts w:cs="Arial"/>
                <w:szCs w:val="18"/>
              </w:rPr>
            </w:pPr>
          </w:p>
        </w:tc>
        <w:tc>
          <w:tcPr>
            <w:tcW w:w="751" w:type="dxa"/>
            <w:tcBorders>
              <w:top w:val="single" w:sz="4" w:space="0" w:color="auto"/>
              <w:left w:val="single" w:sz="4" w:space="0" w:color="auto"/>
              <w:bottom w:val="single" w:sz="4" w:space="0" w:color="auto"/>
              <w:right w:val="single" w:sz="4" w:space="0" w:color="auto"/>
            </w:tcBorders>
          </w:tcPr>
          <w:p w14:paraId="3960937F" w14:textId="77777777" w:rsidR="00F72B11" w:rsidRPr="00FC6A27" w:rsidRDefault="00F72B11" w:rsidP="00F72B11">
            <w:pPr>
              <w:jc w:val="center"/>
              <w:rPr>
                <w:rFonts w:cs="Arial"/>
                <w:szCs w:val="18"/>
              </w:rPr>
            </w:pPr>
          </w:p>
        </w:tc>
        <w:tc>
          <w:tcPr>
            <w:tcW w:w="5061" w:type="dxa"/>
            <w:tcBorders>
              <w:top w:val="nil"/>
              <w:left w:val="single" w:sz="4" w:space="0" w:color="auto"/>
              <w:bottom w:val="nil"/>
              <w:right w:val="nil"/>
            </w:tcBorders>
            <w:shd w:val="clear" w:color="auto" w:fill="auto"/>
          </w:tcPr>
          <w:p w14:paraId="49073FE9" w14:textId="77777777" w:rsidR="00F72B11" w:rsidRPr="00171F42" w:rsidRDefault="00F72B11" w:rsidP="00F72B11">
            <w:pPr>
              <w:jc w:val="left"/>
              <w:rPr>
                <w:rFonts w:cs="Arial"/>
                <w:sz w:val="14"/>
                <w:szCs w:val="18"/>
              </w:rPr>
            </w:pPr>
          </w:p>
        </w:tc>
      </w:tr>
      <w:tr w:rsidR="00F72B11" w14:paraId="23A59438" w14:textId="77777777" w:rsidTr="00F72B11">
        <w:tc>
          <w:tcPr>
            <w:tcW w:w="851" w:type="dxa"/>
            <w:tcBorders>
              <w:top w:val="single" w:sz="4" w:space="0" w:color="auto"/>
              <w:left w:val="single" w:sz="4" w:space="0" w:color="auto"/>
              <w:bottom w:val="single" w:sz="4" w:space="0" w:color="auto"/>
              <w:right w:val="single" w:sz="4" w:space="0" w:color="auto"/>
            </w:tcBorders>
          </w:tcPr>
          <w:p w14:paraId="42AB5E65" w14:textId="77777777" w:rsidR="00F72B11" w:rsidRDefault="00F72B11" w:rsidP="00F72B11">
            <w:pPr>
              <w:jc w:val="center"/>
              <w:rPr>
                <w:lang w:eastAsia="zh-TW"/>
              </w:rPr>
            </w:pPr>
            <w:r>
              <w:rPr>
                <w:lang w:eastAsia="zh-TW"/>
              </w:rPr>
              <w:t>5</w:t>
            </w:r>
          </w:p>
        </w:tc>
        <w:tc>
          <w:tcPr>
            <w:tcW w:w="1134" w:type="dxa"/>
            <w:tcBorders>
              <w:top w:val="single" w:sz="4" w:space="0" w:color="auto"/>
              <w:left w:val="single" w:sz="4" w:space="0" w:color="auto"/>
              <w:bottom w:val="single" w:sz="4" w:space="0" w:color="auto"/>
              <w:right w:val="single" w:sz="4" w:space="0" w:color="auto"/>
            </w:tcBorders>
          </w:tcPr>
          <w:p w14:paraId="43510FF3" w14:textId="77777777" w:rsidR="00F72B11" w:rsidRPr="00FC6A27" w:rsidRDefault="00F72B11" w:rsidP="00F72B11">
            <w:pPr>
              <w:jc w:val="center"/>
              <w:rPr>
                <w:rFonts w:cs="Arial"/>
                <w:szCs w:val="18"/>
              </w:rPr>
            </w:pPr>
          </w:p>
        </w:tc>
        <w:tc>
          <w:tcPr>
            <w:tcW w:w="1701" w:type="dxa"/>
            <w:tcBorders>
              <w:top w:val="single" w:sz="4" w:space="0" w:color="auto"/>
              <w:left w:val="single" w:sz="4" w:space="0" w:color="auto"/>
              <w:bottom w:val="single" w:sz="4" w:space="0" w:color="auto"/>
              <w:right w:val="single" w:sz="4" w:space="0" w:color="auto"/>
            </w:tcBorders>
          </w:tcPr>
          <w:p w14:paraId="17DDAD27" w14:textId="77777777" w:rsidR="00F72B11" w:rsidRPr="00FC6A27" w:rsidRDefault="00F72B11" w:rsidP="00F72B11">
            <w:pPr>
              <w:jc w:val="center"/>
              <w:rPr>
                <w:rFonts w:cs="Arial"/>
                <w:szCs w:val="18"/>
              </w:rPr>
            </w:pPr>
          </w:p>
        </w:tc>
        <w:tc>
          <w:tcPr>
            <w:tcW w:w="751" w:type="dxa"/>
            <w:tcBorders>
              <w:top w:val="single" w:sz="4" w:space="0" w:color="auto"/>
              <w:left w:val="single" w:sz="4" w:space="0" w:color="auto"/>
              <w:bottom w:val="single" w:sz="4" w:space="0" w:color="auto"/>
              <w:right w:val="single" w:sz="4" w:space="0" w:color="auto"/>
            </w:tcBorders>
          </w:tcPr>
          <w:p w14:paraId="2E487CC6" w14:textId="77777777" w:rsidR="00F72B11" w:rsidRPr="00FC6A27" w:rsidRDefault="00F72B11" w:rsidP="00F72B11">
            <w:pPr>
              <w:jc w:val="center"/>
              <w:rPr>
                <w:rFonts w:cs="Arial"/>
                <w:szCs w:val="18"/>
              </w:rPr>
            </w:pPr>
          </w:p>
        </w:tc>
        <w:tc>
          <w:tcPr>
            <w:tcW w:w="5061" w:type="dxa"/>
            <w:tcBorders>
              <w:top w:val="nil"/>
              <w:left w:val="single" w:sz="4" w:space="0" w:color="auto"/>
              <w:bottom w:val="nil"/>
              <w:right w:val="nil"/>
            </w:tcBorders>
            <w:shd w:val="clear" w:color="auto" w:fill="auto"/>
          </w:tcPr>
          <w:p w14:paraId="2DE775F9" w14:textId="77777777" w:rsidR="00F72B11" w:rsidRPr="00171F42" w:rsidRDefault="00F72B11" w:rsidP="00F72B11">
            <w:pPr>
              <w:jc w:val="left"/>
              <w:rPr>
                <w:rFonts w:cs="Arial"/>
                <w:sz w:val="14"/>
                <w:szCs w:val="18"/>
              </w:rPr>
            </w:pPr>
          </w:p>
        </w:tc>
      </w:tr>
      <w:tr w:rsidR="00F72B11" w14:paraId="3BB35318" w14:textId="77777777" w:rsidTr="00F72B11">
        <w:tc>
          <w:tcPr>
            <w:tcW w:w="851" w:type="dxa"/>
            <w:tcBorders>
              <w:top w:val="single" w:sz="4" w:space="0" w:color="auto"/>
              <w:left w:val="single" w:sz="4" w:space="0" w:color="auto"/>
              <w:bottom w:val="single" w:sz="4" w:space="0" w:color="auto"/>
              <w:right w:val="single" w:sz="4" w:space="0" w:color="auto"/>
            </w:tcBorders>
          </w:tcPr>
          <w:p w14:paraId="2233FC1E" w14:textId="77777777" w:rsidR="00F72B11" w:rsidRDefault="00F72B11" w:rsidP="00F72B11">
            <w:pPr>
              <w:jc w:val="center"/>
              <w:rPr>
                <w:lang w:eastAsia="zh-TW"/>
              </w:rPr>
            </w:pPr>
            <w:r>
              <w:rPr>
                <w:lang w:eastAsia="zh-TW"/>
              </w:rPr>
              <w:t>6</w:t>
            </w:r>
          </w:p>
        </w:tc>
        <w:tc>
          <w:tcPr>
            <w:tcW w:w="1134" w:type="dxa"/>
            <w:tcBorders>
              <w:top w:val="single" w:sz="4" w:space="0" w:color="auto"/>
              <w:left w:val="single" w:sz="4" w:space="0" w:color="auto"/>
              <w:bottom w:val="single" w:sz="4" w:space="0" w:color="auto"/>
              <w:right w:val="single" w:sz="4" w:space="0" w:color="auto"/>
            </w:tcBorders>
          </w:tcPr>
          <w:p w14:paraId="3F5BC139" w14:textId="77777777" w:rsidR="00F72B11" w:rsidRPr="00FC6A27" w:rsidRDefault="00F72B11" w:rsidP="00F72B11">
            <w:pPr>
              <w:jc w:val="center"/>
              <w:rPr>
                <w:rFonts w:cs="Arial"/>
                <w:szCs w:val="18"/>
              </w:rPr>
            </w:pPr>
          </w:p>
        </w:tc>
        <w:tc>
          <w:tcPr>
            <w:tcW w:w="1701" w:type="dxa"/>
            <w:tcBorders>
              <w:top w:val="single" w:sz="4" w:space="0" w:color="auto"/>
              <w:left w:val="single" w:sz="4" w:space="0" w:color="auto"/>
              <w:bottom w:val="single" w:sz="4" w:space="0" w:color="auto"/>
              <w:right w:val="single" w:sz="4" w:space="0" w:color="auto"/>
            </w:tcBorders>
          </w:tcPr>
          <w:p w14:paraId="3E1075A2" w14:textId="77777777" w:rsidR="00F72B11" w:rsidRPr="00FC6A27" w:rsidRDefault="00F72B11" w:rsidP="00F72B11">
            <w:pPr>
              <w:jc w:val="center"/>
              <w:rPr>
                <w:rFonts w:cs="Arial"/>
                <w:szCs w:val="18"/>
              </w:rPr>
            </w:pPr>
          </w:p>
        </w:tc>
        <w:tc>
          <w:tcPr>
            <w:tcW w:w="751" w:type="dxa"/>
            <w:tcBorders>
              <w:top w:val="single" w:sz="4" w:space="0" w:color="auto"/>
              <w:left w:val="single" w:sz="4" w:space="0" w:color="auto"/>
              <w:bottom w:val="single" w:sz="4" w:space="0" w:color="auto"/>
              <w:right w:val="single" w:sz="4" w:space="0" w:color="auto"/>
            </w:tcBorders>
          </w:tcPr>
          <w:p w14:paraId="187D9E19" w14:textId="77777777" w:rsidR="00F72B11" w:rsidRPr="00FC6A27" w:rsidRDefault="00F72B11" w:rsidP="00F72B11">
            <w:pPr>
              <w:jc w:val="center"/>
              <w:rPr>
                <w:rFonts w:cs="Arial"/>
                <w:szCs w:val="18"/>
              </w:rPr>
            </w:pPr>
          </w:p>
        </w:tc>
        <w:tc>
          <w:tcPr>
            <w:tcW w:w="5061" w:type="dxa"/>
            <w:tcBorders>
              <w:top w:val="nil"/>
              <w:left w:val="single" w:sz="4" w:space="0" w:color="auto"/>
              <w:bottom w:val="nil"/>
              <w:right w:val="nil"/>
            </w:tcBorders>
            <w:shd w:val="clear" w:color="auto" w:fill="auto"/>
          </w:tcPr>
          <w:p w14:paraId="2626DB2F" w14:textId="77777777" w:rsidR="00F72B11" w:rsidRPr="00171F42" w:rsidRDefault="00F72B11" w:rsidP="00F72B11">
            <w:pPr>
              <w:jc w:val="left"/>
              <w:rPr>
                <w:rFonts w:cs="Arial"/>
                <w:sz w:val="14"/>
                <w:szCs w:val="18"/>
              </w:rPr>
            </w:pPr>
          </w:p>
        </w:tc>
      </w:tr>
      <w:tr w:rsidR="00F72B11" w:rsidRPr="00C71CA4" w14:paraId="6998B671" w14:textId="77777777" w:rsidTr="00F72B11">
        <w:tc>
          <w:tcPr>
            <w:tcW w:w="851" w:type="dxa"/>
            <w:tcBorders>
              <w:top w:val="single" w:sz="4" w:space="0" w:color="auto"/>
              <w:left w:val="single" w:sz="4" w:space="0" w:color="auto"/>
              <w:bottom w:val="single" w:sz="4" w:space="0" w:color="auto"/>
              <w:right w:val="single" w:sz="4" w:space="0" w:color="auto"/>
            </w:tcBorders>
          </w:tcPr>
          <w:p w14:paraId="6987A252" w14:textId="77777777" w:rsidR="00F72B11" w:rsidRDefault="00F72B11" w:rsidP="00F72B11">
            <w:pPr>
              <w:jc w:val="center"/>
              <w:rPr>
                <w:lang w:eastAsia="zh-TW"/>
              </w:rPr>
            </w:pPr>
            <w:r>
              <w:rPr>
                <w:lang w:eastAsia="zh-TW"/>
              </w:rPr>
              <w:t>7</w:t>
            </w:r>
          </w:p>
        </w:tc>
        <w:tc>
          <w:tcPr>
            <w:tcW w:w="1134" w:type="dxa"/>
            <w:tcBorders>
              <w:top w:val="single" w:sz="4" w:space="0" w:color="auto"/>
              <w:left w:val="single" w:sz="4" w:space="0" w:color="auto"/>
              <w:bottom w:val="single" w:sz="4" w:space="0" w:color="auto"/>
              <w:right w:val="single" w:sz="4" w:space="0" w:color="auto"/>
            </w:tcBorders>
          </w:tcPr>
          <w:p w14:paraId="136B257E" w14:textId="77777777" w:rsidR="00F72B11" w:rsidRPr="00FC6A27" w:rsidRDefault="00F72B11" w:rsidP="00F72B11">
            <w:pPr>
              <w:jc w:val="center"/>
              <w:rPr>
                <w:rFonts w:cs="Arial"/>
                <w:szCs w:val="18"/>
              </w:rPr>
            </w:pPr>
            <w:r>
              <w:t>4</w:t>
            </w:r>
          </w:p>
        </w:tc>
        <w:tc>
          <w:tcPr>
            <w:tcW w:w="1701" w:type="dxa"/>
            <w:tcBorders>
              <w:top w:val="single" w:sz="4" w:space="0" w:color="auto"/>
              <w:left w:val="single" w:sz="4" w:space="0" w:color="auto"/>
              <w:bottom w:val="single" w:sz="4" w:space="0" w:color="auto"/>
              <w:right w:val="single" w:sz="4" w:space="0" w:color="auto"/>
            </w:tcBorders>
          </w:tcPr>
          <w:p w14:paraId="108A165D" w14:textId="77777777" w:rsidR="00F72B11" w:rsidRPr="00FC6A27" w:rsidRDefault="00F72B11" w:rsidP="00F72B11">
            <w:pPr>
              <w:jc w:val="center"/>
              <w:rPr>
                <w:rFonts w:cs="Arial"/>
                <w:szCs w:val="18"/>
              </w:rPr>
            </w:pPr>
            <w:r w:rsidRPr="00FC6A27">
              <w:t>700</w:t>
            </w:r>
          </w:p>
        </w:tc>
        <w:tc>
          <w:tcPr>
            <w:tcW w:w="751" w:type="dxa"/>
            <w:tcBorders>
              <w:top w:val="single" w:sz="4" w:space="0" w:color="auto"/>
              <w:left w:val="single" w:sz="4" w:space="0" w:color="auto"/>
              <w:bottom w:val="single" w:sz="4" w:space="0" w:color="auto"/>
              <w:right w:val="single" w:sz="4" w:space="0" w:color="auto"/>
            </w:tcBorders>
          </w:tcPr>
          <w:p w14:paraId="1C889B1F" w14:textId="77777777" w:rsidR="00F72B11" w:rsidRPr="00FC6A27" w:rsidRDefault="00F72B11" w:rsidP="00F72B11">
            <w:pPr>
              <w:jc w:val="center"/>
              <w:rPr>
                <w:rFonts w:cs="Arial"/>
                <w:szCs w:val="18"/>
              </w:rPr>
            </w:pPr>
            <w:r w:rsidRPr="00FC6A27">
              <w:t>9</w:t>
            </w:r>
            <w:r>
              <w:t>800</w:t>
            </w:r>
          </w:p>
        </w:tc>
        <w:tc>
          <w:tcPr>
            <w:tcW w:w="5061" w:type="dxa"/>
            <w:tcBorders>
              <w:top w:val="nil"/>
              <w:left w:val="single" w:sz="4" w:space="0" w:color="auto"/>
              <w:bottom w:val="nil"/>
              <w:right w:val="nil"/>
            </w:tcBorders>
            <w:shd w:val="clear" w:color="auto" w:fill="auto"/>
          </w:tcPr>
          <w:p w14:paraId="3FB3A39E" w14:textId="77777777" w:rsidR="00F72B11" w:rsidRPr="00EA6C5D" w:rsidRDefault="00F72B11" w:rsidP="00F72B11">
            <w:pPr>
              <w:jc w:val="left"/>
              <w:rPr>
                <w:sz w:val="14"/>
                <w:lang w:val="en-US"/>
              </w:rPr>
            </w:pPr>
            <w:r w:rsidRPr="00171F42">
              <w:rPr>
                <w:sz w:val="14"/>
              </w:rPr>
              <w:sym w:font="Wingdings" w:char="F0DF"/>
            </w:r>
            <w:r w:rsidRPr="00EA6C5D">
              <w:rPr>
                <w:sz w:val="14"/>
                <w:lang w:val="en-US"/>
              </w:rPr>
              <w:t xml:space="preserve"> previous best bid, now at PriceLevel 4 (Tick 7), Implicit Level Adjustment</w:t>
            </w:r>
          </w:p>
        </w:tc>
      </w:tr>
      <w:tr w:rsidR="00F72B11" w:rsidRPr="00C71CA4" w14:paraId="07921C25" w14:textId="77777777" w:rsidTr="00F72B11">
        <w:tc>
          <w:tcPr>
            <w:tcW w:w="851" w:type="dxa"/>
            <w:tcBorders>
              <w:top w:val="single" w:sz="4" w:space="0" w:color="auto"/>
              <w:left w:val="single" w:sz="4" w:space="0" w:color="auto"/>
              <w:bottom w:val="single" w:sz="4" w:space="0" w:color="auto"/>
              <w:right w:val="single" w:sz="4" w:space="0" w:color="auto"/>
            </w:tcBorders>
          </w:tcPr>
          <w:p w14:paraId="229C0949" w14:textId="77777777" w:rsidR="00F72B11" w:rsidRDefault="00F72B11" w:rsidP="00F72B11">
            <w:pPr>
              <w:jc w:val="center"/>
              <w:rPr>
                <w:lang w:eastAsia="zh-TW"/>
              </w:rPr>
            </w:pPr>
            <w:r>
              <w:rPr>
                <w:lang w:eastAsia="zh-TW"/>
              </w:rPr>
              <w:t>8</w:t>
            </w:r>
          </w:p>
        </w:tc>
        <w:tc>
          <w:tcPr>
            <w:tcW w:w="1134" w:type="dxa"/>
            <w:tcBorders>
              <w:top w:val="single" w:sz="4" w:space="0" w:color="auto"/>
              <w:left w:val="single" w:sz="4" w:space="0" w:color="auto"/>
              <w:bottom w:val="single" w:sz="4" w:space="0" w:color="auto"/>
              <w:right w:val="single" w:sz="4" w:space="0" w:color="auto"/>
            </w:tcBorders>
          </w:tcPr>
          <w:p w14:paraId="571CEF23" w14:textId="77777777" w:rsidR="00F72B11" w:rsidRPr="00FC6A27" w:rsidRDefault="00F72B11" w:rsidP="00F72B11">
            <w:pPr>
              <w:jc w:val="center"/>
              <w:rPr>
                <w:rFonts w:cs="Arial"/>
                <w:szCs w:val="18"/>
              </w:rPr>
            </w:pPr>
            <w:r>
              <w:t>5</w:t>
            </w:r>
          </w:p>
        </w:tc>
        <w:tc>
          <w:tcPr>
            <w:tcW w:w="1701" w:type="dxa"/>
            <w:tcBorders>
              <w:top w:val="single" w:sz="4" w:space="0" w:color="auto"/>
              <w:left w:val="single" w:sz="4" w:space="0" w:color="auto"/>
              <w:bottom w:val="single" w:sz="4" w:space="0" w:color="auto"/>
              <w:right w:val="single" w:sz="4" w:space="0" w:color="auto"/>
            </w:tcBorders>
          </w:tcPr>
          <w:p w14:paraId="0C0F05B5" w14:textId="77777777" w:rsidR="00F72B11" w:rsidRPr="00FC6A27" w:rsidRDefault="00F72B11" w:rsidP="00F72B11">
            <w:pPr>
              <w:jc w:val="center"/>
              <w:rPr>
                <w:rFonts w:cs="Arial"/>
                <w:szCs w:val="18"/>
              </w:rPr>
            </w:pPr>
            <w:r w:rsidRPr="00FC6A27">
              <w:t>350</w:t>
            </w:r>
          </w:p>
        </w:tc>
        <w:tc>
          <w:tcPr>
            <w:tcW w:w="751" w:type="dxa"/>
            <w:tcBorders>
              <w:top w:val="single" w:sz="4" w:space="0" w:color="auto"/>
              <w:left w:val="single" w:sz="4" w:space="0" w:color="auto"/>
              <w:bottom w:val="single" w:sz="4" w:space="0" w:color="auto"/>
              <w:right w:val="single" w:sz="4" w:space="0" w:color="auto"/>
            </w:tcBorders>
          </w:tcPr>
          <w:p w14:paraId="375AAB20" w14:textId="77777777" w:rsidR="00F72B11" w:rsidRPr="00FC6A27" w:rsidRDefault="00F72B11" w:rsidP="00F72B11">
            <w:pPr>
              <w:jc w:val="center"/>
              <w:rPr>
                <w:rFonts w:cs="Arial"/>
                <w:szCs w:val="18"/>
              </w:rPr>
            </w:pPr>
            <w:r w:rsidRPr="00FC6A27">
              <w:t>97</w:t>
            </w:r>
            <w:r>
              <w:t>9</w:t>
            </w:r>
            <w:r w:rsidRPr="00FC6A27">
              <w:t>0</w:t>
            </w:r>
          </w:p>
        </w:tc>
        <w:tc>
          <w:tcPr>
            <w:tcW w:w="5061" w:type="dxa"/>
            <w:tcBorders>
              <w:top w:val="nil"/>
              <w:left w:val="single" w:sz="4" w:space="0" w:color="auto"/>
              <w:bottom w:val="nil"/>
              <w:right w:val="nil"/>
            </w:tcBorders>
            <w:shd w:val="clear" w:color="auto" w:fill="auto"/>
          </w:tcPr>
          <w:p w14:paraId="2C63B135" w14:textId="77777777" w:rsidR="00F72B11" w:rsidRPr="00EA6C5D" w:rsidRDefault="00F72B11" w:rsidP="00F72B11">
            <w:pPr>
              <w:jc w:val="left"/>
              <w:rPr>
                <w:sz w:val="14"/>
                <w:lang w:val="en-US"/>
              </w:rPr>
            </w:pPr>
            <w:r w:rsidRPr="00171F42">
              <w:rPr>
                <w:sz w:val="14"/>
              </w:rPr>
              <w:sym w:font="Wingdings" w:char="F0DF"/>
            </w:r>
            <w:r w:rsidRPr="00EA6C5D">
              <w:rPr>
                <w:sz w:val="14"/>
                <w:lang w:val="en-US"/>
              </w:rPr>
              <w:t xml:space="preserve"> previous 2</w:t>
            </w:r>
            <w:r w:rsidRPr="00EA6C5D">
              <w:rPr>
                <w:sz w:val="14"/>
                <w:vertAlign w:val="superscript"/>
                <w:lang w:val="en-US"/>
              </w:rPr>
              <w:t>nd</w:t>
            </w:r>
            <w:r w:rsidRPr="00EA6C5D">
              <w:rPr>
                <w:sz w:val="14"/>
                <w:lang w:val="en-US"/>
              </w:rPr>
              <w:t xml:space="preserve"> best bid, now at PriceLevel 5 (Tick 8), Implicit Level Adjustment</w:t>
            </w:r>
          </w:p>
        </w:tc>
      </w:tr>
      <w:tr w:rsidR="00F72B11" w:rsidRPr="00C71CA4" w14:paraId="37836AEE" w14:textId="77777777" w:rsidTr="00F72B11">
        <w:tc>
          <w:tcPr>
            <w:tcW w:w="851" w:type="dxa"/>
            <w:tcBorders>
              <w:top w:val="single" w:sz="4" w:space="0" w:color="auto"/>
              <w:left w:val="single" w:sz="4" w:space="0" w:color="auto"/>
              <w:bottom w:val="single" w:sz="4" w:space="0" w:color="auto"/>
              <w:right w:val="single" w:sz="4" w:space="0" w:color="auto"/>
            </w:tcBorders>
          </w:tcPr>
          <w:p w14:paraId="0B4E5B69" w14:textId="77777777" w:rsidR="00F72B11" w:rsidRDefault="00F72B11" w:rsidP="00F72B11">
            <w:pPr>
              <w:jc w:val="center"/>
              <w:rPr>
                <w:lang w:eastAsia="zh-TW"/>
              </w:rPr>
            </w:pPr>
            <w:r>
              <w:rPr>
                <w:lang w:eastAsia="zh-TW"/>
              </w:rPr>
              <w:t>9</w:t>
            </w:r>
          </w:p>
        </w:tc>
        <w:tc>
          <w:tcPr>
            <w:tcW w:w="1134" w:type="dxa"/>
            <w:tcBorders>
              <w:top w:val="single" w:sz="4" w:space="0" w:color="auto"/>
              <w:left w:val="single" w:sz="4" w:space="0" w:color="auto"/>
              <w:bottom w:val="single" w:sz="4" w:space="0" w:color="auto"/>
              <w:right w:val="single" w:sz="4" w:space="0" w:color="auto"/>
            </w:tcBorders>
          </w:tcPr>
          <w:p w14:paraId="581585D0" w14:textId="77777777" w:rsidR="00F72B11" w:rsidRPr="00FC6A27" w:rsidRDefault="00F72B11" w:rsidP="00F72B11">
            <w:pPr>
              <w:jc w:val="center"/>
              <w:rPr>
                <w:rFonts w:cs="Arial"/>
                <w:szCs w:val="18"/>
              </w:rPr>
            </w:pPr>
            <w:r>
              <w:t>6</w:t>
            </w:r>
          </w:p>
        </w:tc>
        <w:tc>
          <w:tcPr>
            <w:tcW w:w="1701" w:type="dxa"/>
            <w:tcBorders>
              <w:top w:val="single" w:sz="4" w:space="0" w:color="auto"/>
              <w:left w:val="single" w:sz="4" w:space="0" w:color="auto"/>
              <w:bottom w:val="single" w:sz="4" w:space="0" w:color="auto"/>
              <w:right w:val="single" w:sz="4" w:space="0" w:color="auto"/>
            </w:tcBorders>
          </w:tcPr>
          <w:p w14:paraId="4CBB5F05" w14:textId="77777777" w:rsidR="00F72B11" w:rsidRPr="00FC6A27" w:rsidRDefault="00F72B11" w:rsidP="00F72B11">
            <w:pPr>
              <w:jc w:val="center"/>
              <w:rPr>
                <w:rFonts w:cs="Arial"/>
                <w:szCs w:val="18"/>
              </w:rPr>
            </w:pPr>
            <w:r w:rsidRPr="00FC6A27">
              <w:t>150</w:t>
            </w:r>
          </w:p>
        </w:tc>
        <w:tc>
          <w:tcPr>
            <w:tcW w:w="751" w:type="dxa"/>
            <w:tcBorders>
              <w:top w:val="single" w:sz="4" w:space="0" w:color="auto"/>
              <w:left w:val="single" w:sz="4" w:space="0" w:color="auto"/>
              <w:bottom w:val="single" w:sz="4" w:space="0" w:color="auto"/>
              <w:right w:val="single" w:sz="4" w:space="0" w:color="auto"/>
            </w:tcBorders>
          </w:tcPr>
          <w:p w14:paraId="4B391038" w14:textId="77777777" w:rsidR="00F72B11" w:rsidRPr="00FC6A27" w:rsidRDefault="00F72B11" w:rsidP="00F72B11">
            <w:pPr>
              <w:jc w:val="center"/>
              <w:rPr>
                <w:rFonts w:cs="Arial"/>
                <w:szCs w:val="18"/>
              </w:rPr>
            </w:pPr>
            <w:r w:rsidRPr="00FC6A27">
              <w:t>97</w:t>
            </w:r>
            <w:r>
              <w:t>8</w:t>
            </w:r>
            <w:r w:rsidRPr="00FC6A27">
              <w:t>0</w:t>
            </w:r>
          </w:p>
        </w:tc>
        <w:tc>
          <w:tcPr>
            <w:tcW w:w="5061" w:type="dxa"/>
            <w:tcBorders>
              <w:top w:val="nil"/>
              <w:left w:val="single" w:sz="4" w:space="0" w:color="auto"/>
              <w:bottom w:val="nil"/>
              <w:right w:val="nil"/>
            </w:tcBorders>
            <w:shd w:val="clear" w:color="auto" w:fill="auto"/>
          </w:tcPr>
          <w:p w14:paraId="6730002B" w14:textId="77777777" w:rsidR="00F72B11" w:rsidRPr="00EA6C5D" w:rsidRDefault="00F72B11" w:rsidP="00F72B11">
            <w:pPr>
              <w:jc w:val="left"/>
              <w:rPr>
                <w:sz w:val="14"/>
                <w:lang w:val="en-US"/>
              </w:rPr>
            </w:pPr>
            <w:r w:rsidRPr="007E3DF7">
              <w:rPr>
                <w:sz w:val="14"/>
              </w:rPr>
              <w:sym w:font="Wingdings" w:char="F0DF"/>
            </w:r>
            <w:r w:rsidRPr="00EA6C5D">
              <w:rPr>
                <w:sz w:val="14"/>
                <w:lang w:val="en-US"/>
              </w:rPr>
              <w:t xml:space="preserve"> previous 3</w:t>
            </w:r>
            <w:r w:rsidRPr="00EA6C5D">
              <w:rPr>
                <w:sz w:val="14"/>
                <w:vertAlign w:val="superscript"/>
                <w:lang w:val="en-US"/>
              </w:rPr>
              <w:t>rd</w:t>
            </w:r>
            <w:r w:rsidRPr="00EA6C5D">
              <w:rPr>
                <w:sz w:val="14"/>
                <w:lang w:val="en-US"/>
              </w:rPr>
              <w:t xml:space="preserve"> best bid, now at PriceLevel 6 (Tick 9), Implcit Level Adjustment</w:t>
            </w:r>
          </w:p>
        </w:tc>
      </w:tr>
      <w:tr w:rsidR="00F72B11" w14:paraId="6F4E87A3" w14:textId="77777777" w:rsidTr="00F72B11">
        <w:tc>
          <w:tcPr>
            <w:tcW w:w="851" w:type="dxa"/>
            <w:tcBorders>
              <w:top w:val="single" w:sz="4" w:space="0" w:color="auto"/>
              <w:left w:val="single" w:sz="4" w:space="0" w:color="auto"/>
              <w:bottom w:val="single" w:sz="4" w:space="0" w:color="auto"/>
              <w:right w:val="single" w:sz="4" w:space="0" w:color="auto"/>
            </w:tcBorders>
          </w:tcPr>
          <w:p w14:paraId="47AA0939" w14:textId="77777777" w:rsidR="00F72B11" w:rsidRDefault="00F72B11" w:rsidP="00F72B11">
            <w:pPr>
              <w:jc w:val="center"/>
              <w:rPr>
                <w:lang w:eastAsia="zh-TW"/>
              </w:rPr>
            </w:pPr>
            <w:r>
              <w:rPr>
                <w:lang w:eastAsia="zh-TW"/>
              </w:rPr>
              <w:t>10</w:t>
            </w:r>
          </w:p>
        </w:tc>
        <w:tc>
          <w:tcPr>
            <w:tcW w:w="1134" w:type="dxa"/>
            <w:tcBorders>
              <w:top w:val="single" w:sz="4" w:space="0" w:color="auto"/>
              <w:left w:val="single" w:sz="4" w:space="0" w:color="auto"/>
              <w:bottom w:val="single" w:sz="4" w:space="0" w:color="auto"/>
              <w:right w:val="single" w:sz="4" w:space="0" w:color="auto"/>
            </w:tcBorders>
          </w:tcPr>
          <w:p w14:paraId="6130A499" w14:textId="77777777" w:rsidR="00F72B11" w:rsidRPr="00FC6A27" w:rsidRDefault="00F72B11" w:rsidP="00F72B11">
            <w:pPr>
              <w:jc w:val="center"/>
              <w:rPr>
                <w:rFonts w:cs="Arial"/>
                <w:szCs w:val="18"/>
              </w:rPr>
            </w:pPr>
          </w:p>
        </w:tc>
        <w:tc>
          <w:tcPr>
            <w:tcW w:w="1701" w:type="dxa"/>
            <w:tcBorders>
              <w:top w:val="single" w:sz="4" w:space="0" w:color="auto"/>
              <w:left w:val="single" w:sz="4" w:space="0" w:color="auto"/>
              <w:bottom w:val="single" w:sz="4" w:space="0" w:color="auto"/>
              <w:right w:val="single" w:sz="4" w:space="0" w:color="auto"/>
            </w:tcBorders>
          </w:tcPr>
          <w:p w14:paraId="22277A12" w14:textId="77777777" w:rsidR="00F72B11" w:rsidRPr="00FC6A27" w:rsidRDefault="00F72B11" w:rsidP="00F72B11">
            <w:pPr>
              <w:jc w:val="center"/>
              <w:rPr>
                <w:rFonts w:cs="Arial"/>
                <w:szCs w:val="18"/>
              </w:rPr>
            </w:pPr>
          </w:p>
        </w:tc>
        <w:tc>
          <w:tcPr>
            <w:tcW w:w="751" w:type="dxa"/>
            <w:tcBorders>
              <w:top w:val="single" w:sz="4" w:space="0" w:color="auto"/>
              <w:left w:val="single" w:sz="4" w:space="0" w:color="auto"/>
              <w:bottom w:val="single" w:sz="4" w:space="0" w:color="auto"/>
              <w:right w:val="single" w:sz="4" w:space="0" w:color="auto"/>
            </w:tcBorders>
          </w:tcPr>
          <w:p w14:paraId="5F82BB03" w14:textId="77777777" w:rsidR="00F72B11" w:rsidRPr="00FC6A27" w:rsidRDefault="00F72B11" w:rsidP="00F72B11">
            <w:pPr>
              <w:jc w:val="center"/>
              <w:rPr>
                <w:rFonts w:cs="Arial"/>
                <w:szCs w:val="18"/>
              </w:rPr>
            </w:pPr>
          </w:p>
        </w:tc>
        <w:tc>
          <w:tcPr>
            <w:tcW w:w="5061" w:type="dxa"/>
            <w:tcBorders>
              <w:top w:val="nil"/>
              <w:left w:val="single" w:sz="4" w:space="0" w:color="auto"/>
              <w:bottom w:val="nil"/>
              <w:right w:val="nil"/>
            </w:tcBorders>
            <w:shd w:val="clear" w:color="auto" w:fill="auto"/>
          </w:tcPr>
          <w:p w14:paraId="354D3DF4" w14:textId="77777777" w:rsidR="00F72B11" w:rsidRPr="00171F42" w:rsidRDefault="00F72B11" w:rsidP="00F72B11">
            <w:pPr>
              <w:jc w:val="left"/>
              <w:rPr>
                <w:rFonts w:cs="Arial"/>
                <w:sz w:val="14"/>
                <w:szCs w:val="18"/>
              </w:rPr>
            </w:pPr>
          </w:p>
        </w:tc>
      </w:tr>
      <w:tr w:rsidR="00F72B11" w:rsidRPr="00C71CA4" w14:paraId="0E6BC6DB" w14:textId="77777777" w:rsidTr="00F72B11">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B67BCA" w14:textId="77777777" w:rsidR="00F72B11" w:rsidRPr="00E345D4" w:rsidRDefault="00F72B11" w:rsidP="00F72B11">
            <w:pPr>
              <w:jc w:val="center"/>
              <w:rPr>
                <w:lang w:eastAsia="zh-TW"/>
              </w:rPr>
            </w:pPr>
            <w:r w:rsidRPr="00171F42">
              <w:rPr>
                <w:bCs/>
                <w:color w:val="0000FF"/>
              </w:rPr>
              <w:t>11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B7CCBA" w14:textId="77777777" w:rsidR="00F72B11" w:rsidRPr="00171F42" w:rsidRDefault="00F72B11" w:rsidP="00F72B11">
            <w:pPr>
              <w:jc w:val="center"/>
              <w:rPr>
                <w:bCs/>
                <w:color w:val="0000FF"/>
              </w:rPr>
            </w:pPr>
            <w:r w:rsidRPr="00171F42">
              <w:rPr>
                <w:bCs/>
                <w:color w:val="0000FF"/>
              </w:rPr>
              <w:t>7</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35B4F7" w14:textId="77777777" w:rsidR="00F72B11" w:rsidRPr="00171F42" w:rsidRDefault="00F72B11" w:rsidP="00F72B11">
            <w:pPr>
              <w:jc w:val="center"/>
              <w:rPr>
                <w:bCs/>
                <w:color w:val="0000FF"/>
              </w:rPr>
            </w:pPr>
            <w:r w:rsidRPr="00171F42">
              <w:rPr>
                <w:bCs/>
                <w:color w:val="0000FF"/>
              </w:rPr>
              <w:t>250</w:t>
            </w:r>
          </w:p>
        </w:tc>
        <w:tc>
          <w:tcPr>
            <w:tcW w:w="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6C46D1" w14:textId="77777777" w:rsidR="00F72B11" w:rsidRPr="00171F42" w:rsidRDefault="00F72B11" w:rsidP="00F72B11">
            <w:pPr>
              <w:jc w:val="center"/>
              <w:rPr>
                <w:bCs/>
                <w:color w:val="0000FF"/>
              </w:rPr>
            </w:pPr>
            <w:r w:rsidRPr="00171F42">
              <w:rPr>
                <w:bCs/>
                <w:color w:val="0000FF"/>
              </w:rPr>
              <w:t>9760</w:t>
            </w:r>
          </w:p>
        </w:tc>
        <w:tc>
          <w:tcPr>
            <w:tcW w:w="5061" w:type="dxa"/>
            <w:tcBorders>
              <w:top w:val="nil"/>
              <w:left w:val="single" w:sz="4" w:space="0" w:color="auto"/>
              <w:bottom w:val="nil"/>
              <w:right w:val="nil"/>
            </w:tcBorders>
            <w:shd w:val="clear" w:color="auto" w:fill="auto"/>
          </w:tcPr>
          <w:p w14:paraId="66E586A8" w14:textId="77777777" w:rsidR="00F72B11" w:rsidRPr="00EA6C5D" w:rsidRDefault="00F72B11" w:rsidP="00F72B11">
            <w:pPr>
              <w:jc w:val="left"/>
              <w:rPr>
                <w:bCs/>
                <w:color w:val="0000FF"/>
                <w:sz w:val="14"/>
                <w:lang w:val="en-US"/>
              </w:rPr>
            </w:pPr>
            <w:r w:rsidRPr="0075621B">
              <w:rPr>
                <w:bCs/>
                <w:color w:val="0000FF"/>
                <w:sz w:val="14"/>
              </w:rPr>
              <w:sym w:font="Wingdings" w:char="F0DF"/>
            </w:r>
            <w:r w:rsidRPr="00EA6C5D">
              <w:rPr>
                <w:bCs/>
                <w:color w:val="0000FF"/>
                <w:sz w:val="14"/>
                <w:lang w:val="en-US"/>
              </w:rPr>
              <w:t xml:space="preserve"> orders exceed 10 Tick but within 10 PriceLevel, Explicit Deletion</w:t>
            </w:r>
          </w:p>
        </w:tc>
      </w:tr>
      <w:tr w:rsidR="00F72B11" w:rsidRPr="00C71CA4" w14:paraId="269C0718" w14:textId="77777777" w:rsidTr="00F72B11">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B881A5" w14:textId="77777777" w:rsidR="00F72B11" w:rsidRPr="00171F42" w:rsidRDefault="00F72B11" w:rsidP="00F72B11">
            <w:pPr>
              <w:jc w:val="center"/>
              <w:rPr>
                <w:bCs/>
                <w:color w:val="0000FF"/>
              </w:rPr>
            </w:pPr>
            <w:r w:rsidRPr="00171F42">
              <w:rPr>
                <w:bCs/>
                <w:color w:val="0000FF"/>
              </w:rPr>
              <w:t>12</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5278B9" w14:textId="77777777" w:rsidR="00F72B11" w:rsidRPr="00171F42" w:rsidRDefault="00F72B11" w:rsidP="00F72B11">
            <w:pPr>
              <w:jc w:val="center"/>
              <w:rPr>
                <w:bCs/>
                <w:color w:val="0000FF"/>
              </w:rPr>
            </w:pPr>
            <w:r w:rsidRPr="00171F42">
              <w:rPr>
                <w:bCs/>
                <w:color w:val="0000FF"/>
              </w:rPr>
              <w:t>8</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E2C9E" w14:textId="77777777" w:rsidR="00F72B11" w:rsidRPr="00171F42" w:rsidRDefault="00F72B11" w:rsidP="00F72B11">
            <w:pPr>
              <w:jc w:val="center"/>
              <w:rPr>
                <w:bCs/>
                <w:color w:val="0000FF"/>
              </w:rPr>
            </w:pPr>
            <w:r w:rsidRPr="00171F42">
              <w:rPr>
                <w:bCs/>
                <w:color w:val="0000FF"/>
              </w:rPr>
              <w:t>100</w:t>
            </w:r>
          </w:p>
        </w:tc>
        <w:tc>
          <w:tcPr>
            <w:tcW w:w="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329A50" w14:textId="77777777" w:rsidR="00F72B11" w:rsidRPr="00171F42" w:rsidRDefault="00F72B11" w:rsidP="00F72B11">
            <w:pPr>
              <w:jc w:val="center"/>
              <w:rPr>
                <w:bCs/>
                <w:color w:val="0000FF"/>
              </w:rPr>
            </w:pPr>
            <w:r w:rsidRPr="00171F42">
              <w:rPr>
                <w:bCs/>
                <w:color w:val="0000FF"/>
              </w:rPr>
              <w:t>9750</w:t>
            </w:r>
          </w:p>
        </w:tc>
        <w:tc>
          <w:tcPr>
            <w:tcW w:w="5061" w:type="dxa"/>
            <w:tcBorders>
              <w:top w:val="nil"/>
              <w:left w:val="single" w:sz="4" w:space="0" w:color="auto"/>
              <w:bottom w:val="nil"/>
              <w:right w:val="nil"/>
            </w:tcBorders>
            <w:shd w:val="clear" w:color="auto" w:fill="auto"/>
          </w:tcPr>
          <w:p w14:paraId="3E56E500" w14:textId="77777777" w:rsidR="00F72B11" w:rsidRPr="00EA6C5D" w:rsidRDefault="00F72B11" w:rsidP="00F72B11">
            <w:pPr>
              <w:jc w:val="left"/>
              <w:rPr>
                <w:bCs/>
                <w:color w:val="0000FF"/>
                <w:sz w:val="14"/>
                <w:lang w:val="en-US"/>
              </w:rPr>
            </w:pPr>
            <w:r w:rsidRPr="0075621B">
              <w:rPr>
                <w:bCs/>
                <w:color w:val="0000FF"/>
                <w:sz w:val="14"/>
              </w:rPr>
              <w:sym w:font="Wingdings" w:char="F0DF"/>
            </w:r>
            <w:r w:rsidRPr="00EA6C5D">
              <w:rPr>
                <w:bCs/>
                <w:color w:val="0000FF"/>
                <w:sz w:val="14"/>
                <w:lang w:val="en-US"/>
              </w:rPr>
              <w:t xml:space="preserve"> orders exceed 10 Tick but within 10 PriceLevel, Explicit Deletion</w:t>
            </w:r>
          </w:p>
        </w:tc>
      </w:tr>
      <w:tr w:rsidR="00F72B11" w14:paraId="25843F85" w14:textId="77777777" w:rsidTr="00F72B11">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C8F23E" w14:textId="77777777" w:rsidR="00F72B11" w:rsidRPr="00171F42" w:rsidRDefault="00F72B11" w:rsidP="00F72B11">
            <w:pPr>
              <w:jc w:val="center"/>
              <w:rPr>
                <w:bCs/>
                <w:color w:val="0000FF"/>
              </w:rPr>
            </w:pPr>
            <w:r w:rsidRPr="00171F42">
              <w:rPr>
                <w:bCs/>
                <w:color w:val="0000FF"/>
              </w:rPr>
              <w:t>13</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021C27" w14:textId="77777777" w:rsidR="00F72B11" w:rsidRPr="00171F42" w:rsidRDefault="00F72B11" w:rsidP="00F72B11">
            <w:pPr>
              <w:jc w:val="center"/>
              <w:rPr>
                <w:bCs/>
                <w:color w:val="0000FF"/>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FEBFA9" w14:textId="77777777" w:rsidR="00F72B11" w:rsidRPr="00171F42" w:rsidRDefault="00F72B11" w:rsidP="00F72B11">
            <w:pPr>
              <w:jc w:val="center"/>
              <w:rPr>
                <w:bCs/>
                <w:color w:val="0000FF"/>
              </w:rPr>
            </w:pPr>
          </w:p>
        </w:tc>
        <w:tc>
          <w:tcPr>
            <w:tcW w:w="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0B98C7" w14:textId="77777777" w:rsidR="00F72B11" w:rsidRPr="00171F42" w:rsidRDefault="00F72B11" w:rsidP="00F72B11">
            <w:pPr>
              <w:jc w:val="center"/>
              <w:rPr>
                <w:bCs/>
                <w:color w:val="0000FF"/>
              </w:rPr>
            </w:pPr>
          </w:p>
        </w:tc>
        <w:tc>
          <w:tcPr>
            <w:tcW w:w="5061" w:type="dxa"/>
            <w:tcBorders>
              <w:top w:val="nil"/>
              <w:left w:val="single" w:sz="4" w:space="0" w:color="auto"/>
              <w:bottom w:val="nil"/>
              <w:right w:val="nil"/>
            </w:tcBorders>
            <w:shd w:val="clear" w:color="auto" w:fill="auto"/>
          </w:tcPr>
          <w:p w14:paraId="04F0D0BB" w14:textId="77777777" w:rsidR="00F72B11" w:rsidRPr="00171F42" w:rsidRDefault="00F72B11" w:rsidP="00F72B11">
            <w:pPr>
              <w:jc w:val="left"/>
              <w:rPr>
                <w:bCs/>
                <w:color w:val="0000FF"/>
                <w:sz w:val="14"/>
              </w:rPr>
            </w:pPr>
          </w:p>
        </w:tc>
      </w:tr>
      <w:tr w:rsidR="00F72B11" w:rsidRPr="00C71CA4" w14:paraId="2A3D6F1D" w14:textId="77777777" w:rsidTr="00F72B11">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85A3E3" w14:textId="77777777" w:rsidR="00F72B11" w:rsidRPr="00171F42" w:rsidRDefault="00F72B11" w:rsidP="00F72B11">
            <w:pPr>
              <w:jc w:val="center"/>
              <w:rPr>
                <w:bCs/>
                <w:color w:val="0000FF"/>
              </w:rPr>
            </w:pPr>
            <w:r w:rsidRPr="00171F42">
              <w:rPr>
                <w:bCs/>
                <w:color w:val="0000FF"/>
              </w:rPr>
              <w:t>14</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ED1BBF" w14:textId="77777777" w:rsidR="00F72B11" w:rsidRPr="00171F42" w:rsidRDefault="00F72B11" w:rsidP="00F72B11">
            <w:pPr>
              <w:jc w:val="center"/>
              <w:rPr>
                <w:bCs/>
                <w:color w:val="0000FF"/>
              </w:rPr>
            </w:pPr>
            <w:r w:rsidRPr="00171F42">
              <w:rPr>
                <w:bCs/>
                <w:color w:val="0000FF"/>
              </w:rPr>
              <w:t>9</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4E57E3" w14:textId="77777777" w:rsidR="00F72B11" w:rsidRPr="00171F42" w:rsidRDefault="00F72B11" w:rsidP="00F72B11">
            <w:pPr>
              <w:jc w:val="center"/>
              <w:rPr>
                <w:bCs/>
                <w:color w:val="0000FF"/>
              </w:rPr>
            </w:pPr>
            <w:r w:rsidRPr="00171F42">
              <w:rPr>
                <w:bCs/>
                <w:color w:val="0000FF"/>
              </w:rPr>
              <w:t>400</w:t>
            </w:r>
          </w:p>
        </w:tc>
        <w:tc>
          <w:tcPr>
            <w:tcW w:w="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E6FB6" w14:textId="77777777" w:rsidR="00F72B11" w:rsidRPr="00171F42" w:rsidRDefault="00F72B11" w:rsidP="00F72B11">
            <w:pPr>
              <w:jc w:val="center"/>
              <w:rPr>
                <w:bCs/>
                <w:color w:val="0000FF"/>
              </w:rPr>
            </w:pPr>
            <w:r w:rsidRPr="00171F42">
              <w:rPr>
                <w:bCs/>
                <w:color w:val="0000FF"/>
              </w:rPr>
              <w:t>97</w:t>
            </w:r>
            <w:r>
              <w:rPr>
                <w:bCs/>
                <w:color w:val="0000FF"/>
              </w:rPr>
              <w:t>3</w:t>
            </w:r>
            <w:r w:rsidRPr="00171F42">
              <w:rPr>
                <w:bCs/>
                <w:color w:val="0000FF"/>
              </w:rPr>
              <w:t>0</w:t>
            </w:r>
          </w:p>
        </w:tc>
        <w:tc>
          <w:tcPr>
            <w:tcW w:w="5061" w:type="dxa"/>
            <w:tcBorders>
              <w:top w:val="nil"/>
              <w:left w:val="single" w:sz="4" w:space="0" w:color="auto"/>
              <w:bottom w:val="nil"/>
              <w:right w:val="nil"/>
            </w:tcBorders>
            <w:shd w:val="clear" w:color="auto" w:fill="auto"/>
          </w:tcPr>
          <w:p w14:paraId="7860878F" w14:textId="77777777" w:rsidR="00F72B11" w:rsidRPr="00EA6C5D" w:rsidRDefault="00F72B11" w:rsidP="00F72B11">
            <w:pPr>
              <w:jc w:val="left"/>
              <w:rPr>
                <w:bCs/>
                <w:color w:val="0000FF"/>
                <w:sz w:val="14"/>
                <w:lang w:val="en-US"/>
              </w:rPr>
            </w:pPr>
            <w:r w:rsidRPr="0075621B">
              <w:rPr>
                <w:bCs/>
                <w:color w:val="0000FF"/>
                <w:sz w:val="14"/>
              </w:rPr>
              <w:sym w:font="Wingdings" w:char="F0DF"/>
            </w:r>
            <w:r w:rsidRPr="00EA6C5D">
              <w:rPr>
                <w:bCs/>
                <w:color w:val="0000FF"/>
                <w:sz w:val="14"/>
                <w:lang w:val="en-US"/>
              </w:rPr>
              <w:t xml:space="preserve"> orders exceed 10 Tick but within 10 PriceLevel, Explicit Deletion</w:t>
            </w:r>
          </w:p>
        </w:tc>
      </w:tr>
      <w:tr w:rsidR="00F72B11" w:rsidRPr="00C71CA4" w14:paraId="1F103B44" w14:textId="77777777" w:rsidTr="00F72B11">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DC703F" w14:textId="77777777" w:rsidR="00F72B11" w:rsidRPr="00171F42" w:rsidRDefault="00F72B11" w:rsidP="00F72B11">
            <w:pPr>
              <w:jc w:val="center"/>
              <w:rPr>
                <w:bCs/>
                <w:color w:val="0000FF"/>
              </w:rPr>
            </w:pPr>
            <w:r w:rsidRPr="00171F42">
              <w:rPr>
                <w:bCs/>
                <w:color w:val="0000FF"/>
              </w:rPr>
              <w:t>15</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CAEA04" w14:textId="77777777" w:rsidR="00F72B11" w:rsidRPr="00171F42" w:rsidRDefault="00F72B11" w:rsidP="00F72B11">
            <w:pPr>
              <w:jc w:val="center"/>
              <w:rPr>
                <w:bCs/>
                <w:color w:val="0000FF"/>
              </w:rPr>
            </w:pPr>
            <w:r w:rsidRPr="00171F42">
              <w:rPr>
                <w:bCs/>
                <w:color w:val="0000FF"/>
              </w:rPr>
              <w:t>10</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808016" w14:textId="77777777" w:rsidR="00F72B11" w:rsidRPr="00171F42" w:rsidRDefault="00F72B11" w:rsidP="00F72B11">
            <w:pPr>
              <w:jc w:val="center"/>
              <w:rPr>
                <w:bCs/>
                <w:color w:val="0000FF"/>
              </w:rPr>
            </w:pPr>
            <w:r w:rsidRPr="00171F42">
              <w:rPr>
                <w:bCs/>
                <w:color w:val="0000FF"/>
              </w:rPr>
              <w:t>200</w:t>
            </w:r>
          </w:p>
        </w:tc>
        <w:tc>
          <w:tcPr>
            <w:tcW w:w="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BE7D4C" w14:textId="77777777" w:rsidR="00F72B11" w:rsidRPr="00171F42" w:rsidRDefault="00F72B11" w:rsidP="00F72B11">
            <w:pPr>
              <w:jc w:val="center"/>
              <w:rPr>
                <w:bCs/>
                <w:color w:val="0000FF"/>
              </w:rPr>
            </w:pPr>
            <w:r w:rsidRPr="00171F42">
              <w:rPr>
                <w:bCs/>
                <w:color w:val="0000FF"/>
              </w:rPr>
              <w:t>97</w:t>
            </w:r>
            <w:r>
              <w:rPr>
                <w:bCs/>
                <w:color w:val="0000FF"/>
              </w:rPr>
              <w:t>2</w:t>
            </w:r>
            <w:r w:rsidRPr="00171F42">
              <w:rPr>
                <w:bCs/>
                <w:color w:val="0000FF"/>
              </w:rPr>
              <w:t>0</w:t>
            </w:r>
          </w:p>
        </w:tc>
        <w:tc>
          <w:tcPr>
            <w:tcW w:w="5061" w:type="dxa"/>
            <w:tcBorders>
              <w:top w:val="nil"/>
              <w:left w:val="single" w:sz="4" w:space="0" w:color="auto"/>
              <w:bottom w:val="nil"/>
              <w:right w:val="nil"/>
            </w:tcBorders>
            <w:shd w:val="clear" w:color="auto" w:fill="auto"/>
          </w:tcPr>
          <w:p w14:paraId="7DD99403" w14:textId="77777777" w:rsidR="00F72B11" w:rsidRPr="00EA6C5D" w:rsidRDefault="00F72B11" w:rsidP="00F72B11">
            <w:pPr>
              <w:jc w:val="left"/>
              <w:rPr>
                <w:bCs/>
                <w:color w:val="0000FF"/>
                <w:sz w:val="14"/>
                <w:lang w:val="en-US"/>
              </w:rPr>
            </w:pPr>
            <w:r w:rsidRPr="0075621B">
              <w:rPr>
                <w:bCs/>
                <w:color w:val="0000FF"/>
                <w:sz w:val="14"/>
              </w:rPr>
              <w:sym w:font="Wingdings" w:char="F0DF"/>
            </w:r>
            <w:r w:rsidRPr="00EA6C5D">
              <w:rPr>
                <w:bCs/>
                <w:color w:val="0000FF"/>
                <w:sz w:val="14"/>
                <w:lang w:val="en-US"/>
              </w:rPr>
              <w:t xml:space="preserve"> orders exceed 10 Tick but within 10 PriceLevel, Explicit Deletion</w:t>
            </w:r>
          </w:p>
        </w:tc>
      </w:tr>
      <w:tr w:rsidR="00F72B11" w:rsidRPr="00C71CA4" w14:paraId="5A9826D4" w14:textId="77777777" w:rsidTr="00F72B11">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BE6310" w14:textId="77777777" w:rsidR="00F72B11" w:rsidRPr="00BF1CD1" w:rsidRDefault="00F72B11" w:rsidP="00F72B11">
            <w:pPr>
              <w:jc w:val="center"/>
              <w:rPr>
                <w:color w:val="008000"/>
                <w:lang w:eastAsia="zh-TW"/>
              </w:rPr>
            </w:pPr>
            <w:r w:rsidRPr="00CF07F1">
              <w:rPr>
                <w:color w:val="008000"/>
                <w:lang w:eastAsia="zh-TW"/>
              </w:rPr>
              <w:t>16</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EB41F7" w14:textId="77777777" w:rsidR="00F72B11" w:rsidRPr="00BF1CD1" w:rsidRDefault="00F72B11" w:rsidP="00F72B11">
            <w:pPr>
              <w:jc w:val="center"/>
              <w:rPr>
                <w:color w:val="008000"/>
                <w:lang w:eastAsia="zh-TW"/>
              </w:rPr>
            </w:pPr>
            <w:r w:rsidRPr="00CF07F1">
              <w:rPr>
                <w:color w:val="008000"/>
                <w:lang w:eastAsia="zh-TW"/>
              </w:rPr>
              <w:t>11</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4E82CF" w14:textId="77777777" w:rsidR="00F72B11" w:rsidRPr="00BF1CD1" w:rsidRDefault="00F72B11" w:rsidP="00F72B11">
            <w:pPr>
              <w:jc w:val="center"/>
              <w:rPr>
                <w:color w:val="008000"/>
                <w:lang w:eastAsia="zh-TW"/>
              </w:rPr>
            </w:pPr>
            <w:r w:rsidRPr="00CF07F1">
              <w:rPr>
                <w:color w:val="008000"/>
                <w:lang w:eastAsia="zh-TW"/>
              </w:rPr>
              <w:t>300</w:t>
            </w:r>
          </w:p>
        </w:tc>
        <w:tc>
          <w:tcPr>
            <w:tcW w:w="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FD367B" w14:textId="77777777" w:rsidR="00F72B11" w:rsidRPr="00BF1CD1" w:rsidRDefault="00F72B11" w:rsidP="00F72B11">
            <w:pPr>
              <w:jc w:val="center"/>
              <w:rPr>
                <w:color w:val="008000"/>
                <w:lang w:eastAsia="zh-TW"/>
              </w:rPr>
            </w:pPr>
            <w:r w:rsidRPr="00CF07F1">
              <w:rPr>
                <w:color w:val="008000"/>
                <w:lang w:eastAsia="zh-TW"/>
              </w:rPr>
              <w:t>97</w:t>
            </w:r>
            <w:r>
              <w:rPr>
                <w:color w:val="008000"/>
                <w:lang w:eastAsia="zh-TW"/>
              </w:rPr>
              <w:t>1</w:t>
            </w:r>
            <w:r w:rsidRPr="00CF07F1">
              <w:rPr>
                <w:color w:val="008000"/>
                <w:lang w:eastAsia="zh-TW"/>
              </w:rPr>
              <w:t>0</w:t>
            </w:r>
          </w:p>
        </w:tc>
        <w:tc>
          <w:tcPr>
            <w:tcW w:w="5061" w:type="dxa"/>
            <w:tcBorders>
              <w:top w:val="nil"/>
              <w:left w:val="single" w:sz="4" w:space="0" w:color="auto"/>
              <w:bottom w:val="nil"/>
              <w:right w:val="nil"/>
            </w:tcBorders>
            <w:shd w:val="clear" w:color="auto" w:fill="auto"/>
          </w:tcPr>
          <w:p w14:paraId="2520137B" w14:textId="77777777" w:rsidR="00F72B11" w:rsidRPr="00EA6C5D" w:rsidRDefault="00F72B11" w:rsidP="00F72B11">
            <w:pPr>
              <w:jc w:val="left"/>
              <w:rPr>
                <w:color w:val="008000"/>
                <w:sz w:val="14"/>
                <w:lang w:val="en-US" w:eastAsia="zh-TW"/>
              </w:rPr>
            </w:pPr>
            <w:r w:rsidRPr="00CF07F1">
              <w:rPr>
                <w:bCs/>
                <w:color w:val="008000"/>
                <w:sz w:val="14"/>
              </w:rPr>
              <w:sym w:font="Wingdings" w:char="F0DF"/>
            </w:r>
            <w:r w:rsidRPr="00EA6C5D">
              <w:rPr>
                <w:bCs/>
                <w:color w:val="008000"/>
                <w:sz w:val="14"/>
                <w:lang w:val="en-US"/>
              </w:rPr>
              <w:t xml:space="preserve"> orders exceed 10 Tick &amp; exceed 10 PriceLevel, Implicit Deletion</w:t>
            </w:r>
          </w:p>
        </w:tc>
      </w:tr>
    </w:tbl>
    <w:p w14:paraId="1A16885B" w14:textId="77777777" w:rsidR="00F72B11" w:rsidRPr="00EA6C5D" w:rsidRDefault="00F72B11" w:rsidP="00F72B11">
      <w:pPr>
        <w:rPr>
          <w:lang w:val="en-US" w:eastAsia="zh-TW"/>
        </w:rPr>
      </w:pPr>
    </w:p>
    <w:p w14:paraId="6D79CFC4" w14:textId="77777777" w:rsidR="00F72B11" w:rsidRPr="00EA6C5D" w:rsidRDefault="00F72B11" w:rsidP="00F72B11">
      <w:pPr>
        <w:rPr>
          <w:lang w:val="en-US" w:eastAsia="zh-TW"/>
        </w:rPr>
      </w:pPr>
      <w:r w:rsidRPr="00EA6C5D">
        <w:rPr>
          <w:lang w:val="en-US" w:eastAsia="zh-TW"/>
        </w:rPr>
        <w:t xml:space="preserve">Orders in shaded area which were originally within the 10 tick levels offered in OMD now fall outside the 10 tick levels.  OMD will send Explicit Delete for orders which fall outside 10 tick levels but are within 10 price levels (i.e. entries highlighted in blue).  However OMD will not send Explicit Delete for orders which are outside 10 price levels (i.e. entries highlighted in pink) and the client must delete the excess entries (i.e. Implicit Delete by the client).    </w:t>
      </w:r>
    </w:p>
    <w:p w14:paraId="752481B2" w14:textId="77777777" w:rsidR="00F72B11" w:rsidRPr="00EA6C5D" w:rsidRDefault="00F72B11" w:rsidP="00F72B11">
      <w:pPr>
        <w:rPr>
          <w:lang w:val="en-US"/>
        </w:rPr>
      </w:pPr>
    </w:p>
    <w:p w14:paraId="14906E4C" w14:textId="77777777" w:rsidR="00F72B11" w:rsidRPr="00EA6C5D" w:rsidRDefault="00F72B11" w:rsidP="00F72B11">
      <w:pPr>
        <w:rPr>
          <w:lang w:val="en-US"/>
        </w:rPr>
      </w:pPr>
      <w:r w:rsidRPr="00EA6C5D">
        <w:rPr>
          <w:lang w:val="en-US"/>
        </w:rPr>
        <w:t>The following message will be sent:</w:t>
      </w:r>
    </w:p>
    <w:tbl>
      <w:tblPr>
        <w:tblStyle w:val="TableGrid"/>
        <w:tblW w:w="0" w:type="auto"/>
        <w:tblLook w:val="04A0" w:firstRow="1" w:lastRow="0" w:firstColumn="1" w:lastColumn="0" w:noHBand="0" w:noVBand="1"/>
      </w:tblPr>
      <w:tblGrid>
        <w:gridCol w:w="5068"/>
      </w:tblGrid>
      <w:tr w:rsidR="00F72B11" w14:paraId="776012D8" w14:textId="77777777" w:rsidTr="00F72B11">
        <w:tc>
          <w:tcPr>
            <w:tcW w:w="5068" w:type="dxa"/>
          </w:tcPr>
          <w:tbl>
            <w:tblPr>
              <w:tblW w:w="0" w:type="auto"/>
              <w:jc w:val="center"/>
              <w:tblCellMar>
                <w:left w:w="0" w:type="dxa"/>
                <w:right w:w="0" w:type="dxa"/>
              </w:tblCellMar>
              <w:tblLook w:val="04A0" w:firstRow="1" w:lastRow="0" w:firstColumn="1" w:lastColumn="0" w:noHBand="0" w:noVBand="1"/>
            </w:tblPr>
            <w:tblGrid>
              <w:gridCol w:w="737"/>
              <w:gridCol w:w="1717"/>
              <w:gridCol w:w="747"/>
            </w:tblGrid>
            <w:tr w:rsidR="00F72B11" w:rsidRPr="00C33D82" w14:paraId="08A3E75B" w14:textId="77777777" w:rsidTr="00F72B11">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14:paraId="03E40AFE" w14:textId="77777777" w:rsidR="00F72B11" w:rsidRPr="00C33D82" w:rsidRDefault="00F72B11" w:rsidP="00F72B11">
                  <w:pPr>
                    <w:rPr>
                      <w:rFonts w:cs="Arial"/>
                      <w:b/>
                      <w:bCs/>
                      <w:szCs w:val="18"/>
                    </w:rPr>
                  </w:pPr>
                  <w:r w:rsidRPr="00C33D82">
                    <w:rPr>
                      <w:b/>
                      <w:bCs/>
                    </w:rPr>
                    <w:t>Offset</w:t>
                  </w:r>
                </w:p>
              </w:tc>
              <w:tc>
                <w:tcPr>
                  <w:tcW w:w="0" w:type="auto"/>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hideMark/>
                </w:tcPr>
                <w:p w14:paraId="5E865A49" w14:textId="77777777" w:rsidR="00F72B11" w:rsidRPr="00C33D82" w:rsidRDefault="00F72B11" w:rsidP="00F72B11">
                  <w:pPr>
                    <w:rPr>
                      <w:rFonts w:cs="Arial"/>
                      <w:b/>
                      <w:bCs/>
                      <w:szCs w:val="18"/>
                    </w:rPr>
                  </w:pPr>
                  <w:r w:rsidRPr="00C33D82">
                    <w:rPr>
                      <w:b/>
                      <w:bCs/>
                    </w:rPr>
                    <w:t>Field Name</w:t>
                  </w:r>
                </w:p>
              </w:tc>
              <w:tc>
                <w:tcPr>
                  <w:tcW w:w="0" w:type="auto"/>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hideMark/>
                </w:tcPr>
                <w:p w14:paraId="63427C35" w14:textId="77777777" w:rsidR="00F72B11" w:rsidRPr="00C33D82" w:rsidRDefault="00F72B11" w:rsidP="00F72B11">
                  <w:pPr>
                    <w:rPr>
                      <w:rFonts w:cs="Arial"/>
                      <w:b/>
                      <w:bCs/>
                      <w:szCs w:val="18"/>
                    </w:rPr>
                  </w:pPr>
                  <w:r w:rsidRPr="00C33D82">
                    <w:rPr>
                      <w:b/>
                      <w:bCs/>
                    </w:rPr>
                    <w:t>Value</w:t>
                  </w:r>
                </w:p>
              </w:tc>
            </w:tr>
            <w:tr w:rsidR="00F72B11" w:rsidRPr="00C33D82" w14:paraId="66F8205D"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EF4954" w14:textId="77777777" w:rsidR="00F72B11" w:rsidRPr="00C33D82" w:rsidRDefault="00F72B11" w:rsidP="00F72B11">
                  <w:pPr>
                    <w:rPr>
                      <w:rFonts w:cs="Arial"/>
                      <w:szCs w:val="18"/>
                    </w:rPr>
                  </w:pPr>
                  <w:r w:rsidRPr="00C33D82">
                    <w:t>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0DCE8FF" w14:textId="77777777" w:rsidR="00F72B11" w:rsidRPr="00C33D82" w:rsidRDefault="00F72B11" w:rsidP="00F72B11">
                  <w:pPr>
                    <w:rPr>
                      <w:rFonts w:cs="Arial"/>
                      <w:szCs w:val="18"/>
                    </w:rPr>
                  </w:pPr>
                  <w:r w:rsidRPr="00C33D82">
                    <w:t>MsgSize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5E32B12" w14:textId="77777777" w:rsidR="00F72B11" w:rsidRPr="00543C27" w:rsidRDefault="00F72B11" w:rsidP="00F72B11">
                  <w:pPr>
                    <w:rPr>
                      <w:rFonts w:eastAsia="PMingLiU" w:cs="Arial"/>
                      <w:szCs w:val="18"/>
                      <w:lang w:eastAsia="zh-HK"/>
                    </w:rPr>
                  </w:pPr>
                  <w:r w:rsidRPr="00BE5026">
                    <w:rPr>
                      <w:rFonts w:eastAsia="PMingLiU" w:hint="eastAsia"/>
                      <w:lang w:eastAsia="zh-HK"/>
                    </w:rPr>
                    <w:t>180</w:t>
                  </w:r>
                </w:p>
              </w:tc>
            </w:tr>
            <w:tr w:rsidR="00F72B11" w:rsidRPr="00C33D82" w14:paraId="694403AB"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7FE7862" w14:textId="77777777" w:rsidR="00F72B11" w:rsidRPr="00C33D82" w:rsidRDefault="00F72B11" w:rsidP="00F72B11">
                  <w:pPr>
                    <w:rPr>
                      <w:rFonts w:cs="Arial"/>
                      <w:szCs w:val="18"/>
                    </w:rPr>
                  </w:pPr>
                  <w:r w:rsidRPr="00C33D82">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85D3752" w14:textId="77777777" w:rsidR="00F72B11" w:rsidRPr="00C33D82" w:rsidRDefault="00F72B11" w:rsidP="00F72B11">
                  <w:pPr>
                    <w:rPr>
                      <w:rFonts w:cs="Arial"/>
                      <w:szCs w:val="18"/>
                    </w:rPr>
                  </w:pPr>
                  <w:r w:rsidRPr="00C33D82">
                    <w:t>MsgType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B2017F7" w14:textId="77777777" w:rsidR="00F72B11" w:rsidRPr="00C33D82" w:rsidRDefault="00F72B11" w:rsidP="00F72B11">
                  <w:pPr>
                    <w:rPr>
                      <w:rFonts w:cs="Arial"/>
                      <w:szCs w:val="18"/>
                    </w:rPr>
                  </w:pPr>
                  <w:r w:rsidRPr="00C33D82">
                    <w:t>53</w:t>
                  </w:r>
                </w:p>
              </w:tc>
            </w:tr>
            <w:tr w:rsidR="00F72B11" w:rsidRPr="00C33D82" w14:paraId="477A2941"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4DA603" w14:textId="77777777" w:rsidR="00F72B11" w:rsidRPr="00C33D82" w:rsidRDefault="00F72B11" w:rsidP="00F72B11">
                  <w:pPr>
                    <w:rPr>
                      <w:rFonts w:cs="Arial"/>
                      <w:szCs w:val="18"/>
                    </w:rPr>
                  </w:pPr>
                  <w:r w:rsidRPr="00C33D82">
                    <w:t>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AE6BAB3" w14:textId="77777777" w:rsidR="00F72B11" w:rsidRPr="00C33D82" w:rsidRDefault="00F72B11" w:rsidP="00F72B11">
                  <w:pPr>
                    <w:rPr>
                      <w:rFonts w:cs="Arial"/>
                      <w:szCs w:val="18"/>
                    </w:rPr>
                  </w:pPr>
                  <w:r w:rsidRPr="00C33D82">
                    <w:t>SecurityCode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0953760" w14:textId="77777777" w:rsidR="00F72B11" w:rsidRPr="00C33D82" w:rsidRDefault="00F72B11" w:rsidP="00F72B11">
                  <w:pPr>
                    <w:rPr>
                      <w:rFonts w:cs="Arial"/>
                      <w:szCs w:val="18"/>
                    </w:rPr>
                  </w:pPr>
                  <w:r w:rsidRPr="00C33D82">
                    <w:t>1234</w:t>
                  </w:r>
                </w:p>
              </w:tc>
            </w:tr>
            <w:tr w:rsidR="00F72B11" w:rsidRPr="00C33D82" w14:paraId="22A40DE3"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48D721D" w14:textId="77777777" w:rsidR="00F72B11" w:rsidRPr="00C33D82" w:rsidRDefault="00F72B11" w:rsidP="00F72B11">
                  <w:pPr>
                    <w:rPr>
                      <w:rFonts w:cs="Arial"/>
                      <w:szCs w:val="18"/>
                    </w:rPr>
                  </w:pPr>
                  <w:r>
                    <w:t>8</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15F91A9" w14:textId="77777777" w:rsidR="00F72B11" w:rsidRPr="00C33D82" w:rsidRDefault="00F72B11" w:rsidP="00F72B11">
                  <w:pPr>
                    <w:rPr>
                      <w:rFonts w:cs="Arial"/>
                      <w:szCs w:val="18"/>
                    </w:rPr>
                  </w:pPr>
                  <w:r w:rsidRPr="00C33D82">
                    <w:t>Filler</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A63D30B" w14:textId="77777777" w:rsidR="00F72B11" w:rsidRPr="00C33D82" w:rsidRDefault="00F72B11" w:rsidP="00F72B11">
                  <w:pPr>
                    <w:rPr>
                      <w:rFonts w:cs="Arial"/>
                      <w:szCs w:val="18"/>
                    </w:rPr>
                  </w:pPr>
                  <w:r w:rsidRPr="00C33D82">
                    <w:t>NULL</w:t>
                  </w:r>
                </w:p>
              </w:tc>
            </w:tr>
            <w:tr w:rsidR="00F72B11" w:rsidRPr="00C33D82" w14:paraId="2A7FF79C"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AB57C7C" w14:textId="77777777" w:rsidR="00F72B11" w:rsidRPr="00C33D82" w:rsidRDefault="00F72B11" w:rsidP="00F72B11">
                  <w:pPr>
                    <w:rPr>
                      <w:rFonts w:cs="Arial"/>
                      <w:szCs w:val="18"/>
                    </w:rPr>
                  </w:pPr>
                  <w:r w:rsidRPr="00C33D82">
                    <w:t>1</w:t>
                  </w:r>
                  <w:r>
                    <w:t>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F754B4E" w14:textId="77777777" w:rsidR="00F72B11" w:rsidRPr="00C33D82" w:rsidRDefault="00F72B11" w:rsidP="00F72B11">
                  <w:r w:rsidRPr="00C33D82">
                    <w:t>NoEntries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1D6DA43" w14:textId="77777777" w:rsidR="00F72B11" w:rsidRPr="00C33D82" w:rsidRDefault="00F72B11" w:rsidP="00F72B11">
                  <w:r>
                    <w:t>7</w:t>
                  </w:r>
                  <w:r w:rsidRPr="00C33D82">
                    <w:t xml:space="preserve">  </w:t>
                  </w:r>
                </w:p>
              </w:tc>
            </w:tr>
            <w:tr w:rsidR="00F72B11" w:rsidRPr="00C33D82" w14:paraId="36ACAA36"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A4AE927" w14:textId="77777777" w:rsidR="00F72B11" w:rsidRPr="00E345D4" w:rsidRDefault="00F72B11" w:rsidP="00F72B11">
                  <w:pPr>
                    <w:rPr>
                      <w:rFonts w:cs="Arial"/>
                      <w:color w:val="FF0000"/>
                      <w:szCs w:val="18"/>
                    </w:rPr>
                  </w:pPr>
                  <w:r w:rsidRPr="00E345D4">
                    <w:rPr>
                      <w:rFonts w:cs="Arial"/>
                      <w:color w:val="FF0000"/>
                      <w:szCs w:val="18"/>
                    </w:rPr>
                    <w:t>12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6DF409A" w14:textId="77777777" w:rsidR="00F72B11" w:rsidRPr="00E345D4" w:rsidRDefault="00F72B11" w:rsidP="00F72B11">
                  <w:pPr>
                    <w:rPr>
                      <w:rFonts w:cs="Arial"/>
                      <w:color w:val="FF0000"/>
                      <w:szCs w:val="18"/>
                    </w:rPr>
                  </w:pPr>
                  <w:r w:rsidRPr="00E345D4">
                    <w:rPr>
                      <w:color w:val="FF0000"/>
                    </w:rPr>
                    <w:t>AggregateQuantity</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DBE4010" w14:textId="77777777" w:rsidR="00F72B11" w:rsidRPr="00E345D4" w:rsidRDefault="00F72B11" w:rsidP="00F72B11">
                  <w:pPr>
                    <w:rPr>
                      <w:rFonts w:cs="Arial"/>
                      <w:color w:val="FF0000"/>
                      <w:szCs w:val="18"/>
                    </w:rPr>
                  </w:pPr>
                  <w:r w:rsidRPr="00E345D4">
                    <w:rPr>
                      <w:color w:val="FF0000"/>
                    </w:rPr>
                    <w:t>450</w:t>
                  </w:r>
                </w:p>
              </w:tc>
            </w:tr>
            <w:tr w:rsidR="00F72B11" w:rsidRPr="00C33D82" w14:paraId="530EE0D4"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0AB1F6" w14:textId="77777777" w:rsidR="00F72B11" w:rsidRPr="00E345D4" w:rsidRDefault="00F72B11" w:rsidP="00F72B11">
                  <w:pPr>
                    <w:rPr>
                      <w:rFonts w:cs="Arial"/>
                      <w:color w:val="FF0000"/>
                      <w:szCs w:val="18"/>
                    </w:rPr>
                  </w:pPr>
                  <w:r w:rsidRPr="00E345D4">
                    <w:rPr>
                      <w:rFonts w:cs="Arial"/>
                      <w:color w:val="FF0000"/>
                      <w:szCs w:val="18"/>
                    </w:rPr>
                    <w:t>20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A59E3C3" w14:textId="77777777" w:rsidR="00F72B11" w:rsidRPr="00E345D4" w:rsidRDefault="00F72B11" w:rsidP="00F72B11">
                  <w:pPr>
                    <w:rPr>
                      <w:rFonts w:cs="Arial"/>
                      <w:color w:val="FF0000"/>
                      <w:szCs w:val="18"/>
                    </w:rPr>
                  </w:pPr>
                  <w:r w:rsidRPr="00E345D4">
                    <w:rPr>
                      <w:color w:val="FF0000"/>
                    </w:rPr>
                    <w:t>Price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5838EEC" w14:textId="77777777" w:rsidR="00F72B11" w:rsidRPr="00171F42" w:rsidRDefault="00F72B11" w:rsidP="00F72B11">
                  <w:pPr>
                    <w:rPr>
                      <w:rFonts w:cs="Arial"/>
                      <w:bCs/>
                      <w:color w:val="FF0000"/>
                      <w:szCs w:val="18"/>
                    </w:rPr>
                  </w:pPr>
                  <w:r w:rsidRPr="00171F42">
                    <w:rPr>
                      <w:bCs/>
                      <w:color w:val="FF0000"/>
                    </w:rPr>
                    <w:t>9860</w:t>
                  </w:r>
                </w:p>
              </w:tc>
            </w:tr>
            <w:tr w:rsidR="00F72B11" w:rsidRPr="00C33D82" w14:paraId="4F7E3E5B"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D410D6" w14:textId="77777777" w:rsidR="00F72B11" w:rsidRPr="00E345D4" w:rsidRDefault="00F72B11" w:rsidP="00F72B11">
                  <w:pPr>
                    <w:rPr>
                      <w:rFonts w:cs="Arial"/>
                      <w:color w:val="FF0000"/>
                      <w:szCs w:val="18"/>
                    </w:rPr>
                  </w:pPr>
                  <w:r w:rsidRPr="00E345D4">
                    <w:rPr>
                      <w:rFonts w:cs="Arial"/>
                      <w:color w:val="FF0000"/>
                      <w:szCs w:val="18"/>
                    </w:rPr>
                    <w:t>24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E96CA31" w14:textId="77777777" w:rsidR="00F72B11" w:rsidRPr="00E345D4" w:rsidRDefault="00F72B11" w:rsidP="00F72B11">
                  <w:pPr>
                    <w:rPr>
                      <w:rFonts w:cs="Arial"/>
                      <w:color w:val="FF0000"/>
                      <w:szCs w:val="18"/>
                    </w:rPr>
                  </w:pPr>
                  <w:r w:rsidRPr="00E345D4">
                    <w:rPr>
                      <w:color w:val="FF0000"/>
                    </w:rPr>
                    <w:t>NumberOfOrders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9D79BBC" w14:textId="77777777" w:rsidR="00F72B11" w:rsidRPr="00E345D4" w:rsidRDefault="00F72B11" w:rsidP="00F72B11">
                  <w:pPr>
                    <w:rPr>
                      <w:rFonts w:cs="Arial"/>
                      <w:color w:val="FF0000"/>
                      <w:szCs w:val="18"/>
                    </w:rPr>
                  </w:pPr>
                  <w:r w:rsidRPr="00E345D4">
                    <w:rPr>
                      <w:color w:val="FF0000"/>
                    </w:rPr>
                    <w:t>1</w:t>
                  </w:r>
                </w:p>
              </w:tc>
            </w:tr>
            <w:tr w:rsidR="00F72B11" w:rsidRPr="00C33D82" w14:paraId="79992518"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92B18B4" w14:textId="77777777" w:rsidR="00F72B11" w:rsidRPr="00E345D4" w:rsidRDefault="00F72B11" w:rsidP="00F72B11">
                  <w:pPr>
                    <w:rPr>
                      <w:rFonts w:cs="Arial"/>
                      <w:color w:val="FF0000"/>
                      <w:szCs w:val="18"/>
                    </w:rPr>
                  </w:pPr>
                  <w:r w:rsidRPr="00E345D4">
                    <w:rPr>
                      <w:rFonts w:cs="Arial"/>
                      <w:color w:val="FF0000"/>
                      <w:szCs w:val="18"/>
                    </w:rPr>
                    <w:t>28</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55F7D98" w14:textId="77777777" w:rsidR="00F72B11" w:rsidRPr="00E345D4" w:rsidRDefault="00F72B11" w:rsidP="00F72B11">
                  <w:pPr>
                    <w:rPr>
                      <w:rFonts w:cs="Arial"/>
                      <w:color w:val="FF0000"/>
                      <w:szCs w:val="18"/>
                    </w:rPr>
                  </w:pPr>
                  <w:r w:rsidRPr="00E345D4">
                    <w:rPr>
                      <w:color w:val="FF0000"/>
                    </w:rPr>
                    <w:t>Side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B61FFA4" w14:textId="77777777" w:rsidR="00F72B11" w:rsidRPr="00E345D4" w:rsidRDefault="00F72B11" w:rsidP="00F72B11">
                  <w:pPr>
                    <w:rPr>
                      <w:rFonts w:cs="Arial"/>
                      <w:color w:val="FF0000"/>
                      <w:szCs w:val="18"/>
                    </w:rPr>
                  </w:pPr>
                  <w:r>
                    <w:rPr>
                      <w:color w:val="FF0000"/>
                    </w:rPr>
                    <w:t>0</w:t>
                  </w:r>
                  <w:r w:rsidRPr="00E345D4">
                    <w:rPr>
                      <w:color w:val="FF0000"/>
                    </w:rPr>
                    <w:t xml:space="preserve"> (</w:t>
                  </w:r>
                  <w:r>
                    <w:rPr>
                      <w:color w:val="FF0000"/>
                    </w:rPr>
                    <w:t>Bid</w:t>
                  </w:r>
                  <w:r w:rsidRPr="00E345D4">
                    <w:rPr>
                      <w:color w:val="FF0000"/>
                    </w:rPr>
                    <w:t>)</w:t>
                  </w:r>
                </w:p>
              </w:tc>
            </w:tr>
            <w:tr w:rsidR="00F72B11" w:rsidRPr="00C33D82" w14:paraId="5DC0C5FB"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3106EE" w14:textId="77777777" w:rsidR="00F72B11" w:rsidRPr="00E345D4" w:rsidRDefault="00F72B11" w:rsidP="00F72B11">
                  <w:pPr>
                    <w:rPr>
                      <w:rFonts w:cs="Arial"/>
                      <w:color w:val="FF0000"/>
                      <w:szCs w:val="18"/>
                    </w:rPr>
                  </w:pPr>
                  <w:r w:rsidRPr="00E345D4">
                    <w:rPr>
                      <w:rFonts w:cs="Arial"/>
                      <w:color w:val="FF0000"/>
                      <w:szCs w:val="18"/>
                    </w:rPr>
                    <w:t>30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AE379A8" w14:textId="77777777" w:rsidR="00F72B11" w:rsidRPr="00E345D4" w:rsidRDefault="00F72B11" w:rsidP="00F72B11">
                  <w:pPr>
                    <w:rPr>
                      <w:rFonts w:cs="Arial"/>
                      <w:color w:val="FF0000"/>
                      <w:szCs w:val="18"/>
                    </w:rPr>
                  </w:pPr>
                  <w:r w:rsidRPr="00E345D4">
                    <w:rPr>
                      <w:color w:val="FF0000"/>
                    </w:rPr>
                    <w:t>PriceLevel</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3BEE76B" w14:textId="77777777" w:rsidR="00F72B11" w:rsidRPr="00171F42" w:rsidRDefault="00F72B11" w:rsidP="00F72B11">
                  <w:pPr>
                    <w:rPr>
                      <w:rFonts w:cs="Arial"/>
                      <w:bCs/>
                      <w:color w:val="FF0000"/>
                      <w:szCs w:val="18"/>
                    </w:rPr>
                  </w:pPr>
                  <w:r w:rsidRPr="00171F42">
                    <w:rPr>
                      <w:bCs/>
                      <w:color w:val="FF0000"/>
                    </w:rPr>
                    <w:t>1</w:t>
                  </w:r>
                </w:p>
              </w:tc>
            </w:tr>
            <w:tr w:rsidR="00F72B11" w:rsidRPr="00C33D82" w14:paraId="62791A47" w14:textId="77777777" w:rsidTr="00F72B11">
              <w:trPr>
                <w:jc w:val="center"/>
              </w:trPr>
              <w:tc>
                <w:tcPr>
                  <w:tcW w:w="0" w:type="auto"/>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47782219" w14:textId="77777777" w:rsidR="00F72B11" w:rsidRPr="00E345D4" w:rsidRDefault="00F72B11" w:rsidP="00F72B11">
                  <w:pPr>
                    <w:rPr>
                      <w:rFonts w:cs="Arial"/>
                      <w:color w:val="FF0000"/>
                      <w:szCs w:val="18"/>
                    </w:rPr>
                  </w:pPr>
                  <w:r w:rsidRPr="00E345D4">
                    <w:rPr>
                      <w:rFonts w:cs="Arial"/>
                      <w:color w:val="FF0000"/>
                      <w:szCs w:val="18"/>
                    </w:rPr>
                    <w:t>31</w:t>
                  </w:r>
                </w:p>
              </w:tc>
              <w:tc>
                <w:tcPr>
                  <w:tcW w:w="0" w:type="auto"/>
                  <w:tcBorders>
                    <w:top w:val="nil"/>
                    <w:left w:val="nil"/>
                    <w:bottom w:val="single" w:sz="4" w:space="0" w:color="auto"/>
                    <w:right w:val="single" w:sz="8" w:space="0" w:color="000000"/>
                  </w:tcBorders>
                  <w:tcMar>
                    <w:top w:w="0" w:type="dxa"/>
                    <w:left w:w="108" w:type="dxa"/>
                    <w:bottom w:w="0" w:type="dxa"/>
                    <w:right w:w="108" w:type="dxa"/>
                  </w:tcMar>
                  <w:hideMark/>
                </w:tcPr>
                <w:p w14:paraId="66C0F2D8" w14:textId="77777777" w:rsidR="00F72B11" w:rsidRPr="00E345D4" w:rsidRDefault="00F72B11" w:rsidP="00F72B11">
                  <w:pPr>
                    <w:rPr>
                      <w:rFonts w:cs="Arial"/>
                      <w:color w:val="FF0000"/>
                      <w:szCs w:val="18"/>
                    </w:rPr>
                  </w:pPr>
                  <w:r w:rsidRPr="00E345D4">
                    <w:rPr>
                      <w:color w:val="FF0000"/>
                    </w:rPr>
                    <w:t>UpdateAction</w:t>
                  </w:r>
                </w:p>
              </w:tc>
              <w:tc>
                <w:tcPr>
                  <w:tcW w:w="0" w:type="auto"/>
                  <w:tcBorders>
                    <w:top w:val="nil"/>
                    <w:left w:val="nil"/>
                    <w:bottom w:val="single" w:sz="4" w:space="0" w:color="auto"/>
                    <w:right w:val="single" w:sz="8" w:space="0" w:color="000000"/>
                  </w:tcBorders>
                  <w:tcMar>
                    <w:top w:w="0" w:type="dxa"/>
                    <w:left w:w="108" w:type="dxa"/>
                    <w:bottom w:w="0" w:type="dxa"/>
                    <w:right w:w="108" w:type="dxa"/>
                  </w:tcMar>
                  <w:hideMark/>
                </w:tcPr>
                <w:p w14:paraId="1331398A" w14:textId="77777777" w:rsidR="00F72B11" w:rsidRPr="00171F42" w:rsidRDefault="00F72B11" w:rsidP="00F72B11">
                  <w:pPr>
                    <w:rPr>
                      <w:rFonts w:cs="Arial"/>
                      <w:bCs/>
                      <w:color w:val="FF0000"/>
                      <w:szCs w:val="18"/>
                    </w:rPr>
                  </w:pPr>
                  <w:r w:rsidRPr="00171F42">
                    <w:rPr>
                      <w:bCs/>
                      <w:color w:val="FF0000"/>
                    </w:rPr>
                    <w:t>0</w:t>
                  </w:r>
                </w:p>
              </w:tc>
            </w:tr>
            <w:tr w:rsidR="00F72B11" w:rsidRPr="00C33D82" w14:paraId="4391C123" w14:textId="77777777" w:rsidTr="00F72B11">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F20A01" w14:textId="77777777" w:rsidR="00F72B11" w:rsidRPr="00E345D4" w:rsidRDefault="00F72B11" w:rsidP="00F72B11">
                  <w:pPr>
                    <w:rPr>
                      <w:rFonts w:cs="Arial"/>
                      <w:color w:val="FF0000"/>
                      <w:szCs w:val="18"/>
                    </w:rPr>
                  </w:pPr>
                  <w:r w:rsidRPr="00E345D4">
                    <w:rPr>
                      <w:rFonts w:cs="Arial"/>
                      <w:color w:val="FF0000"/>
                      <w:szCs w:val="18"/>
                    </w:rPr>
                    <w:t>32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76BE01" w14:textId="77777777" w:rsidR="00F72B11" w:rsidRPr="00E345D4" w:rsidRDefault="00F72B11" w:rsidP="00F72B11">
                  <w:pPr>
                    <w:rPr>
                      <w:rFonts w:cs="Arial"/>
                      <w:color w:val="FF0000"/>
                      <w:szCs w:val="18"/>
                    </w:rPr>
                  </w:pPr>
                  <w:r w:rsidRPr="00E345D4">
                    <w:rPr>
                      <w:color w:val="FF0000"/>
                    </w:rPr>
                    <w:t>Filler</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63E694" w14:textId="77777777" w:rsidR="00F72B11" w:rsidRPr="00E345D4" w:rsidRDefault="00F72B11" w:rsidP="00F72B11">
                  <w:pPr>
                    <w:rPr>
                      <w:rFonts w:cs="Arial"/>
                      <w:color w:val="FF0000"/>
                      <w:szCs w:val="18"/>
                    </w:rPr>
                  </w:pPr>
                  <w:r w:rsidRPr="00E345D4">
                    <w:rPr>
                      <w:color w:val="FF0000"/>
                    </w:rPr>
                    <w:t>NULL</w:t>
                  </w:r>
                </w:p>
              </w:tc>
            </w:tr>
            <w:tr w:rsidR="00F72B11" w:rsidRPr="00C33D82" w14:paraId="714998A0" w14:textId="77777777" w:rsidTr="00F72B11">
              <w:trPr>
                <w:jc w:val="center"/>
              </w:trPr>
              <w:tc>
                <w:tcPr>
                  <w:tcW w:w="0" w:type="auto"/>
                  <w:tcBorders>
                    <w:top w:val="nil"/>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hideMark/>
                </w:tcPr>
                <w:p w14:paraId="49AB41D8" w14:textId="77777777" w:rsidR="00F72B11" w:rsidRPr="00E345D4" w:rsidRDefault="00F72B11" w:rsidP="00F72B11">
                  <w:pPr>
                    <w:rPr>
                      <w:rFonts w:cs="Arial"/>
                      <w:color w:val="FF0000"/>
                      <w:szCs w:val="18"/>
                    </w:rPr>
                  </w:pPr>
                  <w:r w:rsidRPr="00171F42">
                    <w:rPr>
                      <w:rFonts w:cs="Arial"/>
                      <w:color w:val="FF0000"/>
                      <w:szCs w:val="18"/>
                    </w:rPr>
                    <w:t>36</w:t>
                  </w:r>
                </w:p>
              </w:tc>
              <w:tc>
                <w:tcPr>
                  <w:tcW w:w="0" w:type="auto"/>
                  <w:tcBorders>
                    <w:top w:val="nil"/>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hideMark/>
                </w:tcPr>
                <w:p w14:paraId="4A09C50C" w14:textId="77777777" w:rsidR="00F72B11" w:rsidRPr="00E345D4" w:rsidRDefault="00F72B11" w:rsidP="00F72B11">
                  <w:pPr>
                    <w:rPr>
                      <w:rFonts w:cs="Arial"/>
                      <w:color w:val="FF0000"/>
                      <w:szCs w:val="18"/>
                    </w:rPr>
                  </w:pPr>
                  <w:r w:rsidRPr="00E345D4">
                    <w:rPr>
                      <w:color w:val="FF0000"/>
                    </w:rPr>
                    <w:t>AggregateQuantity</w:t>
                  </w:r>
                </w:p>
              </w:tc>
              <w:tc>
                <w:tcPr>
                  <w:tcW w:w="0" w:type="auto"/>
                  <w:tcBorders>
                    <w:top w:val="nil"/>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hideMark/>
                </w:tcPr>
                <w:p w14:paraId="73D9456F" w14:textId="77777777" w:rsidR="00F72B11" w:rsidRPr="00E345D4" w:rsidRDefault="00F72B11" w:rsidP="00F72B11">
                  <w:pPr>
                    <w:rPr>
                      <w:rFonts w:cs="Arial"/>
                      <w:color w:val="FF0000"/>
                      <w:szCs w:val="18"/>
                    </w:rPr>
                  </w:pPr>
                  <w:r w:rsidRPr="00171F42">
                    <w:rPr>
                      <w:color w:val="FF0000"/>
                    </w:rPr>
                    <w:t>5</w:t>
                  </w:r>
                  <w:r w:rsidRPr="00E345D4">
                    <w:rPr>
                      <w:color w:val="FF0000"/>
                    </w:rPr>
                    <w:t>50</w:t>
                  </w:r>
                </w:p>
              </w:tc>
            </w:tr>
            <w:tr w:rsidR="00F72B11" w:rsidRPr="00C33D82" w14:paraId="43D39555" w14:textId="77777777" w:rsidTr="00F72B11">
              <w:trPr>
                <w:jc w:val="center"/>
              </w:trPr>
              <w:tc>
                <w:tcPr>
                  <w:tcW w:w="0" w:type="auto"/>
                  <w:tcBorders>
                    <w:top w:val="nil"/>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hideMark/>
                </w:tcPr>
                <w:p w14:paraId="2F712225" w14:textId="77777777" w:rsidR="00F72B11" w:rsidRPr="00E345D4" w:rsidRDefault="00F72B11" w:rsidP="00F72B11">
                  <w:pPr>
                    <w:rPr>
                      <w:rFonts w:cs="Arial"/>
                      <w:color w:val="FF0000"/>
                      <w:szCs w:val="18"/>
                    </w:rPr>
                  </w:pPr>
                  <w:r w:rsidRPr="00171F42">
                    <w:rPr>
                      <w:rFonts w:cs="Arial"/>
                      <w:color w:val="FF0000"/>
                      <w:szCs w:val="18"/>
                    </w:rPr>
                    <w:t>44</w:t>
                  </w:r>
                </w:p>
              </w:tc>
              <w:tc>
                <w:tcPr>
                  <w:tcW w:w="0" w:type="auto"/>
                  <w:tcBorders>
                    <w:top w:val="nil"/>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hideMark/>
                </w:tcPr>
                <w:p w14:paraId="2237AE33" w14:textId="77777777" w:rsidR="00F72B11" w:rsidRPr="00E345D4" w:rsidRDefault="00F72B11" w:rsidP="00F72B11">
                  <w:pPr>
                    <w:rPr>
                      <w:rFonts w:cs="Arial"/>
                      <w:color w:val="FF0000"/>
                      <w:szCs w:val="18"/>
                    </w:rPr>
                  </w:pPr>
                  <w:r w:rsidRPr="00E345D4">
                    <w:rPr>
                      <w:color w:val="FF0000"/>
                    </w:rPr>
                    <w:t>Price</w:t>
                  </w:r>
                </w:p>
              </w:tc>
              <w:tc>
                <w:tcPr>
                  <w:tcW w:w="0" w:type="auto"/>
                  <w:tcBorders>
                    <w:top w:val="nil"/>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hideMark/>
                </w:tcPr>
                <w:p w14:paraId="4D229C50" w14:textId="77777777" w:rsidR="00F72B11" w:rsidRPr="00171F42" w:rsidRDefault="00F72B11" w:rsidP="00F72B11">
                  <w:pPr>
                    <w:rPr>
                      <w:rFonts w:cs="Arial"/>
                      <w:bCs/>
                      <w:color w:val="FF0000"/>
                      <w:szCs w:val="18"/>
                    </w:rPr>
                  </w:pPr>
                  <w:r w:rsidRPr="00171F42">
                    <w:rPr>
                      <w:bCs/>
                      <w:color w:val="FF0000"/>
                    </w:rPr>
                    <w:t>9850</w:t>
                  </w:r>
                </w:p>
              </w:tc>
            </w:tr>
            <w:tr w:rsidR="00F72B11" w:rsidRPr="00C33D82" w14:paraId="709C130F" w14:textId="77777777" w:rsidTr="00F72B11">
              <w:trPr>
                <w:jc w:val="center"/>
              </w:trPr>
              <w:tc>
                <w:tcPr>
                  <w:tcW w:w="0" w:type="auto"/>
                  <w:tcBorders>
                    <w:top w:val="nil"/>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hideMark/>
                </w:tcPr>
                <w:p w14:paraId="2714C9C7" w14:textId="77777777" w:rsidR="00F72B11" w:rsidRPr="00E345D4" w:rsidRDefault="00F72B11" w:rsidP="00F72B11">
                  <w:pPr>
                    <w:rPr>
                      <w:rFonts w:cs="Arial"/>
                      <w:color w:val="FF0000"/>
                      <w:szCs w:val="18"/>
                    </w:rPr>
                  </w:pPr>
                  <w:r w:rsidRPr="00171F42">
                    <w:rPr>
                      <w:rFonts w:cs="Arial"/>
                      <w:color w:val="FF0000"/>
                      <w:szCs w:val="18"/>
                    </w:rPr>
                    <w:t>48</w:t>
                  </w:r>
                </w:p>
              </w:tc>
              <w:tc>
                <w:tcPr>
                  <w:tcW w:w="0" w:type="auto"/>
                  <w:tcBorders>
                    <w:top w:val="nil"/>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hideMark/>
                </w:tcPr>
                <w:p w14:paraId="638DA059" w14:textId="77777777" w:rsidR="00F72B11" w:rsidRPr="00E345D4" w:rsidRDefault="00F72B11" w:rsidP="00F72B11">
                  <w:pPr>
                    <w:rPr>
                      <w:rFonts w:cs="Arial"/>
                      <w:color w:val="FF0000"/>
                      <w:szCs w:val="18"/>
                    </w:rPr>
                  </w:pPr>
                  <w:r w:rsidRPr="00E345D4">
                    <w:rPr>
                      <w:color w:val="FF0000"/>
                    </w:rPr>
                    <w:t>NumberOfOrders</w:t>
                  </w:r>
                </w:p>
              </w:tc>
              <w:tc>
                <w:tcPr>
                  <w:tcW w:w="0" w:type="auto"/>
                  <w:tcBorders>
                    <w:top w:val="nil"/>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hideMark/>
                </w:tcPr>
                <w:p w14:paraId="4B4D53FE" w14:textId="77777777" w:rsidR="00F72B11" w:rsidRPr="00E345D4" w:rsidRDefault="00F72B11" w:rsidP="00F72B11">
                  <w:pPr>
                    <w:rPr>
                      <w:rFonts w:cs="Arial"/>
                      <w:color w:val="FF0000"/>
                      <w:szCs w:val="18"/>
                    </w:rPr>
                  </w:pPr>
                  <w:r w:rsidRPr="00E345D4">
                    <w:rPr>
                      <w:color w:val="FF0000"/>
                    </w:rPr>
                    <w:t>1</w:t>
                  </w:r>
                </w:p>
              </w:tc>
            </w:tr>
            <w:tr w:rsidR="00F72B11" w:rsidRPr="00C33D82" w14:paraId="7116D1F8" w14:textId="77777777" w:rsidTr="00F72B11">
              <w:trPr>
                <w:jc w:val="center"/>
              </w:trPr>
              <w:tc>
                <w:tcPr>
                  <w:tcW w:w="0" w:type="auto"/>
                  <w:tcBorders>
                    <w:top w:val="nil"/>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hideMark/>
                </w:tcPr>
                <w:p w14:paraId="2E9413D9" w14:textId="77777777" w:rsidR="00F72B11" w:rsidRPr="00E345D4" w:rsidRDefault="00F72B11" w:rsidP="00F72B11">
                  <w:pPr>
                    <w:rPr>
                      <w:rFonts w:cs="Arial"/>
                      <w:color w:val="FF0000"/>
                      <w:szCs w:val="18"/>
                    </w:rPr>
                  </w:pPr>
                  <w:r w:rsidRPr="00171F42">
                    <w:rPr>
                      <w:rFonts w:cs="Arial"/>
                      <w:color w:val="FF0000"/>
                      <w:szCs w:val="18"/>
                    </w:rPr>
                    <w:t>52</w:t>
                  </w:r>
                </w:p>
              </w:tc>
              <w:tc>
                <w:tcPr>
                  <w:tcW w:w="0" w:type="auto"/>
                  <w:tcBorders>
                    <w:top w:val="nil"/>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hideMark/>
                </w:tcPr>
                <w:p w14:paraId="01CA26CE" w14:textId="77777777" w:rsidR="00F72B11" w:rsidRPr="00E345D4" w:rsidRDefault="00F72B11" w:rsidP="00F72B11">
                  <w:pPr>
                    <w:rPr>
                      <w:rFonts w:cs="Arial"/>
                      <w:color w:val="FF0000"/>
                      <w:szCs w:val="18"/>
                    </w:rPr>
                  </w:pPr>
                  <w:r w:rsidRPr="00E345D4">
                    <w:rPr>
                      <w:color w:val="FF0000"/>
                    </w:rPr>
                    <w:t>Side</w:t>
                  </w:r>
                </w:p>
              </w:tc>
              <w:tc>
                <w:tcPr>
                  <w:tcW w:w="0" w:type="auto"/>
                  <w:tcBorders>
                    <w:top w:val="nil"/>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hideMark/>
                </w:tcPr>
                <w:p w14:paraId="433F5E70" w14:textId="77777777" w:rsidR="00F72B11" w:rsidRPr="00E345D4" w:rsidRDefault="00F72B11" w:rsidP="00F72B11">
                  <w:pPr>
                    <w:rPr>
                      <w:rFonts w:cs="Arial"/>
                      <w:color w:val="FF0000"/>
                      <w:szCs w:val="18"/>
                    </w:rPr>
                  </w:pPr>
                  <w:r>
                    <w:rPr>
                      <w:color w:val="FF0000"/>
                    </w:rPr>
                    <w:t>0</w:t>
                  </w:r>
                  <w:r w:rsidRPr="00E345D4">
                    <w:rPr>
                      <w:color w:val="FF0000"/>
                    </w:rPr>
                    <w:t xml:space="preserve"> (</w:t>
                  </w:r>
                  <w:r>
                    <w:rPr>
                      <w:color w:val="FF0000"/>
                    </w:rPr>
                    <w:t>Bid</w:t>
                  </w:r>
                  <w:r w:rsidRPr="00E345D4">
                    <w:rPr>
                      <w:color w:val="FF0000"/>
                    </w:rPr>
                    <w:t>)</w:t>
                  </w:r>
                </w:p>
              </w:tc>
            </w:tr>
            <w:tr w:rsidR="00F72B11" w:rsidRPr="00C33D82" w14:paraId="40F0EEB2" w14:textId="77777777" w:rsidTr="00F72B11">
              <w:trPr>
                <w:jc w:val="center"/>
              </w:trPr>
              <w:tc>
                <w:tcPr>
                  <w:tcW w:w="0" w:type="auto"/>
                  <w:tcBorders>
                    <w:top w:val="nil"/>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hideMark/>
                </w:tcPr>
                <w:p w14:paraId="1381FB6D" w14:textId="77777777" w:rsidR="00F72B11" w:rsidRPr="00E345D4" w:rsidRDefault="00F72B11" w:rsidP="00F72B11">
                  <w:pPr>
                    <w:rPr>
                      <w:rFonts w:cs="Arial"/>
                      <w:color w:val="FF0000"/>
                      <w:szCs w:val="18"/>
                    </w:rPr>
                  </w:pPr>
                  <w:r w:rsidRPr="00171F42">
                    <w:rPr>
                      <w:rFonts w:cs="Arial"/>
                      <w:color w:val="FF0000"/>
                      <w:szCs w:val="18"/>
                    </w:rPr>
                    <w:t>54</w:t>
                  </w:r>
                </w:p>
              </w:tc>
              <w:tc>
                <w:tcPr>
                  <w:tcW w:w="0" w:type="auto"/>
                  <w:tcBorders>
                    <w:top w:val="nil"/>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hideMark/>
                </w:tcPr>
                <w:p w14:paraId="7C974076" w14:textId="77777777" w:rsidR="00F72B11" w:rsidRPr="00E345D4" w:rsidRDefault="00F72B11" w:rsidP="00F72B11">
                  <w:pPr>
                    <w:rPr>
                      <w:rFonts w:cs="Arial"/>
                      <w:color w:val="FF0000"/>
                      <w:szCs w:val="18"/>
                    </w:rPr>
                  </w:pPr>
                  <w:r w:rsidRPr="00E345D4">
                    <w:rPr>
                      <w:color w:val="FF0000"/>
                    </w:rPr>
                    <w:t>PriceLevel</w:t>
                  </w:r>
                </w:p>
              </w:tc>
              <w:tc>
                <w:tcPr>
                  <w:tcW w:w="0" w:type="auto"/>
                  <w:tcBorders>
                    <w:top w:val="nil"/>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hideMark/>
                </w:tcPr>
                <w:p w14:paraId="5190F417" w14:textId="77777777" w:rsidR="00F72B11" w:rsidRPr="00171F42" w:rsidRDefault="00F72B11" w:rsidP="00F72B11">
                  <w:pPr>
                    <w:rPr>
                      <w:rFonts w:cs="Arial"/>
                      <w:bCs/>
                      <w:color w:val="FF0000"/>
                      <w:szCs w:val="18"/>
                    </w:rPr>
                  </w:pPr>
                  <w:r w:rsidRPr="00171F42">
                    <w:rPr>
                      <w:bCs/>
                      <w:color w:val="FF0000"/>
                    </w:rPr>
                    <w:t>2</w:t>
                  </w:r>
                </w:p>
              </w:tc>
            </w:tr>
            <w:tr w:rsidR="00F72B11" w:rsidRPr="00C33D82" w14:paraId="605E9202" w14:textId="77777777" w:rsidTr="00F72B11">
              <w:trPr>
                <w:jc w:val="center"/>
              </w:trPr>
              <w:tc>
                <w:tcPr>
                  <w:tcW w:w="0" w:type="auto"/>
                  <w:tcBorders>
                    <w:top w:val="nil"/>
                    <w:left w:val="single" w:sz="8" w:space="0" w:color="000000"/>
                    <w:bottom w:val="single" w:sz="4" w:space="0" w:color="auto"/>
                    <w:right w:val="single" w:sz="8" w:space="0" w:color="000000"/>
                  </w:tcBorders>
                  <w:shd w:val="clear" w:color="auto" w:fill="F2F2F2" w:themeFill="background1" w:themeFillShade="F2"/>
                  <w:tcMar>
                    <w:top w:w="0" w:type="dxa"/>
                    <w:left w:w="108" w:type="dxa"/>
                    <w:bottom w:w="0" w:type="dxa"/>
                    <w:right w:w="108" w:type="dxa"/>
                  </w:tcMar>
                  <w:hideMark/>
                </w:tcPr>
                <w:p w14:paraId="7602026B" w14:textId="77777777" w:rsidR="00F72B11" w:rsidRPr="00E345D4" w:rsidRDefault="00F72B11" w:rsidP="00F72B11">
                  <w:pPr>
                    <w:rPr>
                      <w:rFonts w:cs="Arial"/>
                      <w:color w:val="FF0000"/>
                      <w:szCs w:val="18"/>
                    </w:rPr>
                  </w:pPr>
                  <w:r w:rsidRPr="00171F42">
                    <w:rPr>
                      <w:rFonts w:cs="Arial"/>
                      <w:color w:val="FF0000"/>
                      <w:szCs w:val="18"/>
                    </w:rPr>
                    <w:t>55</w:t>
                  </w:r>
                </w:p>
              </w:tc>
              <w:tc>
                <w:tcPr>
                  <w:tcW w:w="0" w:type="auto"/>
                  <w:tcBorders>
                    <w:top w:val="nil"/>
                    <w:left w:val="nil"/>
                    <w:bottom w:val="single" w:sz="4" w:space="0" w:color="auto"/>
                    <w:right w:val="single" w:sz="8" w:space="0" w:color="000000"/>
                  </w:tcBorders>
                  <w:shd w:val="clear" w:color="auto" w:fill="F2F2F2" w:themeFill="background1" w:themeFillShade="F2"/>
                  <w:tcMar>
                    <w:top w:w="0" w:type="dxa"/>
                    <w:left w:w="108" w:type="dxa"/>
                    <w:bottom w:w="0" w:type="dxa"/>
                    <w:right w:w="108" w:type="dxa"/>
                  </w:tcMar>
                  <w:hideMark/>
                </w:tcPr>
                <w:p w14:paraId="4623C851" w14:textId="77777777" w:rsidR="00F72B11" w:rsidRPr="00E345D4" w:rsidRDefault="00F72B11" w:rsidP="00F72B11">
                  <w:pPr>
                    <w:rPr>
                      <w:rFonts w:cs="Arial"/>
                      <w:color w:val="FF0000"/>
                      <w:szCs w:val="18"/>
                    </w:rPr>
                  </w:pPr>
                  <w:r w:rsidRPr="00E345D4">
                    <w:rPr>
                      <w:color w:val="FF0000"/>
                    </w:rPr>
                    <w:t>UpdateAction</w:t>
                  </w:r>
                </w:p>
              </w:tc>
              <w:tc>
                <w:tcPr>
                  <w:tcW w:w="0" w:type="auto"/>
                  <w:tcBorders>
                    <w:top w:val="nil"/>
                    <w:left w:val="nil"/>
                    <w:bottom w:val="single" w:sz="4" w:space="0" w:color="auto"/>
                    <w:right w:val="single" w:sz="8" w:space="0" w:color="000000"/>
                  </w:tcBorders>
                  <w:shd w:val="clear" w:color="auto" w:fill="F2F2F2" w:themeFill="background1" w:themeFillShade="F2"/>
                  <w:tcMar>
                    <w:top w:w="0" w:type="dxa"/>
                    <w:left w:w="108" w:type="dxa"/>
                    <w:bottom w:w="0" w:type="dxa"/>
                    <w:right w:w="108" w:type="dxa"/>
                  </w:tcMar>
                  <w:hideMark/>
                </w:tcPr>
                <w:p w14:paraId="65C8B898" w14:textId="77777777" w:rsidR="00F72B11" w:rsidRPr="00171F42" w:rsidRDefault="00F72B11" w:rsidP="00F72B11">
                  <w:pPr>
                    <w:rPr>
                      <w:rFonts w:cs="Arial"/>
                      <w:bCs/>
                      <w:color w:val="FF0000"/>
                      <w:szCs w:val="18"/>
                    </w:rPr>
                  </w:pPr>
                  <w:r w:rsidRPr="00171F42">
                    <w:rPr>
                      <w:bCs/>
                      <w:color w:val="FF0000"/>
                    </w:rPr>
                    <w:t>0</w:t>
                  </w:r>
                </w:p>
              </w:tc>
            </w:tr>
            <w:tr w:rsidR="00F72B11" w:rsidRPr="00C33D82" w14:paraId="00C252D3" w14:textId="77777777" w:rsidTr="00F72B11">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27143B0F" w14:textId="77777777" w:rsidR="00F72B11" w:rsidRPr="00E345D4" w:rsidRDefault="00F72B11" w:rsidP="00F72B11">
                  <w:pPr>
                    <w:rPr>
                      <w:rFonts w:cs="Arial"/>
                      <w:color w:val="FF0000"/>
                      <w:szCs w:val="18"/>
                    </w:rPr>
                  </w:pPr>
                  <w:r w:rsidRPr="00171F42">
                    <w:rPr>
                      <w:rFonts w:cs="Arial"/>
                      <w:color w:val="FF0000"/>
                      <w:szCs w:val="18"/>
                    </w:rPr>
                    <w:t>56</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4E2A6A3E" w14:textId="77777777" w:rsidR="00F72B11" w:rsidRPr="00E345D4" w:rsidRDefault="00F72B11" w:rsidP="00F72B11">
                  <w:pPr>
                    <w:rPr>
                      <w:rFonts w:cs="Arial"/>
                      <w:color w:val="FF0000"/>
                      <w:szCs w:val="18"/>
                    </w:rPr>
                  </w:pPr>
                  <w:r w:rsidRPr="00E345D4">
                    <w:rPr>
                      <w:color w:val="FF0000"/>
                    </w:rPr>
                    <w:t>Filler</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4C3AA46A" w14:textId="77777777" w:rsidR="00F72B11" w:rsidRPr="00E345D4" w:rsidRDefault="00F72B11" w:rsidP="00F72B11">
                  <w:pPr>
                    <w:rPr>
                      <w:rFonts w:cs="Arial"/>
                      <w:color w:val="FF0000"/>
                      <w:szCs w:val="18"/>
                    </w:rPr>
                  </w:pPr>
                  <w:r w:rsidRPr="00E345D4">
                    <w:rPr>
                      <w:color w:val="FF0000"/>
                    </w:rPr>
                    <w:t>NULL</w:t>
                  </w:r>
                </w:p>
              </w:tc>
            </w:tr>
            <w:tr w:rsidR="00F72B11" w:rsidRPr="00C33D82" w14:paraId="595F45BF"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9F013BD" w14:textId="77777777" w:rsidR="00F72B11" w:rsidRPr="00E345D4" w:rsidRDefault="00F72B11" w:rsidP="00F72B11">
                  <w:pPr>
                    <w:rPr>
                      <w:rFonts w:cs="Arial"/>
                      <w:color w:val="FF0000"/>
                      <w:szCs w:val="18"/>
                    </w:rPr>
                  </w:pPr>
                  <w:r w:rsidRPr="00171F42">
                    <w:rPr>
                      <w:rFonts w:cs="Arial"/>
                      <w:color w:val="FF0000"/>
                      <w:szCs w:val="18"/>
                    </w:rPr>
                    <w:t>60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A31FE25" w14:textId="77777777" w:rsidR="00F72B11" w:rsidRPr="00E345D4" w:rsidRDefault="00F72B11" w:rsidP="00F72B11">
                  <w:pPr>
                    <w:rPr>
                      <w:rFonts w:cs="Arial"/>
                      <w:color w:val="FF0000"/>
                      <w:szCs w:val="18"/>
                    </w:rPr>
                  </w:pPr>
                  <w:r w:rsidRPr="00E345D4">
                    <w:rPr>
                      <w:color w:val="FF0000"/>
                    </w:rPr>
                    <w:t>AggregateQuantity</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AEFB77E" w14:textId="77777777" w:rsidR="00F72B11" w:rsidRPr="00E345D4" w:rsidRDefault="00F72B11" w:rsidP="00F72B11">
                  <w:pPr>
                    <w:rPr>
                      <w:rFonts w:cs="Arial"/>
                      <w:color w:val="FF0000"/>
                      <w:szCs w:val="18"/>
                    </w:rPr>
                  </w:pPr>
                  <w:r w:rsidRPr="00171F42">
                    <w:rPr>
                      <w:color w:val="FF0000"/>
                    </w:rPr>
                    <w:t>6</w:t>
                  </w:r>
                  <w:r w:rsidRPr="00E345D4">
                    <w:rPr>
                      <w:color w:val="FF0000"/>
                    </w:rPr>
                    <w:t>50</w:t>
                  </w:r>
                </w:p>
              </w:tc>
            </w:tr>
            <w:tr w:rsidR="00F72B11" w:rsidRPr="00C33D82" w14:paraId="7E5F509C"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7039CA9" w14:textId="77777777" w:rsidR="00F72B11" w:rsidRPr="00E345D4" w:rsidRDefault="00F72B11" w:rsidP="00F72B11">
                  <w:pPr>
                    <w:rPr>
                      <w:rFonts w:cs="Arial"/>
                      <w:color w:val="FF0000"/>
                      <w:szCs w:val="18"/>
                    </w:rPr>
                  </w:pPr>
                  <w:r w:rsidRPr="00171F42">
                    <w:rPr>
                      <w:rFonts w:cs="Arial"/>
                      <w:color w:val="FF0000"/>
                      <w:szCs w:val="18"/>
                    </w:rPr>
                    <w:t>68</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09DC4EE" w14:textId="77777777" w:rsidR="00F72B11" w:rsidRPr="00E345D4" w:rsidRDefault="00F72B11" w:rsidP="00F72B11">
                  <w:pPr>
                    <w:rPr>
                      <w:rFonts w:cs="Arial"/>
                      <w:color w:val="FF0000"/>
                      <w:szCs w:val="18"/>
                    </w:rPr>
                  </w:pPr>
                  <w:r w:rsidRPr="00E345D4">
                    <w:rPr>
                      <w:color w:val="FF0000"/>
                    </w:rPr>
                    <w:t>Price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F98A784" w14:textId="77777777" w:rsidR="00F72B11" w:rsidRPr="00171F42" w:rsidRDefault="00F72B11" w:rsidP="00F72B11">
                  <w:pPr>
                    <w:rPr>
                      <w:rFonts w:cs="Arial"/>
                      <w:bCs/>
                      <w:color w:val="FF0000"/>
                      <w:szCs w:val="18"/>
                    </w:rPr>
                  </w:pPr>
                  <w:r w:rsidRPr="00171F42">
                    <w:rPr>
                      <w:bCs/>
                      <w:color w:val="FF0000"/>
                    </w:rPr>
                    <w:t>9840</w:t>
                  </w:r>
                </w:p>
              </w:tc>
            </w:tr>
            <w:tr w:rsidR="00F72B11" w:rsidRPr="00C33D82" w14:paraId="6B38FF23"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9A472D3" w14:textId="77777777" w:rsidR="00F72B11" w:rsidRPr="00E345D4" w:rsidRDefault="00F72B11" w:rsidP="00F72B11">
                  <w:pPr>
                    <w:rPr>
                      <w:rFonts w:cs="Arial"/>
                      <w:color w:val="FF0000"/>
                      <w:szCs w:val="18"/>
                    </w:rPr>
                  </w:pPr>
                  <w:r w:rsidRPr="00171F42">
                    <w:rPr>
                      <w:rFonts w:cs="Arial"/>
                      <w:color w:val="FF0000"/>
                      <w:szCs w:val="18"/>
                    </w:rPr>
                    <w:t>72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4D5CFC3" w14:textId="77777777" w:rsidR="00F72B11" w:rsidRPr="00E345D4" w:rsidRDefault="00F72B11" w:rsidP="00F72B11">
                  <w:pPr>
                    <w:rPr>
                      <w:rFonts w:cs="Arial"/>
                      <w:color w:val="FF0000"/>
                      <w:szCs w:val="18"/>
                    </w:rPr>
                  </w:pPr>
                  <w:r w:rsidRPr="00E345D4">
                    <w:rPr>
                      <w:color w:val="FF0000"/>
                    </w:rPr>
                    <w:t>NumberOfOrders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9902DC7" w14:textId="77777777" w:rsidR="00F72B11" w:rsidRPr="00E345D4" w:rsidRDefault="00F72B11" w:rsidP="00F72B11">
                  <w:pPr>
                    <w:rPr>
                      <w:rFonts w:cs="Arial"/>
                      <w:color w:val="FF0000"/>
                      <w:szCs w:val="18"/>
                    </w:rPr>
                  </w:pPr>
                  <w:r w:rsidRPr="00E345D4">
                    <w:rPr>
                      <w:color w:val="FF0000"/>
                    </w:rPr>
                    <w:t>1</w:t>
                  </w:r>
                </w:p>
              </w:tc>
            </w:tr>
            <w:tr w:rsidR="00F72B11" w:rsidRPr="00C33D82" w14:paraId="4A7BB3B8"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4A0C560" w14:textId="77777777" w:rsidR="00F72B11" w:rsidRPr="00E345D4" w:rsidRDefault="00F72B11" w:rsidP="00F72B11">
                  <w:pPr>
                    <w:rPr>
                      <w:rFonts w:cs="Arial"/>
                      <w:color w:val="FF0000"/>
                      <w:szCs w:val="18"/>
                    </w:rPr>
                  </w:pPr>
                  <w:r w:rsidRPr="00171F42">
                    <w:rPr>
                      <w:rFonts w:cs="Arial"/>
                      <w:color w:val="FF0000"/>
                      <w:szCs w:val="18"/>
                    </w:rPr>
                    <w:t>76</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6C09778" w14:textId="77777777" w:rsidR="00F72B11" w:rsidRPr="00E345D4" w:rsidRDefault="00F72B11" w:rsidP="00F72B11">
                  <w:pPr>
                    <w:rPr>
                      <w:rFonts w:cs="Arial"/>
                      <w:color w:val="FF0000"/>
                      <w:szCs w:val="18"/>
                    </w:rPr>
                  </w:pPr>
                  <w:r w:rsidRPr="00E345D4">
                    <w:rPr>
                      <w:color w:val="FF0000"/>
                    </w:rPr>
                    <w:t>Side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57F94C9" w14:textId="77777777" w:rsidR="00F72B11" w:rsidRPr="00E345D4" w:rsidRDefault="00F72B11" w:rsidP="00F72B11">
                  <w:pPr>
                    <w:rPr>
                      <w:rFonts w:cs="Arial"/>
                      <w:color w:val="FF0000"/>
                      <w:szCs w:val="18"/>
                    </w:rPr>
                  </w:pPr>
                  <w:r>
                    <w:rPr>
                      <w:color w:val="FF0000"/>
                    </w:rPr>
                    <w:t>0</w:t>
                  </w:r>
                  <w:r w:rsidRPr="00E345D4">
                    <w:rPr>
                      <w:color w:val="FF0000"/>
                    </w:rPr>
                    <w:t xml:space="preserve"> (</w:t>
                  </w:r>
                  <w:r>
                    <w:rPr>
                      <w:color w:val="FF0000"/>
                    </w:rPr>
                    <w:t>Bid</w:t>
                  </w:r>
                  <w:r w:rsidRPr="00E345D4">
                    <w:rPr>
                      <w:color w:val="FF0000"/>
                    </w:rPr>
                    <w:t>)</w:t>
                  </w:r>
                </w:p>
              </w:tc>
            </w:tr>
            <w:tr w:rsidR="00F72B11" w:rsidRPr="00C33D82" w14:paraId="392F5F4A"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6AA6560" w14:textId="77777777" w:rsidR="00F72B11" w:rsidRPr="00E345D4" w:rsidRDefault="00F72B11" w:rsidP="00F72B11">
                  <w:pPr>
                    <w:rPr>
                      <w:rFonts w:cs="Arial"/>
                      <w:color w:val="FF0000"/>
                      <w:szCs w:val="18"/>
                    </w:rPr>
                  </w:pPr>
                  <w:r w:rsidRPr="00171F42">
                    <w:rPr>
                      <w:rFonts w:cs="Arial"/>
                      <w:color w:val="FF0000"/>
                      <w:szCs w:val="18"/>
                    </w:rPr>
                    <w:t>78</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1FFCAF2" w14:textId="77777777" w:rsidR="00F72B11" w:rsidRPr="00E345D4" w:rsidRDefault="00F72B11" w:rsidP="00F72B11">
                  <w:pPr>
                    <w:rPr>
                      <w:rFonts w:cs="Arial"/>
                      <w:color w:val="FF0000"/>
                      <w:szCs w:val="18"/>
                    </w:rPr>
                  </w:pPr>
                  <w:r w:rsidRPr="00E345D4">
                    <w:rPr>
                      <w:color w:val="FF0000"/>
                    </w:rPr>
                    <w:t>PriceLevel</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D199328" w14:textId="77777777" w:rsidR="00F72B11" w:rsidRPr="00171F42" w:rsidRDefault="00F72B11" w:rsidP="00F72B11">
                  <w:pPr>
                    <w:rPr>
                      <w:rFonts w:cs="Arial"/>
                      <w:bCs/>
                      <w:color w:val="FF0000"/>
                      <w:szCs w:val="18"/>
                    </w:rPr>
                  </w:pPr>
                  <w:r w:rsidRPr="00171F42">
                    <w:rPr>
                      <w:bCs/>
                      <w:color w:val="FF0000"/>
                    </w:rPr>
                    <w:t>3</w:t>
                  </w:r>
                </w:p>
              </w:tc>
            </w:tr>
            <w:tr w:rsidR="00F72B11" w:rsidRPr="00C33D82" w14:paraId="5D6CA772" w14:textId="77777777" w:rsidTr="00F72B11">
              <w:trPr>
                <w:jc w:val="center"/>
              </w:trPr>
              <w:tc>
                <w:tcPr>
                  <w:tcW w:w="0" w:type="auto"/>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69677A17" w14:textId="77777777" w:rsidR="00F72B11" w:rsidRPr="00E345D4" w:rsidRDefault="00F72B11" w:rsidP="00F72B11">
                  <w:pPr>
                    <w:rPr>
                      <w:rFonts w:cs="Arial"/>
                      <w:color w:val="FF0000"/>
                      <w:szCs w:val="18"/>
                    </w:rPr>
                  </w:pPr>
                  <w:r w:rsidRPr="00171F42">
                    <w:rPr>
                      <w:rFonts w:cs="Arial"/>
                      <w:color w:val="FF0000"/>
                      <w:szCs w:val="18"/>
                    </w:rPr>
                    <w:t>79</w:t>
                  </w:r>
                </w:p>
              </w:tc>
              <w:tc>
                <w:tcPr>
                  <w:tcW w:w="0" w:type="auto"/>
                  <w:tcBorders>
                    <w:top w:val="nil"/>
                    <w:left w:val="nil"/>
                    <w:bottom w:val="single" w:sz="4" w:space="0" w:color="auto"/>
                    <w:right w:val="single" w:sz="8" w:space="0" w:color="000000"/>
                  </w:tcBorders>
                  <w:tcMar>
                    <w:top w:w="0" w:type="dxa"/>
                    <w:left w:w="108" w:type="dxa"/>
                    <w:bottom w:w="0" w:type="dxa"/>
                    <w:right w:w="108" w:type="dxa"/>
                  </w:tcMar>
                  <w:hideMark/>
                </w:tcPr>
                <w:p w14:paraId="41C3A6E3" w14:textId="77777777" w:rsidR="00F72B11" w:rsidRPr="00E345D4" w:rsidRDefault="00F72B11" w:rsidP="00F72B11">
                  <w:pPr>
                    <w:rPr>
                      <w:rFonts w:cs="Arial"/>
                      <w:color w:val="FF0000"/>
                      <w:szCs w:val="18"/>
                    </w:rPr>
                  </w:pPr>
                  <w:r w:rsidRPr="00E345D4">
                    <w:rPr>
                      <w:color w:val="FF0000"/>
                    </w:rPr>
                    <w:t>UpdateAction</w:t>
                  </w:r>
                </w:p>
              </w:tc>
              <w:tc>
                <w:tcPr>
                  <w:tcW w:w="0" w:type="auto"/>
                  <w:tcBorders>
                    <w:top w:val="nil"/>
                    <w:left w:val="nil"/>
                    <w:bottom w:val="single" w:sz="4" w:space="0" w:color="auto"/>
                    <w:right w:val="single" w:sz="8" w:space="0" w:color="000000"/>
                  </w:tcBorders>
                  <w:tcMar>
                    <w:top w:w="0" w:type="dxa"/>
                    <w:left w:w="108" w:type="dxa"/>
                    <w:bottom w:w="0" w:type="dxa"/>
                    <w:right w:w="108" w:type="dxa"/>
                  </w:tcMar>
                  <w:hideMark/>
                </w:tcPr>
                <w:p w14:paraId="09E626D6" w14:textId="77777777" w:rsidR="00F72B11" w:rsidRPr="00171F42" w:rsidRDefault="00F72B11" w:rsidP="00F72B11">
                  <w:pPr>
                    <w:rPr>
                      <w:rFonts w:cs="Arial"/>
                      <w:bCs/>
                      <w:color w:val="FF0000"/>
                      <w:szCs w:val="18"/>
                    </w:rPr>
                  </w:pPr>
                  <w:r w:rsidRPr="00171F42">
                    <w:rPr>
                      <w:bCs/>
                      <w:color w:val="FF0000"/>
                    </w:rPr>
                    <w:t>0</w:t>
                  </w:r>
                </w:p>
              </w:tc>
            </w:tr>
            <w:tr w:rsidR="00F72B11" w:rsidRPr="00C33D82" w14:paraId="55D72D0B" w14:textId="77777777" w:rsidTr="00F72B11">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60BA19" w14:textId="77777777" w:rsidR="00F72B11" w:rsidRPr="00E345D4" w:rsidRDefault="00F72B11" w:rsidP="00F72B11">
                  <w:pPr>
                    <w:rPr>
                      <w:rFonts w:cs="Arial"/>
                      <w:color w:val="FF0000"/>
                      <w:szCs w:val="18"/>
                    </w:rPr>
                  </w:pPr>
                  <w:r w:rsidRPr="00171F42">
                    <w:rPr>
                      <w:rFonts w:cs="Arial"/>
                      <w:color w:val="FF0000"/>
                      <w:szCs w:val="18"/>
                    </w:rPr>
                    <w:t>80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D02A53" w14:textId="77777777" w:rsidR="00F72B11" w:rsidRPr="00E345D4" w:rsidRDefault="00F72B11" w:rsidP="00F72B11">
                  <w:pPr>
                    <w:rPr>
                      <w:rFonts w:cs="Arial"/>
                      <w:color w:val="FF0000"/>
                      <w:szCs w:val="18"/>
                    </w:rPr>
                  </w:pPr>
                  <w:r w:rsidRPr="00E345D4">
                    <w:rPr>
                      <w:color w:val="FF0000"/>
                    </w:rPr>
                    <w:t>Filler</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F47270" w14:textId="77777777" w:rsidR="00F72B11" w:rsidRPr="00E345D4" w:rsidRDefault="00F72B11" w:rsidP="00F72B11">
                  <w:pPr>
                    <w:rPr>
                      <w:rFonts w:cs="Arial"/>
                      <w:color w:val="FF0000"/>
                      <w:szCs w:val="18"/>
                    </w:rPr>
                  </w:pPr>
                  <w:r w:rsidRPr="00E345D4">
                    <w:rPr>
                      <w:color w:val="FF0000"/>
                    </w:rPr>
                    <w:t>NULL</w:t>
                  </w:r>
                </w:p>
              </w:tc>
            </w:tr>
            <w:tr w:rsidR="00F72B11" w:rsidRPr="00C33D82" w14:paraId="77494855" w14:textId="77777777" w:rsidTr="00F72B11">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AE7F0AA" w14:textId="77777777" w:rsidR="00F72B11" w:rsidRPr="00E345D4" w:rsidRDefault="00F72B11" w:rsidP="00F72B11">
                  <w:pPr>
                    <w:rPr>
                      <w:rFonts w:cs="Arial"/>
                      <w:color w:val="FF0000"/>
                      <w:szCs w:val="18"/>
                    </w:rPr>
                  </w:pPr>
                  <w:r w:rsidRPr="00171F42">
                    <w:rPr>
                      <w:bCs/>
                      <w:color w:val="0000FF"/>
                    </w:rPr>
                    <w:t>84</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6F087249" w14:textId="77777777" w:rsidR="00F72B11" w:rsidRPr="00E345D4" w:rsidRDefault="00F72B11" w:rsidP="00F72B11">
                  <w:pPr>
                    <w:rPr>
                      <w:color w:val="FF0000"/>
                    </w:rPr>
                  </w:pPr>
                  <w:r w:rsidRPr="00171F42">
                    <w:rPr>
                      <w:bCs/>
                      <w:color w:val="0000FF"/>
                    </w:rPr>
                    <w:t>AggregateQuantity</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2155421" w14:textId="77777777" w:rsidR="00F72B11" w:rsidRPr="00E345D4" w:rsidRDefault="00F72B11" w:rsidP="00F72B11">
                  <w:pPr>
                    <w:rPr>
                      <w:color w:val="FF0000"/>
                    </w:rPr>
                  </w:pPr>
                  <w:r>
                    <w:rPr>
                      <w:bCs/>
                      <w:color w:val="0000FF"/>
                    </w:rPr>
                    <w:t>250</w:t>
                  </w:r>
                </w:p>
              </w:tc>
            </w:tr>
            <w:tr w:rsidR="00F72B11" w:rsidRPr="00C33D82" w14:paraId="0C8579A9" w14:textId="77777777" w:rsidTr="00F72B11">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5168D69F" w14:textId="77777777" w:rsidR="00F72B11" w:rsidRPr="00E345D4" w:rsidRDefault="00F72B11" w:rsidP="00F72B11">
                  <w:pPr>
                    <w:rPr>
                      <w:rFonts w:cs="Arial"/>
                      <w:color w:val="FF0000"/>
                      <w:szCs w:val="18"/>
                    </w:rPr>
                  </w:pPr>
                  <w:r w:rsidRPr="00171F42">
                    <w:rPr>
                      <w:bCs/>
                      <w:color w:val="0000FF"/>
                    </w:rPr>
                    <w:t>92</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DFE6169" w14:textId="77777777" w:rsidR="00F72B11" w:rsidRPr="00E345D4" w:rsidRDefault="00F72B11" w:rsidP="00F72B11">
                  <w:pPr>
                    <w:rPr>
                      <w:color w:val="FF0000"/>
                    </w:rPr>
                  </w:pPr>
                  <w:r w:rsidRPr="00171F42">
                    <w:rPr>
                      <w:bCs/>
                      <w:color w:val="0000FF"/>
                    </w:rPr>
                    <w:t>Price</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62EBD634" w14:textId="77777777" w:rsidR="00F72B11" w:rsidRPr="00E345D4" w:rsidRDefault="00F72B11" w:rsidP="00F72B11">
                  <w:pPr>
                    <w:rPr>
                      <w:color w:val="FF0000"/>
                    </w:rPr>
                  </w:pPr>
                  <w:r w:rsidRPr="00171F42">
                    <w:rPr>
                      <w:bCs/>
                      <w:color w:val="0000FF"/>
                    </w:rPr>
                    <w:t>9760</w:t>
                  </w:r>
                </w:p>
              </w:tc>
            </w:tr>
            <w:tr w:rsidR="00F72B11" w:rsidRPr="00C33D82" w14:paraId="2D177527" w14:textId="77777777" w:rsidTr="00F72B11">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7990A07" w14:textId="77777777" w:rsidR="00F72B11" w:rsidRPr="00E345D4" w:rsidRDefault="00F72B11" w:rsidP="00F72B11">
                  <w:pPr>
                    <w:rPr>
                      <w:rFonts w:cs="Arial"/>
                      <w:color w:val="FF0000"/>
                      <w:szCs w:val="18"/>
                    </w:rPr>
                  </w:pPr>
                  <w:r w:rsidRPr="00171F42">
                    <w:rPr>
                      <w:bCs/>
                      <w:color w:val="0000FF"/>
                    </w:rPr>
                    <w:t>96</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522B33E" w14:textId="77777777" w:rsidR="00F72B11" w:rsidRPr="00E345D4" w:rsidRDefault="00F72B11" w:rsidP="00F72B11">
                  <w:pPr>
                    <w:rPr>
                      <w:color w:val="FF0000"/>
                    </w:rPr>
                  </w:pPr>
                  <w:r w:rsidRPr="00171F42">
                    <w:rPr>
                      <w:bCs/>
                      <w:color w:val="0000FF"/>
                    </w:rPr>
                    <w:t>NumberOfOrders</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5F431F5F" w14:textId="77777777" w:rsidR="00F72B11" w:rsidRPr="00E345D4" w:rsidRDefault="00F72B11" w:rsidP="00F72B11">
                  <w:pPr>
                    <w:rPr>
                      <w:color w:val="FF0000"/>
                    </w:rPr>
                  </w:pPr>
                  <w:r w:rsidRPr="00171F42">
                    <w:rPr>
                      <w:bCs/>
                      <w:color w:val="0000FF"/>
                    </w:rPr>
                    <w:t>1</w:t>
                  </w:r>
                </w:p>
              </w:tc>
            </w:tr>
            <w:tr w:rsidR="00F72B11" w:rsidRPr="00C33D82" w14:paraId="38AF9513" w14:textId="77777777" w:rsidTr="00F72B11">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7F61362" w14:textId="77777777" w:rsidR="00F72B11" w:rsidRPr="00E345D4" w:rsidRDefault="00F72B11" w:rsidP="00F72B11">
                  <w:pPr>
                    <w:rPr>
                      <w:rFonts w:cs="Arial"/>
                      <w:color w:val="FF0000"/>
                      <w:szCs w:val="18"/>
                    </w:rPr>
                  </w:pPr>
                  <w:r w:rsidRPr="00171F42">
                    <w:rPr>
                      <w:bCs/>
                      <w:color w:val="0000FF"/>
                    </w:rPr>
                    <w:t>100</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6529BFA" w14:textId="77777777" w:rsidR="00F72B11" w:rsidRPr="00E345D4" w:rsidRDefault="00F72B11" w:rsidP="00F72B11">
                  <w:pPr>
                    <w:rPr>
                      <w:color w:val="FF0000"/>
                    </w:rPr>
                  </w:pPr>
                  <w:r w:rsidRPr="00171F42">
                    <w:rPr>
                      <w:bCs/>
                      <w:color w:val="0000FF"/>
                    </w:rPr>
                    <w:t>Side</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1A368596" w14:textId="77777777" w:rsidR="00F72B11" w:rsidRPr="00E345D4" w:rsidRDefault="00F72B11" w:rsidP="00F72B11">
                  <w:pPr>
                    <w:rPr>
                      <w:color w:val="FF0000"/>
                    </w:rPr>
                  </w:pPr>
                  <w:r>
                    <w:rPr>
                      <w:bCs/>
                      <w:color w:val="0000FF"/>
                    </w:rPr>
                    <w:t>0</w:t>
                  </w:r>
                  <w:r w:rsidRPr="00171F42">
                    <w:rPr>
                      <w:bCs/>
                      <w:color w:val="0000FF"/>
                    </w:rPr>
                    <w:t xml:space="preserve"> (</w:t>
                  </w:r>
                  <w:r>
                    <w:rPr>
                      <w:bCs/>
                      <w:color w:val="0000FF"/>
                    </w:rPr>
                    <w:t>Bid</w:t>
                  </w:r>
                  <w:r w:rsidRPr="00171F42">
                    <w:rPr>
                      <w:bCs/>
                      <w:color w:val="0000FF"/>
                    </w:rPr>
                    <w:t>)</w:t>
                  </w:r>
                </w:p>
              </w:tc>
            </w:tr>
            <w:tr w:rsidR="00F72B11" w:rsidRPr="00C33D82" w14:paraId="4208ED05" w14:textId="77777777" w:rsidTr="00F72B11">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2F6BB9D" w14:textId="77777777" w:rsidR="00F72B11" w:rsidRPr="00E345D4" w:rsidRDefault="00F72B11" w:rsidP="00F72B11">
                  <w:pPr>
                    <w:rPr>
                      <w:rFonts w:cs="Arial"/>
                      <w:color w:val="FF0000"/>
                      <w:szCs w:val="18"/>
                    </w:rPr>
                  </w:pPr>
                  <w:r w:rsidRPr="00171F42">
                    <w:rPr>
                      <w:bCs/>
                      <w:color w:val="0000FF"/>
                    </w:rPr>
                    <w:lastRenderedPageBreak/>
                    <w:t>102</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0E885B57" w14:textId="77777777" w:rsidR="00F72B11" w:rsidRPr="00E345D4" w:rsidRDefault="00F72B11" w:rsidP="00F72B11">
                  <w:pPr>
                    <w:rPr>
                      <w:color w:val="FF0000"/>
                    </w:rPr>
                  </w:pPr>
                  <w:r w:rsidRPr="00171F42">
                    <w:rPr>
                      <w:bCs/>
                      <w:color w:val="0000FF"/>
                    </w:rPr>
                    <w:t>PriceLevel</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2024E243" w14:textId="77777777" w:rsidR="00F72B11" w:rsidRPr="00E345D4" w:rsidRDefault="00F72B11" w:rsidP="00F72B11">
                  <w:pPr>
                    <w:rPr>
                      <w:color w:val="FF0000"/>
                    </w:rPr>
                  </w:pPr>
                  <w:r w:rsidRPr="00171F42">
                    <w:rPr>
                      <w:bCs/>
                      <w:color w:val="0000FF"/>
                    </w:rPr>
                    <w:t>7</w:t>
                  </w:r>
                </w:p>
              </w:tc>
            </w:tr>
            <w:tr w:rsidR="00F72B11" w:rsidRPr="00C33D82" w14:paraId="66CFACC0" w14:textId="77777777" w:rsidTr="00F72B11">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6B79B9FF" w14:textId="77777777" w:rsidR="00F72B11" w:rsidRPr="00E345D4" w:rsidRDefault="00F72B11" w:rsidP="00F72B11">
                  <w:pPr>
                    <w:rPr>
                      <w:rFonts w:cs="Arial"/>
                      <w:color w:val="FF0000"/>
                      <w:szCs w:val="18"/>
                    </w:rPr>
                  </w:pPr>
                  <w:r w:rsidRPr="00171F42">
                    <w:rPr>
                      <w:bCs/>
                      <w:color w:val="0000FF"/>
                    </w:rPr>
                    <w:t>103</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7E15C08" w14:textId="77777777" w:rsidR="00F72B11" w:rsidRPr="00E345D4" w:rsidRDefault="00F72B11" w:rsidP="00F72B11">
                  <w:pPr>
                    <w:rPr>
                      <w:color w:val="FF0000"/>
                    </w:rPr>
                  </w:pPr>
                  <w:r w:rsidRPr="00171F42">
                    <w:rPr>
                      <w:bCs/>
                      <w:color w:val="0000FF"/>
                    </w:rPr>
                    <w:t>UpdateAction</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5B946410" w14:textId="77777777" w:rsidR="00F72B11" w:rsidRPr="00E345D4" w:rsidRDefault="00F72B11" w:rsidP="00F72B11">
                  <w:pPr>
                    <w:rPr>
                      <w:color w:val="FF0000"/>
                    </w:rPr>
                  </w:pPr>
                  <w:r w:rsidRPr="00171F42">
                    <w:rPr>
                      <w:bCs/>
                      <w:color w:val="0000FF"/>
                    </w:rPr>
                    <w:t>2</w:t>
                  </w:r>
                </w:p>
              </w:tc>
            </w:tr>
            <w:tr w:rsidR="00F72B11" w:rsidRPr="00C33D82" w14:paraId="310DDFA7" w14:textId="77777777" w:rsidTr="00F72B11">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8233404" w14:textId="77777777" w:rsidR="00F72B11" w:rsidRPr="00171F42" w:rsidRDefault="00F72B11" w:rsidP="00F72B11">
                  <w:pPr>
                    <w:rPr>
                      <w:bCs/>
                      <w:color w:val="0000FF"/>
                    </w:rPr>
                  </w:pPr>
                  <w:r w:rsidRPr="00171F42">
                    <w:rPr>
                      <w:bCs/>
                      <w:color w:val="0000FF"/>
                    </w:rPr>
                    <w:t>104</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098F575F" w14:textId="77777777" w:rsidR="00F72B11" w:rsidRPr="00171F42" w:rsidRDefault="00F72B11" w:rsidP="00F72B11">
                  <w:pPr>
                    <w:rPr>
                      <w:bCs/>
                      <w:color w:val="0000FF"/>
                    </w:rPr>
                  </w:pPr>
                  <w:r w:rsidRPr="00171F42">
                    <w:rPr>
                      <w:bCs/>
                      <w:color w:val="0000FF"/>
                    </w:rPr>
                    <w:t>Filler</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5B1789CA" w14:textId="77777777" w:rsidR="00F72B11" w:rsidRPr="00171F42" w:rsidRDefault="00F72B11" w:rsidP="00F72B11">
                  <w:pPr>
                    <w:rPr>
                      <w:bCs/>
                      <w:color w:val="0000FF"/>
                    </w:rPr>
                  </w:pPr>
                  <w:r w:rsidRPr="00171F42">
                    <w:rPr>
                      <w:bCs/>
                      <w:color w:val="0000FF"/>
                    </w:rPr>
                    <w:t>NULL</w:t>
                  </w:r>
                </w:p>
              </w:tc>
            </w:tr>
            <w:tr w:rsidR="00F72B11" w:rsidRPr="00C33D82" w14:paraId="2ACB3EBA" w14:textId="77777777" w:rsidTr="00F72B1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49D844" w14:textId="77777777" w:rsidR="00F72B11" w:rsidRPr="00E345D4" w:rsidRDefault="00F72B11" w:rsidP="00F72B11">
                  <w:pPr>
                    <w:rPr>
                      <w:rFonts w:cs="Arial"/>
                      <w:color w:val="FF0000"/>
                      <w:szCs w:val="18"/>
                    </w:rPr>
                  </w:pPr>
                  <w:r w:rsidRPr="00171F42">
                    <w:rPr>
                      <w:bCs/>
                      <w:color w:val="0000FF"/>
                    </w:rPr>
                    <w:t>108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FA974C" w14:textId="77777777" w:rsidR="00F72B11" w:rsidRPr="00E345D4" w:rsidRDefault="00F72B11" w:rsidP="00F72B11">
                  <w:pPr>
                    <w:rPr>
                      <w:color w:val="FF0000"/>
                    </w:rPr>
                  </w:pPr>
                  <w:r w:rsidRPr="00171F42">
                    <w:rPr>
                      <w:bCs/>
                      <w:color w:val="0000FF"/>
                    </w:rPr>
                    <w:t>AggregateQuantity</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8B1C59" w14:textId="77777777" w:rsidR="00F72B11" w:rsidRPr="00E345D4" w:rsidRDefault="00F72B11" w:rsidP="00F72B11">
                  <w:pPr>
                    <w:rPr>
                      <w:color w:val="FF0000"/>
                    </w:rPr>
                  </w:pPr>
                  <w:r>
                    <w:rPr>
                      <w:bCs/>
                      <w:color w:val="0000FF"/>
                    </w:rPr>
                    <w:t>100</w:t>
                  </w:r>
                </w:p>
              </w:tc>
            </w:tr>
            <w:tr w:rsidR="00F72B11" w:rsidRPr="00C33D82" w14:paraId="7105A29A" w14:textId="77777777" w:rsidTr="00F72B1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32287B" w14:textId="77777777" w:rsidR="00F72B11" w:rsidRPr="00E345D4" w:rsidRDefault="00F72B11" w:rsidP="00F72B11">
                  <w:pPr>
                    <w:rPr>
                      <w:rFonts w:cs="Arial"/>
                      <w:color w:val="FF0000"/>
                      <w:szCs w:val="18"/>
                    </w:rPr>
                  </w:pPr>
                  <w:r>
                    <w:rPr>
                      <w:bCs/>
                      <w:color w:val="0000FF"/>
                    </w:rPr>
                    <w:t>116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47D863" w14:textId="77777777" w:rsidR="00F72B11" w:rsidRPr="00E345D4" w:rsidRDefault="00F72B11" w:rsidP="00F72B11">
                  <w:pPr>
                    <w:rPr>
                      <w:color w:val="FF0000"/>
                    </w:rPr>
                  </w:pPr>
                  <w:r w:rsidRPr="00171F42">
                    <w:rPr>
                      <w:bCs/>
                      <w:color w:val="0000FF"/>
                    </w:rPr>
                    <w:t>Price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4548C7" w14:textId="77777777" w:rsidR="00F72B11" w:rsidRPr="00E345D4" w:rsidRDefault="00F72B11" w:rsidP="00F72B11">
                  <w:pPr>
                    <w:rPr>
                      <w:color w:val="FF0000"/>
                    </w:rPr>
                  </w:pPr>
                  <w:r w:rsidRPr="00171F42">
                    <w:rPr>
                      <w:bCs/>
                      <w:color w:val="0000FF"/>
                    </w:rPr>
                    <w:t>9750</w:t>
                  </w:r>
                </w:p>
              </w:tc>
            </w:tr>
            <w:tr w:rsidR="00F72B11" w:rsidRPr="00C33D82" w14:paraId="54AA8DCF" w14:textId="77777777" w:rsidTr="00F72B11">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3BE383" w14:textId="77777777" w:rsidR="00F72B11" w:rsidRPr="00E345D4" w:rsidRDefault="00F72B11" w:rsidP="00F72B11">
                  <w:pPr>
                    <w:rPr>
                      <w:rFonts w:cs="Arial"/>
                      <w:color w:val="FF0000"/>
                      <w:szCs w:val="18"/>
                    </w:rPr>
                  </w:pPr>
                  <w:r>
                    <w:rPr>
                      <w:bCs/>
                      <w:color w:val="0000FF"/>
                    </w:rPr>
                    <w:t>120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93CBEB" w14:textId="77777777" w:rsidR="00F72B11" w:rsidRPr="00E345D4" w:rsidRDefault="00F72B11" w:rsidP="00F72B11">
                  <w:pPr>
                    <w:rPr>
                      <w:color w:val="FF0000"/>
                    </w:rPr>
                  </w:pPr>
                  <w:r w:rsidRPr="00171F42">
                    <w:rPr>
                      <w:bCs/>
                      <w:color w:val="0000FF"/>
                    </w:rPr>
                    <w:t>NumberOfOrders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02BA1D" w14:textId="77777777" w:rsidR="00F72B11" w:rsidRPr="00E345D4" w:rsidRDefault="00F72B11" w:rsidP="00F72B11">
                  <w:pPr>
                    <w:rPr>
                      <w:color w:val="FF0000"/>
                    </w:rPr>
                  </w:pPr>
                  <w:r w:rsidRPr="00171F42">
                    <w:rPr>
                      <w:bCs/>
                      <w:color w:val="0000FF"/>
                    </w:rPr>
                    <w:t>1</w:t>
                  </w:r>
                </w:p>
              </w:tc>
            </w:tr>
            <w:tr w:rsidR="00F72B11" w:rsidRPr="00C33D82" w14:paraId="31463113" w14:textId="77777777" w:rsidTr="00F72B11">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F0EBB" w14:textId="77777777" w:rsidR="00F72B11" w:rsidRPr="00E345D4" w:rsidRDefault="00F72B11" w:rsidP="00F72B11">
                  <w:pPr>
                    <w:rPr>
                      <w:rFonts w:cs="Arial"/>
                      <w:color w:val="FF0000"/>
                      <w:szCs w:val="18"/>
                    </w:rPr>
                  </w:pPr>
                  <w:r>
                    <w:rPr>
                      <w:bCs/>
                      <w:color w:val="0000FF"/>
                    </w:rPr>
                    <w:t>124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4E165" w14:textId="77777777" w:rsidR="00F72B11" w:rsidRPr="00E345D4" w:rsidRDefault="00F72B11" w:rsidP="00F72B11">
                  <w:pPr>
                    <w:rPr>
                      <w:color w:val="FF0000"/>
                    </w:rPr>
                  </w:pPr>
                  <w:r w:rsidRPr="00171F42">
                    <w:rPr>
                      <w:bCs/>
                      <w:color w:val="0000FF"/>
                    </w:rPr>
                    <w:t>Side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7A1C7" w14:textId="77777777" w:rsidR="00F72B11" w:rsidRPr="00BE5026" w:rsidRDefault="00F72B11" w:rsidP="00F72B11">
                  <w:pPr>
                    <w:rPr>
                      <w:color w:val="FF0000"/>
                    </w:rPr>
                  </w:pPr>
                  <w:r w:rsidRPr="00BE5026">
                    <w:rPr>
                      <w:bCs/>
                      <w:color w:val="0000FF"/>
                    </w:rPr>
                    <w:t>0 (Bid)</w:t>
                  </w:r>
                </w:p>
              </w:tc>
            </w:tr>
            <w:tr w:rsidR="00F72B11" w:rsidRPr="00C33D82" w14:paraId="39049E71" w14:textId="77777777" w:rsidTr="00F72B11">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58150" w14:textId="77777777" w:rsidR="00F72B11" w:rsidRPr="00E345D4" w:rsidRDefault="00F72B11" w:rsidP="00F72B11">
                  <w:pPr>
                    <w:rPr>
                      <w:rFonts w:cs="Arial"/>
                      <w:color w:val="FF0000"/>
                      <w:szCs w:val="18"/>
                    </w:rPr>
                  </w:pPr>
                  <w:r>
                    <w:rPr>
                      <w:bCs/>
                      <w:color w:val="0000FF"/>
                    </w:rPr>
                    <w:t>126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ECAFA" w14:textId="77777777" w:rsidR="00F72B11" w:rsidRPr="00E345D4" w:rsidRDefault="00F72B11" w:rsidP="00F72B11">
                  <w:pPr>
                    <w:rPr>
                      <w:color w:val="FF0000"/>
                    </w:rPr>
                  </w:pPr>
                  <w:r w:rsidRPr="00171F42">
                    <w:rPr>
                      <w:bCs/>
                      <w:color w:val="0000FF"/>
                    </w:rPr>
                    <w:t>PriceLevel</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DCED4" w14:textId="77777777" w:rsidR="00F72B11" w:rsidRPr="00423BC2" w:rsidRDefault="00423BC2" w:rsidP="00F72B11">
                  <w:pPr>
                    <w:rPr>
                      <w:rFonts w:eastAsia="PMingLiU"/>
                      <w:color w:val="FF0000"/>
                      <w:lang w:eastAsia="zh-HK"/>
                    </w:rPr>
                  </w:pPr>
                  <w:r>
                    <w:rPr>
                      <w:rFonts w:eastAsia="PMingLiU" w:hint="eastAsia"/>
                      <w:bCs/>
                      <w:color w:val="0000FF"/>
                      <w:lang w:eastAsia="zh-HK"/>
                    </w:rPr>
                    <w:t>7</w:t>
                  </w:r>
                </w:p>
              </w:tc>
            </w:tr>
            <w:tr w:rsidR="00F72B11" w:rsidRPr="00C33D82" w14:paraId="6E27684D" w14:textId="77777777" w:rsidTr="00F72B11">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F1F9C" w14:textId="77777777" w:rsidR="00F72B11" w:rsidRPr="00E345D4" w:rsidRDefault="00F72B11" w:rsidP="00F72B11">
                  <w:pPr>
                    <w:rPr>
                      <w:rFonts w:cs="Arial"/>
                      <w:color w:val="FF0000"/>
                      <w:szCs w:val="18"/>
                    </w:rPr>
                  </w:pPr>
                  <w:r>
                    <w:rPr>
                      <w:bCs/>
                      <w:color w:val="0000FF"/>
                    </w:rPr>
                    <w:t>127</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C4CE1" w14:textId="77777777" w:rsidR="00F72B11" w:rsidRPr="00E345D4" w:rsidRDefault="00F72B11" w:rsidP="00F72B11">
                  <w:pPr>
                    <w:rPr>
                      <w:color w:val="FF0000"/>
                    </w:rPr>
                  </w:pPr>
                  <w:r w:rsidRPr="00171F42">
                    <w:rPr>
                      <w:bCs/>
                      <w:color w:val="0000FF"/>
                    </w:rPr>
                    <w:t>UpdateAction</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E5033" w14:textId="77777777" w:rsidR="00F72B11" w:rsidRPr="00BE5026" w:rsidRDefault="00F72B11" w:rsidP="00F72B11">
                  <w:pPr>
                    <w:rPr>
                      <w:color w:val="FF0000"/>
                    </w:rPr>
                  </w:pPr>
                  <w:r w:rsidRPr="00BE5026">
                    <w:rPr>
                      <w:bCs/>
                      <w:color w:val="0000FF"/>
                    </w:rPr>
                    <w:t>2</w:t>
                  </w:r>
                </w:p>
              </w:tc>
            </w:tr>
            <w:tr w:rsidR="00F72B11" w:rsidRPr="00C33D82" w14:paraId="790BAFA4" w14:textId="77777777" w:rsidTr="00F72B11">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93F84" w14:textId="77777777" w:rsidR="00F72B11" w:rsidRPr="00171F42" w:rsidRDefault="00F72B11" w:rsidP="00F72B11">
                  <w:pPr>
                    <w:rPr>
                      <w:bCs/>
                      <w:color w:val="0000FF"/>
                    </w:rPr>
                  </w:pPr>
                  <w:r>
                    <w:rPr>
                      <w:bCs/>
                      <w:color w:val="0000FF"/>
                    </w:rPr>
                    <w:t>128</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69A5F" w14:textId="77777777" w:rsidR="00F72B11" w:rsidRPr="00171F42" w:rsidRDefault="00F72B11" w:rsidP="00F72B11">
                  <w:pPr>
                    <w:rPr>
                      <w:bCs/>
                      <w:color w:val="0000FF"/>
                    </w:rPr>
                  </w:pPr>
                  <w:r w:rsidRPr="00171F42">
                    <w:rPr>
                      <w:bCs/>
                      <w:color w:val="0000FF"/>
                    </w:rPr>
                    <w:t>Filler</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D0C40" w14:textId="77777777" w:rsidR="00F72B11" w:rsidRPr="00BE5026" w:rsidRDefault="00F72B11" w:rsidP="00F72B11">
                  <w:pPr>
                    <w:rPr>
                      <w:bCs/>
                      <w:color w:val="0000FF"/>
                    </w:rPr>
                  </w:pPr>
                  <w:r w:rsidRPr="00BE5026">
                    <w:rPr>
                      <w:bCs/>
                      <w:color w:val="0000FF"/>
                    </w:rPr>
                    <w:t>NULL</w:t>
                  </w:r>
                </w:p>
              </w:tc>
            </w:tr>
            <w:tr w:rsidR="00F72B11" w:rsidRPr="00C33D82" w14:paraId="4A36C95A" w14:textId="77777777" w:rsidTr="00F72B11">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505E0FDA" w14:textId="77777777" w:rsidR="00F72B11" w:rsidRPr="00E345D4" w:rsidRDefault="00F72B11" w:rsidP="00F72B11">
                  <w:pPr>
                    <w:rPr>
                      <w:rFonts w:cs="Arial"/>
                      <w:color w:val="FF0000"/>
                      <w:szCs w:val="18"/>
                    </w:rPr>
                  </w:pPr>
                  <w:r>
                    <w:rPr>
                      <w:bCs/>
                      <w:color w:val="0000FF"/>
                    </w:rPr>
                    <w:t>132</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392FFFA" w14:textId="77777777" w:rsidR="00F72B11" w:rsidRPr="00E345D4" w:rsidRDefault="00F72B11" w:rsidP="00F72B11">
                  <w:pPr>
                    <w:rPr>
                      <w:color w:val="FF0000"/>
                    </w:rPr>
                  </w:pPr>
                  <w:r w:rsidRPr="00171F42">
                    <w:rPr>
                      <w:bCs/>
                      <w:color w:val="0000FF"/>
                    </w:rPr>
                    <w:t>AggregateQuantity</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972F53B" w14:textId="77777777" w:rsidR="00F72B11" w:rsidRPr="00BE5026" w:rsidRDefault="00F72B11" w:rsidP="00F72B11">
                  <w:pPr>
                    <w:rPr>
                      <w:color w:val="FF0000"/>
                    </w:rPr>
                  </w:pPr>
                  <w:r w:rsidRPr="00BE5026">
                    <w:rPr>
                      <w:bCs/>
                      <w:color w:val="0000FF"/>
                    </w:rPr>
                    <w:t>400</w:t>
                  </w:r>
                </w:p>
              </w:tc>
            </w:tr>
            <w:tr w:rsidR="00F72B11" w:rsidRPr="00C33D82" w14:paraId="314571B3" w14:textId="77777777" w:rsidTr="00F72B11">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2D75158" w14:textId="77777777" w:rsidR="00F72B11" w:rsidRPr="00E345D4" w:rsidRDefault="00F72B11" w:rsidP="00F72B11">
                  <w:pPr>
                    <w:rPr>
                      <w:rFonts w:cs="Arial"/>
                      <w:color w:val="FF0000"/>
                      <w:szCs w:val="18"/>
                    </w:rPr>
                  </w:pPr>
                  <w:r>
                    <w:rPr>
                      <w:bCs/>
                      <w:color w:val="0000FF"/>
                    </w:rPr>
                    <w:t>140</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09587A09" w14:textId="77777777" w:rsidR="00F72B11" w:rsidRPr="00E345D4" w:rsidRDefault="00F72B11" w:rsidP="00F72B11">
                  <w:pPr>
                    <w:rPr>
                      <w:color w:val="FF0000"/>
                    </w:rPr>
                  </w:pPr>
                  <w:r w:rsidRPr="00171F42">
                    <w:rPr>
                      <w:bCs/>
                      <w:color w:val="0000FF"/>
                    </w:rPr>
                    <w:t>Price</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224E4F50" w14:textId="77777777" w:rsidR="00F72B11" w:rsidRPr="00BE5026" w:rsidRDefault="00F72B11" w:rsidP="00F72B11">
                  <w:pPr>
                    <w:rPr>
                      <w:color w:val="FF0000"/>
                    </w:rPr>
                  </w:pPr>
                  <w:r w:rsidRPr="00BE5026">
                    <w:rPr>
                      <w:bCs/>
                      <w:color w:val="0000FF"/>
                    </w:rPr>
                    <w:t>9730</w:t>
                  </w:r>
                </w:p>
              </w:tc>
            </w:tr>
            <w:tr w:rsidR="00F72B11" w:rsidRPr="00C33D82" w14:paraId="5006191A" w14:textId="77777777" w:rsidTr="00F72B11">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5027BE5D" w14:textId="77777777" w:rsidR="00F72B11" w:rsidRPr="00E345D4" w:rsidRDefault="00F72B11" w:rsidP="00F72B11">
                  <w:pPr>
                    <w:rPr>
                      <w:rFonts w:cs="Arial"/>
                      <w:color w:val="FF0000"/>
                      <w:szCs w:val="18"/>
                    </w:rPr>
                  </w:pPr>
                  <w:r>
                    <w:rPr>
                      <w:bCs/>
                      <w:color w:val="0000FF"/>
                    </w:rPr>
                    <w:t>144</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1FBEC390" w14:textId="77777777" w:rsidR="00F72B11" w:rsidRPr="00E345D4" w:rsidRDefault="00F72B11" w:rsidP="00F72B11">
                  <w:pPr>
                    <w:rPr>
                      <w:color w:val="FF0000"/>
                    </w:rPr>
                  </w:pPr>
                  <w:r w:rsidRPr="00171F42">
                    <w:rPr>
                      <w:bCs/>
                      <w:color w:val="0000FF"/>
                    </w:rPr>
                    <w:t>NumberOfOrders</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461339E" w14:textId="77777777" w:rsidR="00F72B11" w:rsidRPr="00BE5026" w:rsidRDefault="00F72B11" w:rsidP="00F72B11">
                  <w:pPr>
                    <w:rPr>
                      <w:color w:val="FF0000"/>
                    </w:rPr>
                  </w:pPr>
                  <w:r w:rsidRPr="00BE5026">
                    <w:rPr>
                      <w:bCs/>
                      <w:color w:val="0000FF"/>
                    </w:rPr>
                    <w:t>1</w:t>
                  </w:r>
                </w:p>
              </w:tc>
            </w:tr>
            <w:tr w:rsidR="00F72B11" w:rsidRPr="00C33D82" w14:paraId="443A7601" w14:textId="77777777" w:rsidTr="00F72B11">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14FDD915" w14:textId="77777777" w:rsidR="00F72B11" w:rsidRPr="00E345D4" w:rsidRDefault="00F72B11" w:rsidP="00F72B11">
                  <w:pPr>
                    <w:rPr>
                      <w:rFonts w:cs="Arial"/>
                      <w:color w:val="FF0000"/>
                      <w:szCs w:val="18"/>
                    </w:rPr>
                  </w:pPr>
                  <w:r>
                    <w:rPr>
                      <w:bCs/>
                      <w:color w:val="0000FF"/>
                    </w:rPr>
                    <w:t>148</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697DBDEA" w14:textId="77777777" w:rsidR="00F72B11" w:rsidRPr="00E345D4" w:rsidRDefault="00F72B11" w:rsidP="00F72B11">
                  <w:pPr>
                    <w:rPr>
                      <w:color w:val="FF0000"/>
                    </w:rPr>
                  </w:pPr>
                  <w:r w:rsidRPr="00171F42">
                    <w:rPr>
                      <w:bCs/>
                      <w:color w:val="0000FF"/>
                    </w:rPr>
                    <w:t>Side</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17EB9832" w14:textId="77777777" w:rsidR="00F72B11" w:rsidRPr="00BE5026" w:rsidRDefault="00F72B11" w:rsidP="00F72B11">
                  <w:pPr>
                    <w:rPr>
                      <w:color w:val="FF0000"/>
                    </w:rPr>
                  </w:pPr>
                  <w:r w:rsidRPr="00BE5026">
                    <w:rPr>
                      <w:bCs/>
                      <w:color w:val="0000FF"/>
                    </w:rPr>
                    <w:t>0 (Bid)</w:t>
                  </w:r>
                </w:p>
              </w:tc>
            </w:tr>
            <w:tr w:rsidR="00F72B11" w:rsidRPr="00C33D82" w14:paraId="00B0597A" w14:textId="77777777" w:rsidTr="00F72B11">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11CDD4EA" w14:textId="77777777" w:rsidR="00F72B11" w:rsidRPr="00E345D4" w:rsidRDefault="00F72B11" w:rsidP="00F72B11">
                  <w:pPr>
                    <w:rPr>
                      <w:rFonts w:cs="Arial"/>
                      <w:color w:val="FF0000"/>
                      <w:szCs w:val="18"/>
                    </w:rPr>
                  </w:pPr>
                  <w:r>
                    <w:rPr>
                      <w:bCs/>
                      <w:color w:val="0000FF"/>
                    </w:rPr>
                    <w:t>150</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206DD29A" w14:textId="77777777" w:rsidR="00F72B11" w:rsidRPr="00E345D4" w:rsidRDefault="00F72B11" w:rsidP="00F72B11">
                  <w:pPr>
                    <w:rPr>
                      <w:color w:val="FF0000"/>
                    </w:rPr>
                  </w:pPr>
                  <w:r w:rsidRPr="00171F42">
                    <w:rPr>
                      <w:bCs/>
                      <w:color w:val="0000FF"/>
                    </w:rPr>
                    <w:t>PriceLevel</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0351D43" w14:textId="77777777" w:rsidR="00F72B11" w:rsidRPr="00423BC2" w:rsidRDefault="00423BC2" w:rsidP="00F72B11">
                  <w:pPr>
                    <w:rPr>
                      <w:rFonts w:eastAsia="PMingLiU"/>
                      <w:color w:val="FF0000"/>
                      <w:lang w:eastAsia="zh-HK"/>
                    </w:rPr>
                  </w:pPr>
                  <w:r>
                    <w:rPr>
                      <w:rFonts w:eastAsia="PMingLiU" w:hint="eastAsia"/>
                      <w:bCs/>
                      <w:color w:val="0000FF"/>
                      <w:lang w:eastAsia="zh-HK"/>
                    </w:rPr>
                    <w:t>7</w:t>
                  </w:r>
                </w:p>
              </w:tc>
            </w:tr>
            <w:tr w:rsidR="00F72B11" w:rsidRPr="00C33D82" w14:paraId="6B86ED5A" w14:textId="77777777" w:rsidTr="00F72B11">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08655166" w14:textId="77777777" w:rsidR="00F72B11" w:rsidRPr="00E345D4" w:rsidRDefault="00F72B11" w:rsidP="00F72B11">
                  <w:pPr>
                    <w:rPr>
                      <w:rFonts w:cs="Arial"/>
                      <w:color w:val="FF0000"/>
                      <w:szCs w:val="18"/>
                    </w:rPr>
                  </w:pPr>
                  <w:r>
                    <w:rPr>
                      <w:bCs/>
                      <w:color w:val="0000FF"/>
                    </w:rPr>
                    <w:t>151</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1F072C0" w14:textId="77777777" w:rsidR="00F72B11" w:rsidRPr="00E345D4" w:rsidRDefault="00F72B11" w:rsidP="00F72B11">
                  <w:pPr>
                    <w:rPr>
                      <w:color w:val="FF0000"/>
                    </w:rPr>
                  </w:pPr>
                  <w:r w:rsidRPr="00171F42">
                    <w:rPr>
                      <w:bCs/>
                      <w:color w:val="0000FF"/>
                    </w:rPr>
                    <w:t>UpdateAction</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06EF3AB" w14:textId="77777777" w:rsidR="00F72B11" w:rsidRPr="00BE5026" w:rsidRDefault="00F72B11" w:rsidP="00F72B11">
                  <w:pPr>
                    <w:rPr>
                      <w:color w:val="FF0000"/>
                    </w:rPr>
                  </w:pPr>
                  <w:r w:rsidRPr="00BE5026">
                    <w:rPr>
                      <w:bCs/>
                      <w:color w:val="0000FF"/>
                    </w:rPr>
                    <w:t>2</w:t>
                  </w:r>
                </w:p>
              </w:tc>
            </w:tr>
            <w:tr w:rsidR="00F72B11" w:rsidRPr="00C33D82" w14:paraId="51E9D9A8" w14:textId="77777777" w:rsidTr="00F72B11">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24C9274" w14:textId="77777777" w:rsidR="00F72B11" w:rsidRPr="00171F42" w:rsidRDefault="00F72B11" w:rsidP="00F72B11">
                  <w:pPr>
                    <w:rPr>
                      <w:bCs/>
                      <w:color w:val="0000FF"/>
                    </w:rPr>
                  </w:pPr>
                  <w:r>
                    <w:rPr>
                      <w:bCs/>
                      <w:color w:val="0000FF"/>
                    </w:rPr>
                    <w:t>152</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E9B3040" w14:textId="77777777" w:rsidR="00F72B11" w:rsidRPr="00171F42" w:rsidRDefault="00F72B11" w:rsidP="00F72B11">
                  <w:pPr>
                    <w:rPr>
                      <w:bCs/>
                      <w:color w:val="0000FF"/>
                    </w:rPr>
                  </w:pPr>
                  <w:r w:rsidRPr="00171F42">
                    <w:rPr>
                      <w:bCs/>
                      <w:color w:val="0000FF"/>
                    </w:rPr>
                    <w:t>Filler</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6296E55C" w14:textId="77777777" w:rsidR="00F72B11" w:rsidRPr="00BE5026" w:rsidRDefault="00F72B11" w:rsidP="00F72B11">
                  <w:pPr>
                    <w:rPr>
                      <w:bCs/>
                      <w:color w:val="0000FF"/>
                    </w:rPr>
                  </w:pPr>
                  <w:r w:rsidRPr="00BE5026">
                    <w:rPr>
                      <w:bCs/>
                      <w:color w:val="0000FF"/>
                    </w:rPr>
                    <w:t>NULL</w:t>
                  </w:r>
                </w:p>
              </w:tc>
            </w:tr>
            <w:tr w:rsidR="00F72B11" w:rsidRPr="00C33D82" w14:paraId="63BE20F6" w14:textId="77777777" w:rsidTr="00F72B11">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FD6B4" w14:textId="77777777" w:rsidR="00F72B11" w:rsidRPr="00E345D4" w:rsidRDefault="00F72B11" w:rsidP="00F72B11">
                  <w:pPr>
                    <w:rPr>
                      <w:rFonts w:cs="Arial"/>
                      <w:color w:val="FF0000"/>
                      <w:szCs w:val="18"/>
                    </w:rPr>
                  </w:pPr>
                  <w:r>
                    <w:rPr>
                      <w:bCs/>
                      <w:color w:val="0000FF"/>
                    </w:rPr>
                    <w:t>156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C749B" w14:textId="77777777" w:rsidR="00F72B11" w:rsidRPr="00E345D4" w:rsidRDefault="00F72B11" w:rsidP="00F72B11">
                  <w:pPr>
                    <w:rPr>
                      <w:color w:val="FF0000"/>
                    </w:rPr>
                  </w:pPr>
                  <w:r w:rsidRPr="00171F42">
                    <w:rPr>
                      <w:bCs/>
                      <w:color w:val="0000FF"/>
                    </w:rPr>
                    <w:t>AggregateQuantity</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24783" w14:textId="77777777" w:rsidR="00F72B11" w:rsidRPr="00BE5026" w:rsidRDefault="00F72B11" w:rsidP="00F72B11">
                  <w:pPr>
                    <w:rPr>
                      <w:color w:val="FF0000"/>
                    </w:rPr>
                  </w:pPr>
                  <w:r w:rsidRPr="00BE5026">
                    <w:rPr>
                      <w:bCs/>
                      <w:color w:val="0000FF"/>
                    </w:rPr>
                    <w:t>200</w:t>
                  </w:r>
                </w:p>
              </w:tc>
            </w:tr>
            <w:tr w:rsidR="00F72B11" w:rsidRPr="00C33D82" w14:paraId="7F9D6C00" w14:textId="77777777" w:rsidTr="00F72B11">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37C4D" w14:textId="77777777" w:rsidR="00F72B11" w:rsidRPr="00E345D4" w:rsidRDefault="00F72B11" w:rsidP="00F72B11">
                  <w:pPr>
                    <w:rPr>
                      <w:rFonts w:cs="Arial"/>
                      <w:color w:val="FF0000"/>
                      <w:szCs w:val="18"/>
                    </w:rPr>
                  </w:pPr>
                  <w:r>
                    <w:rPr>
                      <w:bCs/>
                      <w:color w:val="0000FF"/>
                    </w:rPr>
                    <w:t>164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43DE8" w14:textId="77777777" w:rsidR="00F72B11" w:rsidRPr="00E345D4" w:rsidRDefault="00F72B11" w:rsidP="00F72B11">
                  <w:pPr>
                    <w:rPr>
                      <w:color w:val="FF0000"/>
                    </w:rPr>
                  </w:pPr>
                  <w:r w:rsidRPr="00171F42">
                    <w:rPr>
                      <w:bCs/>
                      <w:color w:val="0000FF"/>
                    </w:rPr>
                    <w:t>Price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7E65E" w14:textId="77777777" w:rsidR="00F72B11" w:rsidRPr="00BE5026" w:rsidRDefault="00F72B11" w:rsidP="00F72B11">
                  <w:pPr>
                    <w:rPr>
                      <w:color w:val="FF0000"/>
                    </w:rPr>
                  </w:pPr>
                  <w:r w:rsidRPr="00BE5026">
                    <w:rPr>
                      <w:bCs/>
                      <w:color w:val="0000FF"/>
                    </w:rPr>
                    <w:t>9720</w:t>
                  </w:r>
                </w:p>
              </w:tc>
            </w:tr>
            <w:tr w:rsidR="00F72B11" w:rsidRPr="00C33D82" w14:paraId="497BE079" w14:textId="77777777" w:rsidTr="00F72B11">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5439F" w14:textId="77777777" w:rsidR="00F72B11" w:rsidRPr="00E345D4" w:rsidRDefault="00F72B11" w:rsidP="00F72B11">
                  <w:pPr>
                    <w:rPr>
                      <w:rFonts w:cs="Arial"/>
                      <w:color w:val="FF0000"/>
                      <w:szCs w:val="18"/>
                    </w:rPr>
                  </w:pPr>
                  <w:r>
                    <w:rPr>
                      <w:bCs/>
                      <w:color w:val="0000FF"/>
                    </w:rPr>
                    <w:t>168</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FFBE8" w14:textId="77777777" w:rsidR="00F72B11" w:rsidRPr="00E345D4" w:rsidRDefault="00F72B11" w:rsidP="00F72B11">
                  <w:pPr>
                    <w:rPr>
                      <w:color w:val="FF0000"/>
                    </w:rPr>
                  </w:pPr>
                  <w:r w:rsidRPr="00171F42">
                    <w:rPr>
                      <w:bCs/>
                      <w:color w:val="0000FF"/>
                    </w:rPr>
                    <w:t>NumberOfOrders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FE89E" w14:textId="77777777" w:rsidR="00F72B11" w:rsidRPr="00BE5026" w:rsidRDefault="00F72B11" w:rsidP="00F72B11">
                  <w:pPr>
                    <w:rPr>
                      <w:color w:val="FF0000"/>
                    </w:rPr>
                  </w:pPr>
                  <w:r w:rsidRPr="00BE5026">
                    <w:rPr>
                      <w:bCs/>
                      <w:color w:val="0000FF"/>
                    </w:rPr>
                    <w:t>1</w:t>
                  </w:r>
                </w:p>
              </w:tc>
            </w:tr>
            <w:tr w:rsidR="00F72B11" w:rsidRPr="00C33D82" w14:paraId="24B7D993" w14:textId="77777777" w:rsidTr="00F72B11">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F4B2A" w14:textId="77777777" w:rsidR="00F72B11" w:rsidRPr="00E345D4" w:rsidRDefault="00F72B11" w:rsidP="00F72B11">
                  <w:pPr>
                    <w:rPr>
                      <w:rFonts w:cs="Arial"/>
                      <w:color w:val="FF0000"/>
                      <w:szCs w:val="18"/>
                    </w:rPr>
                  </w:pPr>
                  <w:r>
                    <w:rPr>
                      <w:bCs/>
                      <w:color w:val="0000FF"/>
                    </w:rPr>
                    <w:t>172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34F7E" w14:textId="77777777" w:rsidR="00F72B11" w:rsidRPr="00E345D4" w:rsidRDefault="00F72B11" w:rsidP="00F72B11">
                  <w:pPr>
                    <w:rPr>
                      <w:color w:val="FF0000"/>
                    </w:rPr>
                  </w:pPr>
                  <w:r w:rsidRPr="00171F42">
                    <w:rPr>
                      <w:bCs/>
                      <w:color w:val="0000FF"/>
                    </w:rPr>
                    <w:t>Side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D6852" w14:textId="77777777" w:rsidR="00F72B11" w:rsidRPr="00BE5026" w:rsidRDefault="00F72B11" w:rsidP="00F72B11">
                  <w:pPr>
                    <w:rPr>
                      <w:color w:val="FF0000"/>
                    </w:rPr>
                  </w:pPr>
                  <w:r w:rsidRPr="00BE5026">
                    <w:rPr>
                      <w:bCs/>
                      <w:color w:val="0000FF"/>
                    </w:rPr>
                    <w:t>0 (Bid)</w:t>
                  </w:r>
                </w:p>
              </w:tc>
            </w:tr>
            <w:tr w:rsidR="00F72B11" w:rsidRPr="00C33D82" w14:paraId="397EB436" w14:textId="77777777" w:rsidTr="00F72B11">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29054" w14:textId="77777777" w:rsidR="00F72B11" w:rsidRPr="00E345D4" w:rsidRDefault="00F72B11" w:rsidP="00F72B11">
                  <w:pPr>
                    <w:rPr>
                      <w:rFonts w:cs="Arial"/>
                      <w:color w:val="FF0000"/>
                      <w:szCs w:val="18"/>
                    </w:rPr>
                  </w:pPr>
                  <w:r>
                    <w:rPr>
                      <w:bCs/>
                      <w:color w:val="0000FF"/>
                    </w:rPr>
                    <w:t>174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7BBA3" w14:textId="77777777" w:rsidR="00F72B11" w:rsidRPr="00E345D4" w:rsidRDefault="00F72B11" w:rsidP="00F72B11">
                  <w:pPr>
                    <w:rPr>
                      <w:color w:val="FF0000"/>
                    </w:rPr>
                  </w:pPr>
                  <w:r w:rsidRPr="00171F42">
                    <w:rPr>
                      <w:bCs/>
                      <w:color w:val="0000FF"/>
                    </w:rPr>
                    <w:t>PriceLevel</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61CE0" w14:textId="77777777" w:rsidR="00F72B11" w:rsidRPr="00423BC2" w:rsidRDefault="00423BC2" w:rsidP="00F72B11">
                  <w:pPr>
                    <w:rPr>
                      <w:rFonts w:eastAsia="PMingLiU"/>
                      <w:color w:val="FF0000"/>
                      <w:lang w:eastAsia="zh-HK"/>
                    </w:rPr>
                  </w:pPr>
                  <w:r>
                    <w:rPr>
                      <w:rFonts w:eastAsia="PMingLiU" w:hint="eastAsia"/>
                      <w:bCs/>
                      <w:color w:val="0000FF"/>
                      <w:lang w:eastAsia="zh-HK"/>
                    </w:rPr>
                    <w:t>7</w:t>
                  </w:r>
                </w:p>
              </w:tc>
            </w:tr>
            <w:tr w:rsidR="00F72B11" w:rsidRPr="00C33D82" w14:paraId="2F0A7767" w14:textId="77777777" w:rsidTr="00F72B11">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4589A" w14:textId="77777777" w:rsidR="00F72B11" w:rsidRPr="00E345D4" w:rsidRDefault="00F72B11" w:rsidP="00F72B11">
                  <w:pPr>
                    <w:rPr>
                      <w:rFonts w:cs="Arial"/>
                      <w:color w:val="FF0000"/>
                      <w:szCs w:val="18"/>
                    </w:rPr>
                  </w:pPr>
                  <w:r>
                    <w:rPr>
                      <w:bCs/>
                      <w:color w:val="0000FF"/>
                    </w:rPr>
                    <w:t>175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7F5BF" w14:textId="77777777" w:rsidR="00F72B11" w:rsidRPr="00E345D4" w:rsidRDefault="00F72B11" w:rsidP="00F72B11">
                  <w:pPr>
                    <w:rPr>
                      <w:color w:val="FF0000"/>
                    </w:rPr>
                  </w:pPr>
                  <w:r w:rsidRPr="00171F42">
                    <w:rPr>
                      <w:bCs/>
                      <w:color w:val="0000FF"/>
                    </w:rPr>
                    <w:t>UpdateAction</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B6626" w14:textId="77777777" w:rsidR="00F72B11" w:rsidRPr="00E345D4" w:rsidRDefault="00F72B11" w:rsidP="00F72B11">
                  <w:pPr>
                    <w:rPr>
                      <w:color w:val="FF0000"/>
                    </w:rPr>
                  </w:pPr>
                  <w:r w:rsidRPr="00171F42">
                    <w:rPr>
                      <w:bCs/>
                      <w:color w:val="0000FF"/>
                    </w:rPr>
                    <w:t>2</w:t>
                  </w:r>
                </w:p>
              </w:tc>
            </w:tr>
            <w:tr w:rsidR="00F72B11" w:rsidRPr="00C33D82" w14:paraId="75CCA9C5" w14:textId="77777777" w:rsidTr="00F72B11">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37BB7" w14:textId="77777777" w:rsidR="00F72B11" w:rsidRPr="00171F42" w:rsidRDefault="00F72B11" w:rsidP="00F72B11">
                  <w:pPr>
                    <w:rPr>
                      <w:bCs/>
                      <w:color w:val="0000FF"/>
                    </w:rPr>
                  </w:pPr>
                  <w:r>
                    <w:rPr>
                      <w:bCs/>
                      <w:color w:val="0000FF"/>
                    </w:rPr>
                    <w:t>176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DF865" w14:textId="77777777" w:rsidR="00F72B11" w:rsidRPr="00171F42" w:rsidRDefault="00F72B11" w:rsidP="00F72B11">
                  <w:pPr>
                    <w:rPr>
                      <w:bCs/>
                      <w:color w:val="0000FF"/>
                    </w:rPr>
                  </w:pPr>
                  <w:r w:rsidRPr="00171F42">
                    <w:rPr>
                      <w:bCs/>
                      <w:color w:val="0000FF"/>
                    </w:rPr>
                    <w:t>Filler</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EF72A" w14:textId="77777777" w:rsidR="00F72B11" w:rsidRPr="00171F42" w:rsidRDefault="00F72B11" w:rsidP="00F72B11">
                  <w:pPr>
                    <w:rPr>
                      <w:bCs/>
                      <w:color w:val="0000FF"/>
                    </w:rPr>
                  </w:pPr>
                  <w:r w:rsidRPr="00171F42">
                    <w:rPr>
                      <w:bCs/>
                      <w:color w:val="0000FF"/>
                    </w:rPr>
                    <w:t>NULL</w:t>
                  </w:r>
                </w:p>
              </w:tc>
            </w:tr>
          </w:tbl>
          <w:p w14:paraId="4799EE84" w14:textId="77777777" w:rsidR="00F72B11" w:rsidRPr="00C33D82" w:rsidRDefault="00F72B11" w:rsidP="00F72B11">
            <w:pPr>
              <w:jc w:val="center"/>
              <w:rPr>
                <w:lang w:eastAsia="zh-TW"/>
              </w:rPr>
            </w:pPr>
          </w:p>
        </w:tc>
      </w:tr>
    </w:tbl>
    <w:p w14:paraId="3BBFE0F4" w14:textId="77777777" w:rsidR="00F72B11" w:rsidRDefault="00F72B11" w:rsidP="00F72B11"/>
    <w:p w14:paraId="4B25CD7A" w14:textId="77777777" w:rsidR="00F72B11" w:rsidRDefault="00F72B11" w:rsidP="00F72B11">
      <w:pPr>
        <w:pStyle w:val="HeadingLevel2"/>
        <w:rPr>
          <w:lang w:eastAsia="zh-TW"/>
        </w:rPr>
      </w:pPr>
      <w:r>
        <w:rPr>
          <w:lang w:eastAsia="zh-TW"/>
        </w:rPr>
        <w:t>Example 6 – Orderbook Clear</w:t>
      </w:r>
    </w:p>
    <w:p w14:paraId="04489D30" w14:textId="77777777" w:rsidR="00F72B11" w:rsidRPr="00EA6C5D" w:rsidRDefault="00F72B11" w:rsidP="00F72B11">
      <w:pPr>
        <w:rPr>
          <w:lang w:val="en-US" w:eastAsia="zh-TW"/>
        </w:rPr>
      </w:pPr>
      <w:r w:rsidRPr="00EA6C5D">
        <w:rPr>
          <w:lang w:val="en-US" w:eastAsia="zh-TW"/>
        </w:rPr>
        <w:t>In certain failure scenarios the system may send an ‘Orderbook Clear’ message at which point clients should clear both Bid and Ask side orderbooks for the specified security.  An example message is shown below.</w:t>
      </w:r>
    </w:p>
    <w:p w14:paraId="70C2E212" w14:textId="77777777" w:rsidR="00F72B11" w:rsidRPr="00EA6C5D" w:rsidRDefault="00F72B11" w:rsidP="00F72B11">
      <w:pPr>
        <w:rPr>
          <w:lang w:val="en-US" w:eastAsia="zh-TW"/>
        </w:rPr>
      </w:pPr>
      <w:r w:rsidRPr="00EA6C5D">
        <w:rPr>
          <w:lang w:val="en-US" w:eastAsia="zh-TW"/>
        </w:rPr>
        <w:t>Following an ‘Orderbook Clear’ message any existing orders for the security will be resent as normal to rebuild the current image.</w:t>
      </w:r>
    </w:p>
    <w:p w14:paraId="7F67D01C" w14:textId="77777777" w:rsidR="00F72B11" w:rsidRPr="00EA6C5D" w:rsidRDefault="00F72B11" w:rsidP="00F72B11">
      <w:pPr>
        <w:rPr>
          <w:lang w:val="en-US" w:eastAsia="zh-TW"/>
        </w:rPr>
      </w:pPr>
    </w:p>
    <w:tbl>
      <w:tblPr>
        <w:tblStyle w:val="TableGrid"/>
        <w:tblW w:w="0" w:type="auto"/>
        <w:tblLook w:val="04A0" w:firstRow="1" w:lastRow="0" w:firstColumn="1" w:lastColumn="0" w:noHBand="0" w:noVBand="1"/>
      </w:tblPr>
      <w:tblGrid>
        <w:gridCol w:w="5068"/>
      </w:tblGrid>
      <w:tr w:rsidR="00F72B11" w14:paraId="0B6B15A0" w14:textId="77777777" w:rsidTr="00F72B11">
        <w:tc>
          <w:tcPr>
            <w:tcW w:w="5068" w:type="dxa"/>
          </w:tcPr>
          <w:tbl>
            <w:tblPr>
              <w:tblW w:w="0" w:type="auto"/>
              <w:jc w:val="center"/>
              <w:tblCellMar>
                <w:left w:w="0" w:type="dxa"/>
                <w:right w:w="0" w:type="dxa"/>
              </w:tblCellMar>
              <w:tblLook w:val="04A0" w:firstRow="1" w:lastRow="0" w:firstColumn="1" w:lastColumn="0" w:noHBand="0" w:noVBand="1"/>
            </w:tblPr>
            <w:tblGrid>
              <w:gridCol w:w="737"/>
              <w:gridCol w:w="1717"/>
              <w:gridCol w:w="697"/>
            </w:tblGrid>
            <w:tr w:rsidR="00F72B11" w:rsidRPr="00C33D82" w14:paraId="46BF2D4F" w14:textId="77777777" w:rsidTr="00F72B11">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14:paraId="4CA7C0E0" w14:textId="77777777" w:rsidR="00F72B11" w:rsidRPr="00C33D82" w:rsidRDefault="00F72B11" w:rsidP="00F72B11">
                  <w:pPr>
                    <w:rPr>
                      <w:rFonts w:cs="Arial"/>
                      <w:b/>
                      <w:bCs/>
                      <w:szCs w:val="18"/>
                    </w:rPr>
                  </w:pPr>
                  <w:r w:rsidRPr="00C33D82">
                    <w:rPr>
                      <w:b/>
                      <w:bCs/>
                    </w:rPr>
                    <w:t>Offset</w:t>
                  </w:r>
                </w:p>
              </w:tc>
              <w:tc>
                <w:tcPr>
                  <w:tcW w:w="0" w:type="auto"/>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hideMark/>
                </w:tcPr>
                <w:p w14:paraId="5A9F3135" w14:textId="77777777" w:rsidR="00F72B11" w:rsidRPr="00C33D82" w:rsidRDefault="00F72B11" w:rsidP="00F72B11">
                  <w:pPr>
                    <w:rPr>
                      <w:rFonts w:cs="Arial"/>
                      <w:b/>
                      <w:bCs/>
                      <w:szCs w:val="18"/>
                    </w:rPr>
                  </w:pPr>
                  <w:r w:rsidRPr="00C33D82">
                    <w:rPr>
                      <w:b/>
                      <w:bCs/>
                    </w:rPr>
                    <w:t>Field Name</w:t>
                  </w:r>
                </w:p>
              </w:tc>
              <w:tc>
                <w:tcPr>
                  <w:tcW w:w="0" w:type="auto"/>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hideMark/>
                </w:tcPr>
                <w:p w14:paraId="282FA44F" w14:textId="77777777" w:rsidR="00F72B11" w:rsidRPr="00C33D82" w:rsidRDefault="00F72B11" w:rsidP="00F72B11">
                  <w:pPr>
                    <w:rPr>
                      <w:rFonts w:cs="Arial"/>
                      <w:b/>
                      <w:bCs/>
                      <w:szCs w:val="18"/>
                    </w:rPr>
                  </w:pPr>
                  <w:r w:rsidRPr="00C33D82">
                    <w:rPr>
                      <w:b/>
                      <w:bCs/>
                    </w:rPr>
                    <w:t>Value</w:t>
                  </w:r>
                </w:p>
              </w:tc>
            </w:tr>
            <w:tr w:rsidR="00F72B11" w:rsidRPr="00C33D82" w14:paraId="1689FCFA"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F3A1BE6" w14:textId="77777777" w:rsidR="00F72B11" w:rsidRPr="00C33D82" w:rsidRDefault="00F72B11" w:rsidP="00F72B11">
                  <w:pPr>
                    <w:rPr>
                      <w:rFonts w:cs="Arial"/>
                      <w:szCs w:val="18"/>
                    </w:rPr>
                  </w:pPr>
                  <w:r w:rsidRPr="00C33D82">
                    <w:t>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34D051E" w14:textId="77777777" w:rsidR="00F72B11" w:rsidRPr="00C33D82" w:rsidRDefault="00F72B11" w:rsidP="00F72B11">
                  <w:pPr>
                    <w:rPr>
                      <w:rFonts w:cs="Arial"/>
                      <w:szCs w:val="18"/>
                    </w:rPr>
                  </w:pPr>
                  <w:r w:rsidRPr="00C33D82">
                    <w:t>MsgSize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CCA4371" w14:textId="77777777" w:rsidR="00F72B11" w:rsidRPr="00543C27" w:rsidRDefault="00F72B11" w:rsidP="00F72B11">
                  <w:pPr>
                    <w:rPr>
                      <w:rFonts w:eastAsia="PMingLiU" w:cs="Arial"/>
                      <w:szCs w:val="18"/>
                      <w:lang w:eastAsia="zh-HK"/>
                    </w:rPr>
                  </w:pPr>
                  <w:r>
                    <w:rPr>
                      <w:rFonts w:eastAsia="PMingLiU"/>
                      <w:lang w:eastAsia="zh-HK"/>
                    </w:rPr>
                    <w:t>36</w:t>
                  </w:r>
                </w:p>
              </w:tc>
            </w:tr>
            <w:tr w:rsidR="00F72B11" w:rsidRPr="00C33D82" w14:paraId="57A509E3"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6BABBC4" w14:textId="77777777" w:rsidR="00F72B11" w:rsidRPr="00C33D82" w:rsidRDefault="00F72B11" w:rsidP="00F72B11">
                  <w:pPr>
                    <w:rPr>
                      <w:rFonts w:cs="Arial"/>
                      <w:szCs w:val="18"/>
                    </w:rPr>
                  </w:pPr>
                  <w:r w:rsidRPr="00C33D82">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4C229D8" w14:textId="77777777" w:rsidR="00F72B11" w:rsidRPr="00C33D82" w:rsidRDefault="00F72B11" w:rsidP="00F72B11">
                  <w:pPr>
                    <w:rPr>
                      <w:rFonts w:cs="Arial"/>
                      <w:szCs w:val="18"/>
                    </w:rPr>
                  </w:pPr>
                  <w:r w:rsidRPr="00C33D82">
                    <w:t>MsgType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7CBFC91" w14:textId="77777777" w:rsidR="00F72B11" w:rsidRPr="00C33D82" w:rsidRDefault="00F72B11" w:rsidP="00F72B11">
                  <w:pPr>
                    <w:rPr>
                      <w:rFonts w:cs="Arial"/>
                      <w:szCs w:val="18"/>
                    </w:rPr>
                  </w:pPr>
                  <w:r w:rsidRPr="00C33D82">
                    <w:t>53</w:t>
                  </w:r>
                </w:p>
              </w:tc>
            </w:tr>
            <w:tr w:rsidR="00F72B11" w:rsidRPr="00C33D82" w14:paraId="7EFDC4E5"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7920AE" w14:textId="77777777" w:rsidR="00F72B11" w:rsidRPr="00C33D82" w:rsidRDefault="00F72B11" w:rsidP="00F72B11">
                  <w:pPr>
                    <w:rPr>
                      <w:rFonts w:cs="Arial"/>
                      <w:szCs w:val="18"/>
                    </w:rPr>
                  </w:pPr>
                  <w:r w:rsidRPr="00C33D82">
                    <w:t>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EE79D89" w14:textId="77777777" w:rsidR="00F72B11" w:rsidRPr="00C33D82" w:rsidRDefault="00F72B11" w:rsidP="00F72B11">
                  <w:pPr>
                    <w:rPr>
                      <w:rFonts w:cs="Arial"/>
                      <w:szCs w:val="18"/>
                    </w:rPr>
                  </w:pPr>
                  <w:r w:rsidRPr="00C33D82">
                    <w:t>SecurityCode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6936105" w14:textId="77777777" w:rsidR="00F72B11" w:rsidRPr="00C33D82" w:rsidRDefault="00F72B11" w:rsidP="00F72B11">
                  <w:pPr>
                    <w:rPr>
                      <w:rFonts w:cs="Arial"/>
                      <w:szCs w:val="18"/>
                    </w:rPr>
                  </w:pPr>
                  <w:r w:rsidRPr="00C33D82">
                    <w:t>1234</w:t>
                  </w:r>
                </w:p>
              </w:tc>
            </w:tr>
            <w:tr w:rsidR="00F72B11" w:rsidRPr="00C33D82" w14:paraId="234D2D4B"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777B5A" w14:textId="77777777" w:rsidR="00F72B11" w:rsidRPr="00C33D82" w:rsidRDefault="00F72B11" w:rsidP="00F72B11">
                  <w:pPr>
                    <w:rPr>
                      <w:rFonts w:cs="Arial"/>
                      <w:szCs w:val="18"/>
                    </w:rPr>
                  </w:pPr>
                  <w:r>
                    <w:t>8</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AC416C4" w14:textId="77777777" w:rsidR="00F72B11" w:rsidRPr="00C33D82" w:rsidRDefault="00F72B11" w:rsidP="00F72B11">
                  <w:pPr>
                    <w:rPr>
                      <w:rFonts w:cs="Arial"/>
                      <w:szCs w:val="18"/>
                    </w:rPr>
                  </w:pPr>
                  <w:r w:rsidRPr="00C33D82">
                    <w:t>Filler</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FAA4CB2" w14:textId="77777777" w:rsidR="00F72B11" w:rsidRPr="00C33D82" w:rsidRDefault="00F72B11" w:rsidP="00F72B11">
                  <w:pPr>
                    <w:rPr>
                      <w:rFonts w:cs="Arial"/>
                      <w:szCs w:val="18"/>
                    </w:rPr>
                  </w:pPr>
                  <w:r w:rsidRPr="00C33D82">
                    <w:t>NULL</w:t>
                  </w:r>
                </w:p>
              </w:tc>
            </w:tr>
            <w:tr w:rsidR="00F72B11" w:rsidRPr="00C33D82" w14:paraId="5E488626"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2CF6DE9" w14:textId="77777777" w:rsidR="00F72B11" w:rsidRPr="00C33D82" w:rsidRDefault="00F72B11" w:rsidP="00F72B11">
                  <w:pPr>
                    <w:rPr>
                      <w:rFonts w:cs="Arial"/>
                      <w:szCs w:val="18"/>
                    </w:rPr>
                  </w:pPr>
                  <w:r w:rsidRPr="00C33D82">
                    <w:t>1</w:t>
                  </w:r>
                  <w:r>
                    <w:t>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AB8716A" w14:textId="77777777" w:rsidR="00F72B11" w:rsidRPr="00C33D82" w:rsidRDefault="00F72B11" w:rsidP="00F72B11">
                  <w:r w:rsidRPr="00C33D82">
                    <w:t>NoEntries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0E3CD52" w14:textId="77777777" w:rsidR="00F72B11" w:rsidRPr="00C33D82" w:rsidRDefault="00F72B11" w:rsidP="00F72B11">
                  <w:r>
                    <w:t>1</w:t>
                  </w:r>
                  <w:r w:rsidRPr="00C33D82">
                    <w:t xml:space="preserve">  </w:t>
                  </w:r>
                </w:p>
              </w:tc>
            </w:tr>
            <w:tr w:rsidR="00F72B11" w:rsidRPr="00C33D82" w14:paraId="08C49272"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F4F44F6" w14:textId="77777777" w:rsidR="00F72B11" w:rsidRPr="00E345D4" w:rsidRDefault="00F72B11" w:rsidP="00F72B11">
                  <w:pPr>
                    <w:rPr>
                      <w:rFonts w:cs="Arial"/>
                      <w:color w:val="FF0000"/>
                      <w:szCs w:val="18"/>
                    </w:rPr>
                  </w:pPr>
                  <w:r w:rsidRPr="00E345D4">
                    <w:rPr>
                      <w:rFonts w:cs="Arial"/>
                      <w:color w:val="FF0000"/>
                      <w:szCs w:val="18"/>
                    </w:rPr>
                    <w:t>12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F154D16" w14:textId="77777777" w:rsidR="00F72B11" w:rsidRPr="00E345D4" w:rsidRDefault="00F72B11" w:rsidP="00F72B11">
                  <w:pPr>
                    <w:rPr>
                      <w:rFonts w:cs="Arial"/>
                      <w:color w:val="FF0000"/>
                      <w:szCs w:val="18"/>
                    </w:rPr>
                  </w:pPr>
                  <w:r w:rsidRPr="00E345D4">
                    <w:rPr>
                      <w:color w:val="FF0000"/>
                    </w:rPr>
                    <w:t>AggregateQuantity</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F3B15EB" w14:textId="77777777" w:rsidR="00F72B11" w:rsidRPr="00E345D4" w:rsidRDefault="00F72B11" w:rsidP="00F72B11">
                  <w:pPr>
                    <w:rPr>
                      <w:rFonts w:cs="Arial"/>
                      <w:color w:val="FF0000"/>
                      <w:szCs w:val="18"/>
                    </w:rPr>
                  </w:pPr>
                  <w:r>
                    <w:rPr>
                      <w:rFonts w:cs="Arial"/>
                      <w:color w:val="FF0000"/>
                      <w:szCs w:val="18"/>
                    </w:rPr>
                    <w:t>0</w:t>
                  </w:r>
                </w:p>
              </w:tc>
            </w:tr>
            <w:tr w:rsidR="00F72B11" w:rsidRPr="00C33D82" w14:paraId="63FBB233"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32CA1F" w14:textId="77777777" w:rsidR="00F72B11" w:rsidRPr="00E345D4" w:rsidRDefault="00F72B11" w:rsidP="00F72B11">
                  <w:pPr>
                    <w:rPr>
                      <w:rFonts w:cs="Arial"/>
                      <w:color w:val="FF0000"/>
                      <w:szCs w:val="18"/>
                    </w:rPr>
                  </w:pPr>
                  <w:r w:rsidRPr="00E345D4">
                    <w:rPr>
                      <w:rFonts w:cs="Arial"/>
                      <w:color w:val="FF0000"/>
                      <w:szCs w:val="18"/>
                    </w:rPr>
                    <w:t>20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F80F5A1" w14:textId="77777777" w:rsidR="00F72B11" w:rsidRPr="00E345D4" w:rsidRDefault="00F72B11" w:rsidP="00F72B11">
                  <w:pPr>
                    <w:rPr>
                      <w:rFonts w:cs="Arial"/>
                      <w:color w:val="FF0000"/>
                      <w:szCs w:val="18"/>
                    </w:rPr>
                  </w:pPr>
                  <w:r w:rsidRPr="00E345D4">
                    <w:rPr>
                      <w:color w:val="FF0000"/>
                    </w:rPr>
                    <w:t>Price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15C10C2" w14:textId="77777777" w:rsidR="00F72B11" w:rsidRPr="00171F42" w:rsidRDefault="00F72B11" w:rsidP="00F72B11">
                  <w:pPr>
                    <w:rPr>
                      <w:rFonts w:cs="Arial"/>
                      <w:bCs/>
                      <w:color w:val="FF0000"/>
                      <w:szCs w:val="18"/>
                    </w:rPr>
                  </w:pPr>
                  <w:r>
                    <w:rPr>
                      <w:rFonts w:cs="Arial"/>
                      <w:bCs/>
                      <w:color w:val="FF0000"/>
                      <w:szCs w:val="18"/>
                    </w:rPr>
                    <w:t>0</w:t>
                  </w:r>
                </w:p>
              </w:tc>
            </w:tr>
            <w:tr w:rsidR="00F72B11" w:rsidRPr="00C33D82" w14:paraId="556C1103"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9F0328E" w14:textId="77777777" w:rsidR="00F72B11" w:rsidRPr="00E345D4" w:rsidRDefault="00F72B11" w:rsidP="00F72B11">
                  <w:pPr>
                    <w:rPr>
                      <w:rFonts w:cs="Arial"/>
                      <w:color w:val="FF0000"/>
                      <w:szCs w:val="18"/>
                    </w:rPr>
                  </w:pPr>
                  <w:r w:rsidRPr="00E345D4">
                    <w:rPr>
                      <w:rFonts w:cs="Arial"/>
                      <w:color w:val="FF0000"/>
                      <w:szCs w:val="18"/>
                    </w:rPr>
                    <w:t>24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ED05E3C" w14:textId="77777777" w:rsidR="00F72B11" w:rsidRPr="00E345D4" w:rsidRDefault="00F72B11" w:rsidP="00F72B11">
                  <w:pPr>
                    <w:rPr>
                      <w:rFonts w:cs="Arial"/>
                      <w:color w:val="FF0000"/>
                      <w:szCs w:val="18"/>
                    </w:rPr>
                  </w:pPr>
                  <w:r w:rsidRPr="00E345D4">
                    <w:rPr>
                      <w:color w:val="FF0000"/>
                    </w:rPr>
                    <w:t>NumberOfOrders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ABBE5CF" w14:textId="77777777" w:rsidR="00F72B11" w:rsidRPr="00E345D4" w:rsidRDefault="00F72B11" w:rsidP="00F72B11">
                  <w:pPr>
                    <w:rPr>
                      <w:rFonts w:cs="Arial"/>
                      <w:color w:val="FF0000"/>
                      <w:szCs w:val="18"/>
                    </w:rPr>
                  </w:pPr>
                  <w:r>
                    <w:rPr>
                      <w:rFonts w:cs="Arial"/>
                      <w:color w:val="FF0000"/>
                      <w:szCs w:val="18"/>
                    </w:rPr>
                    <w:t>0</w:t>
                  </w:r>
                </w:p>
              </w:tc>
            </w:tr>
            <w:tr w:rsidR="00F72B11" w:rsidRPr="00C33D82" w14:paraId="246C5CBC"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D57FA0" w14:textId="77777777" w:rsidR="00F72B11" w:rsidRPr="00E345D4" w:rsidRDefault="00F72B11" w:rsidP="00F72B11">
                  <w:pPr>
                    <w:rPr>
                      <w:rFonts w:cs="Arial"/>
                      <w:color w:val="FF0000"/>
                      <w:szCs w:val="18"/>
                    </w:rPr>
                  </w:pPr>
                  <w:r w:rsidRPr="00E345D4">
                    <w:rPr>
                      <w:rFonts w:cs="Arial"/>
                      <w:color w:val="FF0000"/>
                      <w:szCs w:val="18"/>
                    </w:rPr>
                    <w:t>28</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28DE74D" w14:textId="77777777" w:rsidR="00F72B11" w:rsidRPr="00E345D4" w:rsidRDefault="00F72B11" w:rsidP="00F72B11">
                  <w:pPr>
                    <w:rPr>
                      <w:rFonts w:cs="Arial"/>
                      <w:color w:val="FF0000"/>
                      <w:szCs w:val="18"/>
                    </w:rPr>
                  </w:pPr>
                  <w:r w:rsidRPr="00E345D4">
                    <w:rPr>
                      <w:color w:val="FF0000"/>
                    </w:rPr>
                    <w:t>Side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8EF6E6E" w14:textId="77777777" w:rsidR="00F72B11" w:rsidRPr="00E345D4" w:rsidRDefault="00F72B11" w:rsidP="00F72B11">
                  <w:pPr>
                    <w:rPr>
                      <w:rFonts w:cs="Arial"/>
                      <w:color w:val="FF0000"/>
                      <w:szCs w:val="18"/>
                    </w:rPr>
                  </w:pPr>
                  <w:r>
                    <w:rPr>
                      <w:rFonts w:cs="Arial"/>
                      <w:color w:val="FF0000"/>
                      <w:szCs w:val="18"/>
                    </w:rPr>
                    <w:t>0</w:t>
                  </w:r>
                </w:p>
              </w:tc>
            </w:tr>
            <w:tr w:rsidR="00F72B11" w:rsidRPr="00C33D82" w14:paraId="615EAD53"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2E6BEA" w14:textId="77777777" w:rsidR="00F72B11" w:rsidRPr="00E345D4" w:rsidRDefault="00F72B11" w:rsidP="00F72B11">
                  <w:pPr>
                    <w:rPr>
                      <w:rFonts w:cs="Arial"/>
                      <w:color w:val="FF0000"/>
                      <w:szCs w:val="18"/>
                    </w:rPr>
                  </w:pPr>
                  <w:r w:rsidRPr="00E345D4">
                    <w:rPr>
                      <w:rFonts w:cs="Arial"/>
                      <w:color w:val="FF0000"/>
                      <w:szCs w:val="18"/>
                    </w:rPr>
                    <w:t>30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BEEE51F" w14:textId="77777777" w:rsidR="00F72B11" w:rsidRPr="00E345D4" w:rsidRDefault="00F72B11" w:rsidP="00F72B11">
                  <w:pPr>
                    <w:rPr>
                      <w:rFonts w:cs="Arial"/>
                      <w:color w:val="FF0000"/>
                      <w:szCs w:val="18"/>
                    </w:rPr>
                  </w:pPr>
                  <w:r w:rsidRPr="00E345D4">
                    <w:rPr>
                      <w:color w:val="FF0000"/>
                    </w:rPr>
                    <w:t>PriceLevel</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6D8AC82" w14:textId="77777777" w:rsidR="00F72B11" w:rsidRPr="00171F42" w:rsidRDefault="00F72B11" w:rsidP="00F72B11">
                  <w:pPr>
                    <w:rPr>
                      <w:rFonts w:cs="Arial"/>
                      <w:bCs/>
                      <w:color w:val="FF0000"/>
                      <w:szCs w:val="18"/>
                    </w:rPr>
                  </w:pPr>
                  <w:r>
                    <w:rPr>
                      <w:rFonts w:cs="Arial"/>
                      <w:bCs/>
                      <w:color w:val="FF0000"/>
                      <w:szCs w:val="18"/>
                    </w:rPr>
                    <w:t>0</w:t>
                  </w:r>
                </w:p>
              </w:tc>
            </w:tr>
            <w:tr w:rsidR="00F72B11" w:rsidRPr="00C33D82" w14:paraId="2DC98991"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2C288A" w14:textId="77777777" w:rsidR="00F72B11" w:rsidRPr="00E345D4" w:rsidRDefault="00F72B11" w:rsidP="00F72B11">
                  <w:pPr>
                    <w:rPr>
                      <w:rFonts w:cs="Arial"/>
                      <w:color w:val="FF0000"/>
                      <w:szCs w:val="18"/>
                    </w:rPr>
                  </w:pPr>
                  <w:r w:rsidRPr="00E345D4">
                    <w:rPr>
                      <w:rFonts w:cs="Arial"/>
                      <w:color w:val="FF0000"/>
                      <w:szCs w:val="18"/>
                    </w:rPr>
                    <w:t>31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11BF261" w14:textId="77777777" w:rsidR="00F72B11" w:rsidRPr="00E345D4" w:rsidRDefault="00F72B11" w:rsidP="00F72B11">
                  <w:pPr>
                    <w:rPr>
                      <w:rFonts w:cs="Arial"/>
                      <w:color w:val="FF0000"/>
                      <w:szCs w:val="18"/>
                    </w:rPr>
                  </w:pPr>
                  <w:r w:rsidRPr="00E345D4">
                    <w:rPr>
                      <w:color w:val="FF0000"/>
                    </w:rPr>
                    <w:t>UpdateAction</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82E2836" w14:textId="77777777" w:rsidR="00F72B11" w:rsidRPr="00171F42" w:rsidRDefault="00F72B11" w:rsidP="00F72B11">
                  <w:pPr>
                    <w:rPr>
                      <w:rFonts w:cs="Arial"/>
                      <w:bCs/>
                      <w:color w:val="FF0000"/>
                      <w:szCs w:val="18"/>
                    </w:rPr>
                  </w:pPr>
                  <w:r>
                    <w:rPr>
                      <w:rFonts w:cs="Arial"/>
                      <w:bCs/>
                      <w:color w:val="FF0000"/>
                      <w:szCs w:val="18"/>
                    </w:rPr>
                    <w:t>74</w:t>
                  </w:r>
                </w:p>
              </w:tc>
            </w:tr>
            <w:tr w:rsidR="00F72B11" w:rsidRPr="00C33D82" w14:paraId="03E36A8E" w14:textId="77777777" w:rsidTr="00F72B11">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AF535F" w14:textId="77777777" w:rsidR="00F72B11" w:rsidRPr="00E345D4" w:rsidRDefault="00F72B11" w:rsidP="00F72B11">
                  <w:pPr>
                    <w:rPr>
                      <w:rFonts w:cs="Arial"/>
                      <w:color w:val="FF0000"/>
                      <w:szCs w:val="18"/>
                    </w:rPr>
                  </w:pPr>
                  <w:r w:rsidRPr="00E345D4">
                    <w:rPr>
                      <w:rFonts w:cs="Arial"/>
                      <w:color w:val="FF0000"/>
                      <w:szCs w:val="18"/>
                    </w:rPr>
                    <w:t>32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C1E393C" w14:textId="77777777" w:rsidR="00F72B11" w:rsidRPr="00E345D4" w:rsidRDefault="00F72B11" w:rsidP="00F72B11">
                  <w:pPr>
                    <w:rPr>
                      <w:rFonts w:cs="Arial"/>
                      <w:color w:val="FF0000"/>
                      <w:szCs w:val="18"/>
                    </w:rPr>
                  </w:pPr>
                  <w:r w:rsidRPr="00E345D4">
                    <w:rPr>
                      <w:color w:val="FF0000"/>
                    </w:rPr>
                    <w:t>Filler</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E865E7A" w14:textId="77777777" w:rsidR="00F72B11" w:rsidRPr="00E345D4" w:rsidRDefault="00F72B11" w:rsidP="00F72B11">
                  <w:pPr>
                    <w:rPr>
                      <w:rFonts w:cs="Arial"/>
                      <w:color w:val="FF0000"/>
                      <w:szCs w:val="18"/>
                    </w:rPr>
                  </w:pPr>
                  <w:r>
                    <w:rPr>
                      <w:rFonts w:cs="Arial"/>
                      <w:color w:val="FF0000"/>
                      <w:szCs w:val="18"/>
                    </w:rPr>
                    <w:t>NULL</w:t>
                  </w:r>
                </w:p>
              </w:tc>
            </w:tr>
          </w:tbl>
          <w:p w14:paraId="467B835B" w14:textId="77777777" w:rsidR="00F72B11" w:rsidRPr="00C33D82" w:rsidRDefault="00F72B11" w:rsidP="00F72B11">
            <w:pPr>
              <w:jc w:val="center"/>
              <w:rPr>
                <w:lang w:eastAsia="zh-TW"/>
              </w:rPr>
            </w:pPr>
          </w:p>
        </w:tc>
      </w:tr>
    </w:tbl>
    <w:p w14:paraId="26294D41" w14:textId="77777777" w:rsidR="00F72B11" w:rsidRDefault="00F72B11" w:rsidP="00F72B11"/>
    <w:p w14:paraId="19857DF3" w14:textId="77777777" w:rsidR="00F72B11" w:rsidRPr="00F72B11" w:rsidRDefault="00F72B11" w:rsidP="00F72B11">
      <w:pPr>
        <w:rPr>
          <w:lang w:val="en-US"/>
        </w:rPr>
      </w:pPr>
    </w:p>
    <w:p w14:paraId="320E8E56" w14:textId="77777777" w:rsidR="00D07C6A" w:rsidRDefault="00D07C6A" w:rsidP="007745FB">
      <w:pPr>
        <w:pStyle w:val="Heading1"/>
        <w:numPr>
          <w:ilvl w:val="0"/>
          <w:numId w:val="0"/>
        </w:numPr>
        <w:sectPr w:rsidR="00D07C6A" w:rsidSect="00D07C6A">
          <w:headerReference w:type="default" r:id="rId34"/>
          <w:pgSz w:w="11906" w:h="16838"/>
          <w:pgMar w:top="1134" w:right="926" w:bottom="1418" w:left="1418" w:header="510" w:footer="454" w:gutter="0"/>
          <w:cols w:space="708"/>
          <w:docGrid w:linePitch="360"/>
        </w:sectPr>
      </w:pPr>
      <w:bookmarkStart w:id="607" w:name="_Appendix_A_-"/>
      <w:bookmarkStart w:id="608" w:name="_Toc508378797"/>
      <w:bookmarkEnd w:id="607"/>
    </w:p>
    <w:p w14:paraId="313D83C2" w14:textId="4F56051A" w:rsidR="007745FB" w:rsidRPr="006D6B50" w:rsidRDefault="000339A2" w:rsidP="007745FB">
      <w:pPr>
        <w:pStyle w:val="Heading1"/>
        <w:numPr>
          <w:ilvl w:val="0"/>
          <w:numId w:val="0"/>
        </w:numPr>
      </w:pPr>
      <w:r>
        <w:lastRenderedPageBreak/>
        <w:t>Appendix A -</w:t>
      </w:r>
      <w:r w:rsidR="007745FB">
        <w:t xml:space="preserve"> List of </w:t>
      </w:r>
      <w:r w:rsidR="00630F38" w:rsidRPr="006D6B50">
        <w:t xml:space="preserve">Indices </w:t>
      </w:r>
      <w:r w:rsidR="00D9551A" w:rsidRPr="001E77F7">
        <w:t>and Market Information</w:t>
      </w:r>
      <w:r w:rsidR="00D9551A" w:rsidRPr="006D6B50">
        <w:t xml:space="preserve"> </w:t>
      </w:r>
      <w:r w:rsidR="00630F38" w:rsidRPr="006D6B50">
        <w:t>U</w:t>
      </w:r>
      <w:r w:rsidR="007745FB" w:rsidRPr="006D6B50">
        <w:t>nder</w:t>
      </w:r>
      <w:r w:rsidR="000C2D56" w:rsidRPr="006D6B50">
        <w:t xml:space="preserve"> OMD</w:t>
      </w:r>
      <w:r w:rsidR="007745FB" w:rsidRPr="006D6B50">
        <w:t xml:space="preserve"> </w:t>
      </w:r>
      <w:r w:rsidR="00630F38" w:rsidRPr="006D6B50">
        <w:t>I</w:t>
      </w:r>
      <w:r w:rsidR="007745FB" w:rsidRPr="006D6B50">
        <w:t>ndex</w:t>
      </w:r>
      <w:bookmarkEnd w:id="608"/>
    </w:p>
    <w:p w14:paraId="1FF470F6" w14:textId="77777777" w:rsidR="007745FB" w:rsidRPr="006D6B50" w:rsidRDefault="007745FB" w:rsidP="007745FB">
      <w:pPr>
        <w:pStyle w:val="ListParagraph"/>
        <w:ind w:left="0"/>
        <w:rPr>
          <w:lang w:val="en-GB" w:eastAsia="zh-TW"/>
        </w:rPr>
      </w:pPr>
      <w:r w:rsidRPr="006D6B50">
        <w:rPr>
          <w:lang w:val="en-GB" w:eastAsia="zh-TW"/>
        </w:rPr>
        <w:t xml:space="preserve">The information supplied in this appendix applies to </w:t>
      </w:r>
      <w:r w:rsidR="000C2D56" w:rsidRPr="006D6B50">
        <w:rPr>
          <w:lang w:val="en-GB" w:eastAsia="zh-TW"/>
        </w:rPr>
        <w:t xml:space="preserve">OMD </w:t>
      </w:r>
      <w:r w:rsidRPr="006D6B50">
        <w:rPr>
          <w:lang w:val="en-GB" w:eastAsia="zh-TW"/>
        </w:rPr>
        <w:t>Index only.</w:t>
      </w:r>
    </w:p>
    <w:p w14:paraId="7F9E4BC7" w14:textId="77777777" w:rsidR="007745FB" w:rsidRPr="006D6B50" w:rsidRDefault="007745FB" w:rsidP="007745FB">
      <w:pPr>
        <w:pStyle w:val="Tablecontent"/>
        <w:rPr>
          <w:color w:val="E36C0A" w:themeColor="accent6" w:themeShade="BF"/>
          <w:lang w:val="en-GB"/>
        </w:rPr>
      </w:pPr>
    </w:p>
    <w:p w14:paraId="76CE1D42" w14:textId="77777777" w:rsidR="009837B3" w:rsidRPr="006D6B50" w:rsidRDefault="006B6D1F" w:rsidP="00B218F7">
      <w:pPr>
        <w:pStyle w:val="TableHeader"/>
        <w:jc w:val="both"/>
      </w:pPr>
      <w:r w:rsidRPr="006D6B50">
        <w:t xml:space="preserve">The indices supplied under the OMD Index are described in the table below, as it may be amended from time to time by </w:t>
      </w:r>
      <w:r w:rsidR="002A580D">
        <w:t>HKEX</w:t>
      </w:r>
      <w:r w:rsidRPr="006D6B50">
        <w:t>-IS pursuant to clause 2.2 of the Licence Agreement.    The mark [</w:t>
      </w:r>
      <w:r w:rsidRPr="006D6B50">
        <w:rPr>
          <w:rFonts w:hint="eastAsia"/>
        </w:rPr>
        <w:t>●</w:t>
      </w:r>
      <w:r w:rsidRPr="006D6B50">
        <w:t xml:space="preserve">] specifies if an index disseminated under the OMD Index is Third Party Content under the Licence Agreement. Licensee shall refer to clause 10.6 of the Market Data Vendor Licence Agreement and notices issued by </w:t>
      </w:r>
      <w:r w:rsidR="002A580D">
        <w:t>HKEX</w:t>
      </w:r>
      <w:r w:rsidRPr="006D6B50">
        <w:t>-IS from time to time for redistribution of Third Party Content.</w:t>
      </w:r>
    </w:p>
    <w:p w14:paraId="5C455281" w14:textId="77777777" w:rsidR="00D9551A" w:rsidRPr="006D6B50" w:rsidRDefault="00D9551A" w:rsidP="00D9551A">
      <w:pPr>
        <w:pStyle w:val="TableHeader"/>
        <w:jc w:val="left"/>
      </w:pPr>
    </w:p>
    <w:p w14:paraId="6A7AFD7F" w14:textId="77777777" w:rsidR="00D9551A" w:rsidRPr="006D6B50" w:rsidRDefault="00D9551A" w:rsidP="00D9551A">
      <w:pPr>
        <w:pStyle w:val="TableHeader"/>
        <w:jc w:val="left"/>
      </w:pPr>
      <w:r w:rsidRPr="001E77F7">
        <w:t xml:space="preserve">The Index Source and Index Code in the table below include the source and code for market information.  </w:t>
      </w:r>
    </w:p>
    <w:tbl>
      <w:tblPr>
        <w:tblStyle w:val="TableGrid"/>
        <w:tblW w:w="9747" w:type="dxa"/>
        <w:tblLook w:val="04A0" w:firstRow="1" w:lastRow="0" w:firstColumn="1" w:lastColumn="0" w:noHBand="0" w:noVBand="1"/>
      </w:tblPr>
      <w:tblGrid>
        <w:gridCol w:w="717"/>
        <w:gridCol w:w="1092"/>
        <w:gridCol w:w="5409"/>
        <w:gridCol w:w="1350"/>
        <w:gridCol w:w="1179"/>
      </w:tblGrid>
      <w:tr w:rsidR="009837B3" w:rsidRPr="006D6B50" w14:paraId="669B9BB5" w14:textId="77777777" w:rsidTr="0041615E">
        <w:tc>
          <w:tcPr>
            <w:tcW w:w="717" w:type="dxa"/>
            <w:shd w:val="clear" w:color="auto" w:fill="DAEEF3" w:themeFill="accent5" w:themeFillTint="33"/>
          </w:tcPr>
          <w:p w14:paraId="0B5BDACA" w14:textId="77777777" w:rsidR="009837B3" w:rsidRPr="006D6B50" w:rsidRDefault="009837B3" w:rsidP="004152BA">
            <w:pPr>
              <w:rPr>
                <w:rFonts w:ascii="Arial Narrow" w:hAnsi="Arial Narrow"/>
                <w:b/>
                <w:color w:val="365F91" w:themeColor="accent1" w:themeShade="BF"/>
                <w:szCs w:val="18"/>
                <w:lang w:val="en-US"/>
              </w:rPr>
            </w:pPr>
            <w:r w:rsidRPr="006D6B50">
              <w:rPr>
                <w:rFonts w:ascii="Arial Narrow" w:hAnsi="Arial Narrow"/>
                <w:b/>
                <w:color w:val="365F91" w:themeColor="accent1" w:themeShade="BF"/>
                <w:szCs w:val="18"/>
                <w:lang w:val="en-US"/>
              </w:rPr>
              <w:t>Index Source</w:t>
            </w:r>
          </w:p>
        </w:tc>
        <w:tc>
          <w:tcPr>
            <w:tcW w:w="1092" w:type="dxa"/>
            <w:shd w:val="clear" w:color="auto" w:fill="DAEEF3" w:themeFill="accent5" w:themeFillTint="33"/>
          </w:tcPr>
          <w:p w14:paraId="5DE52F34" w14:textId="77777777" w:rsidR="009837B3" w:rsidRPr="006D6B50" w:rsidRDefault="009837B3" w:rsidP="00A411C1">
            <w:pPr>
              <w:rPr>
                <w:rFonts w:ascii="Arial Narrow" w:hAnsi="Arial Narrow"/>
                <w:b/>
                <w:color w:val="365F91" w:themeColor="accent1" w:themeShade="BF"/>
                <w:szCs w:val="18"/>
                <w:lang w:val="en-US"/>
              </w:rPr>
            </w:pPr>
            <w:r w:rsidRPr="006D6B50">
              <w:rPr>
                <w:rFonts w:ascii="Arial Narrow" w:hAnsi="Arial Narrow"/>
                <w:b/>
                <w:color w:val="365F91" w:themeColor="accent1" w:themeShade="BF"/>
                <w:szCs w:val="18"/>
                <w:lang w:val="en-US"/>
              </w:rPr>
              <w:t>Index Code</w:t>
            </w:r>
          </w:p>
        </w:tc>
        <w:tc>
          <w:tcPr>
            <w:tcW w:w="5409" w:type="dxa"/>
            <w:shd w:val="clear" w:color="auto" w:fill="DAEEF3" w:themeFill="accent5" w:themeFillTint="33"/>
          </w:tcPr>
          <w:p w14:paraId="3C50C418" w14:textId="77777777" w:rsidR="009837B3" w:rsidRPr="006D6B50" w:rsidRDefault="009837B3" w:rsidP="00A411C1">
            <w:pPr>
              <w:rPr>
                <w:rFonts w:ascii="Arial Narrow" w:hAnsi="Arial Narrow"/>
                <w:b/>
                <w:color w:val="365F91" w:themeColor="accent1" w:themeShade="BF"/>
                <w:szCs w:val="18"/>
                <w:lang w:val="en-US"/>
              </w:rPr>
            </w:pPr>
            <w:r w:rsidRPr="006D6B50">
              <w:rPr>
                <w:rFonts w:ascii="Arial Narrow" w:hAnsi="Arial Narrow"/>
                <w:b/>
                <w:color w:val="365F91" w:themeColor="accent1" w:themeShade="BF"/>
                <w:szCs w:val="18"/>
                <w:lang w:val="en-US"/>
              </w:rPr>
              <w:t xml:space="preserve">Name of the Index </w:t>
            </w:r>
            <w:r w:rsidR="000F6A02" w:rsidRPr="001E77F7">
              <w:rPr>
                <w:rFonts w:ascii="Arial Narrow" w:hAnsi="Arial Narrow"/>
                <w:b/>
                <w:color w:val="365F91" w:themeColor="accent1" w:themeShade="BF"/>
                <w:szCs w:val="18"/>
                <w:lang w:val="en-US"/>
              </w:rPr>
              <w:t>and market information</w:t>
            </w:r>
            <w:r w:rsidR="000F6A02" w:rsidRPr="006D6B50">
              <w:rPr>
                <w:rFonts w:ascii="Arial Narrow" w:hAnsi="Arial Narrow"/>
                <w:b/>
                <w:color w:val="365F91" w:themeColor="accent1" w:themeShade="BF"/>
                <w:szCs w:val="18"/>
                <w:lang w:val="en-US"/>
              </w:rPr>
              <w:t xml:space="preserve"> </w:t>
            </w:r>
            <w:r w:rsidRPr="006D6B50">
              <w:rPr>
                <w:rFonts w:ascii="Arial Narrow" w:hAnsi="Arial Narrow"/>
                <w:b/>
                <w:color w:val="365F91" w:themeColor="accent1" w:themeShade="BF"/>
                <w:szCs w:val="18"/>
                <w:lang w:val="en-US"/>
              </w:rPr>
              <w:t xml:space="preserve">disseminated under the OMD Index </w:t>
            </w:r>
          </w:p>
        </w:tc>
        <w:tc>
          <w:tcPr>
            <w:tcW w:w="1350" w:type="dxa"/>
            <w:shd w:val="clear" w:color="auto" w:fill="DAEEF3" w:themeFill="accent5" w:themeFillTint="33"/>
          </w:tcPr>
          <w:p w14:paraId="017F9D45" w14:textId="77777777" w:rsidR="009837B3" w:rsidRPr="006D6B50" w:rsidRDefault="009837B3" w:rsidP="004152BA">
            <w:pPr>
              <w:jc w:val="center"/>
              <w:rPr>
                <w:rFonts w:ascii="Arial Narrow" w:hAnsi="Arial Narrow"/>
                <w:b/>
                <w:color w:val="365F91" w:themeColor="accent1" w:themeShade="BF"/>
                <w:szCs w:val="18"/>
                <w:lang w:val="en-US"/>
              </w:rPr>
            </w:pPr>
            <w:r w:rsidRPr="006D6B50">
              <w:rPr>
                <w:rFonts w:ascii="Arial Narrow" w:hAnsi="Arial Narrow"/>
                <w:b/>
                <w:color w:val="365F91" w:themeColor="accent1" w:themeShade="BF"/>
                <w:szCs w:val="18"/>
                <w:lang w:val="en-US"/>
              </w:rPr>
              <w:t>Third Party Content under the Licence Agreement</w:t>
            </w:r>
          </w:p>
        </w:tc>
        <w:tc>
          <w:tcPr>
            <w:tcW w:w="1179" w:type="dxa"/>
            <w:shd w:val="clear" w:color="auto" w:fill="DAEEF3" w:themeFill="accent5" w:themeFillTint="33"/>
          </w:tcPr>
          <w:p w14:paraId="17C11DA9" w14:textId="77777777" w:rsidR="009837B3" w:rsidRPr="006D6B50" w:rsidRDefault="009837B3" w:rsidP="004152BA">
            <w:pPr>
              <w:rPr>
                <w:rFonts w:ascii="Arial Narrow" w:hAnsi="Arial Narrow"/>
                <w:b/>
                <w:color w:val="365F91" w:themeColor="accent1" w:themeShade="BF"/>
                <w:szCs w:val="18"/>
                <w:lang w:val="en-US"/>
              </w:rPr>
            </w:pPr>
            <w:r w:rsidRPr="006D6B50">
              <w:rPr>
                <w:rFonts w:ascii="Arial Narrow" w:hAnsi="Arial Narrow"/>
                <w:b/>
                <w:color w:val="365F91" w:themeColor="accent1" w:themeShade="BF"/>
                <w:szCs w:val="18"/>
                <w:lang w:val="en-US"/>
              </w:rPr>
              <w:t>Third</w:t>
            </w:r>
            <w:r w:rsidR="001E05A8">
              <w:rPr>
                <w:rFonts w:ascii="Arial Narrow" w:hAnsi="Arial Narrow"/>
                <w:b/>
                <w:color w:val="365F91" w:themeColor="accent1" w:themeShade="BF"/>
                <w:szCs w:val="18"/>
                <w:lang w:val="en-US"/>
              </w:rPr>
              <w:t xml:space="preserve"> </w:t>
            </w:r>
            <w:r w:rsidRPr="006D6B50">
              <w:rPr>
                <w:rFonts w:ascii="Arial Narrow" w:hAnsi="Arial Narrow"/>
                <w:b/>
                <w:color w:val="365F91" w:themeColor="accent1" w:themeShade="BF"/>
                <w:szCs w:val="18"/>
                <w:lang w:val="en-US"/>
              </w:rPr>
              <w:t>Party Index Ownership</w:t>
            </w:r>
          </w:p>
        </w:tc>
      </w:tr>
      <w:tr w:rsidR="003802BE" w:rsidRPr="006D6B50" w14:paraId="6F9EA895" w14:textId="77777777" w:rsidTr="0041615E">
        <w:tc>
          <w:tcPr>
            <w:tcW w:w="717" w:type="dxa"/>
          </w:tcPr>
          <w:p w14:paraId="7AB166C0" w14:textId="77777777" w:rsidR="003802BE" w:rsidRPr="006D6B50" w:rsidRDefault="003802BE" w:rsidP="003802BE">
            <w:pPr>
              <w:rPr>
                <w:rFonts w:ascii="Arial Narrow" w:hAnsi="Arial Narrow"/>
                <w:color w:val="365F91" w:themeColor="accent1" w:themeShade="BF"/>
                <w:szCs w:val="18"/>
                <w:lang w:val="en-US"/>
              </w:rPr>
            </w:pPr>
            <w:r w:rsidRPr="001E77F7">
              <w:rPr>
                <w:rFonts w:ascii="Arial Narrow" w:hAnsi="Arial Narrow"/>
                <w:color w:val="365F91" w:themeColor="accent1" w:themeShade="BF"/>
                <w:szCs w:val="18"/>
                <w:lang w:val="en-US"/>
              </w:rPr>
              <w:t>C</w:t>
            </w:r>
          </w:p>
        </w:tc>
        <w:tc>
          <w:tcPr>
            <w:tcW w:w="1092" w:type="dxa"/>
          </w:tcPr>
          <w:p w14:paraId="02BFBCCE" w14:textId="77777777" w:rsidR="003802BE" w:rsidRPr="006D6B50" w:rsidRDefault="003802BE"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CES120</w:t>
            </w:r>
          </w:p>
        </w:tc>
        <w:tc>
          <w:tcPr>
            <w:tcW w:w="5409" w:type="dxa"/>
          </w:tcPr>
          <w:p w14:paraId="10BAD16D" w14:textId="77777777" w:rsidR="003802BE" w:rsidRPr="006D6B50" w:rsidRDefault="003802BE"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CES China 120 Index</w:t>
            </w:r>
          </w:p>
        </w:tc>
        <w:tc>
          <w:tcPr>
            <w:tcW w:w="1350" w:type="dxa"/>
          </w:tcPr>
          <w:p w14:paraId="6A010AFA" w14:textId="77777777" w:rsidR="003802BE" w:rsidRPr="006D6B50" w:rsidRDefault="003802BE" w:rsidP="003802BE">
            <w:pPr>
              <w:jc w:val="center"/>
              <w:rPr>
                <w:rFonts w:ascii="Arial Narrow" w:hAnsi="Arial Narrow"/>
                <w:color w:val="365F91" w:themeColor="accent1" w:themeShade="BF"/>
                <w:szCs w:val="18"/>
                <w:lang w:val="en-US"/>
              </w:rPr>
            </w:pPr>
            <w:r w:rsidRPr="006D6B50">
              <w:rPr>
                <w:rFonts w:ascii="Arial Narrow" w:hAnsi="Arial Narrow" w:hint="eastAsia"/>
                <w:color w:val="365F91" w:themeColor="accent1" w:themeShade="BF"/>
                <w:szCs w:val="18"/>
                <w:lang w:val="en-US"/>
              </w:rPr>
              <w:t>●</w:t>
            </w:r>
          </w:p>
        </w:tc>
        <w:tc>
          <w:tcPr>
            <w:tcW w:w="1179" w:type="dxa"/>
          </w:tcPr>
          <w:p w14:paraId="450F1B7F" w14:textId="77777777" w:rsidR="003802BE" w:rsidRPr="006D6B50" w:rsidRDefault="003802BE"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CES</w:t>
            </w:r>
          </w:p>
        </w:tc>
      </w:tr>
      <w:tr w:rsidR="003802BE" w:rsidRPr="006D6B50" w14:paraId="602D0E19" w14:textId="77777777" w:rsidTr="0041615E">
        <w:tc>
          <w:tcPr>
            <w:tcW w:w="717" w:type="dxa"/>
          </w:tcPr>
          <w:p w14:paraId="34B646FA" w14:textId="77777777" w:rsidR="003802BE" w:rsidRPr="006D6B50" w:rsidRDefault="003802BE" w:rsidP="003802BE">
            <w:pPr>
              <w:rPr>
                <w:rFonts w:ascii="Arial Narrow" w:hAnsi="Arial Narrow"/>
                <w:color w:val="365F91" w:themeColor="accent1" w:themeShade="BF"/>
                <w:szCs w:val="18"/>
                <w:lang w:val="en-US"/>
              </w:rPr>
            </w:pPr>
            <w:r w:rsidRPr="001E77F7">
              <w:rPr>
                <w:rFonts w:ascii="Arial Narrow" w:hAnsi="Arial Narrow"/>
                <w:color w:val="365F91" w:themeColor="accent1" w:themeShade="BF"/>
                <w:szCs w:val="18"/>
                <w:lang w:val="en-US"/>
              </w:rPr>
              <w:t>C</w:t>
            </w:r>
          </w:p>
        </w:tc>
        <w:tc>
          <w:tcPr>
            <w:tcW w:w="1092" w:type="dxa"/>
          </w:tcPr>
          <w:p w14:paraId="4FCDBF8F" w14:textId="77777777" w:rsidR="003802BE" w:rsidRPr="006D6B50" w:rsidRDefault="003802BE"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CESA80</w:t>
            </w:r>
          </w:p>
        </w:tc>
        <w:tc>
          <w:tcPr>
            <w:tcW w:w="5409" w:type="dxa"/>
          </w:tcPr>
          <w:p w14:paraId="233AA984" w14:textId="77777777" w:rsidR="003802BE" w:rsidRPr="006D6B50" w:rsidRDefault="003802BE"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CES China A80 Index</w:t>
            </w:r>
          </w:p>
        </w:tc>
        <w:tc>
          <w:tcPr>
            <w:tcW w:w="1350" w:type="dxa"/>
          </w:tcPr>
          <w:p w14:paraId="1C85FB41" w14:textId="77777777" w:rsidR="003802BE" w:rsidRPr="006D6B50" w:rsidRDefault="003802BE" w:rsidP="003802BE">
            <w:pPr>
              <w:jc w:val="center"/>
              <w:rPr>
                <w:rFonts w:ascii="Arial Narrow" w:hAnsi="Arial Narrow"/>
                <w:color w:val="365F91" w:themeColor="accent1" w:themeShade="BF"/>
                <w:szCs w:val="18"/>
                <w:lang w:val="en-US"/>
              </w:rPr>
            </w:pPr>
            <w:r w:rsidRPr="006D6B50">
              <w:rPr>
                <w:rFonts w:ascii="Arial Narrow" w:hAnsi="Arial Narrow" w:hint="eastAsia"/>
                <w:color w:val="365F91" w:themeColor="accent1" w:themeShade="BF"/>
                <w:szCs w:val="18"/>
                <w:lang w:val="en-US"/>
              </w:rPr>
              <w:t>●</w:t>
            </w:r>
          </w:p>
        </w:tc>
        <w:tc>
          <w:tcPr>
            <w:tcW w:w="1179" w:type="dxa"/>
          </w:tcPr>
          <w:p w14:paraId="5B04BF55" w14:textId="77777777" w:rsidR="003802BE" w:rsidRPr="006D6B50" w:rsidRDefault="003802BE"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CES</w:t>
            </w:r>
          </w:p>
        </w:tc>
      </w:tr>
      <w:tr w:rsidR="003802BE" w:rsidRPr="006D6B50" w14:paraId="3DC1153A" w14:textId="77777777" w:rsidTr="0041615E">
        <w:tc>
          <w:tcPr>
            <w:tcW w:w="717" w:type="dxa"/>
          </w:tcPr>
          <w:p w14:paraId="3B82B657" w14:textId="77777777" w:rsidR="003802BE" w:rsidRPr="006D6B50" w:rsidRDefault="003802BE" w:rsidP="003802BE">
            <w:pPr>
              <w:rPr>
                <w:rFonts w:ascii="Arial Narrow" w:hAnsi="Arial Narrow"/>
                <w:color w:val="365F91" w:themeColor="accent1" w:themeShade="BF"/>
                <w:szCs w:val="18"/>
                <w:lang w:val="en-US"/>
              </w:rPr>
            </w:pPr>
            <w:r w:rsidRPr="001E77F7">
              <w:rPr>
                <w:rFonts w:ascii="Arial Narrow" w:hAnsi="Arial Narrow"/>
                <w:color w:val="365F91" w:themeColor="accent1" w:themeShade="BF"/>
                <w:szCs w:val="18"/>
                <w:lang w:val="en-US"/>
              </w:rPr>
              <w:t>C</w:t>
            </w:r>
          </w:p>
        </w:tc>
        <w:tc>
          <w:tcPr>
            <w:tcW w:w="1092" w:type="dxa"/>
          </w:tcPr>
          <w:p w14:paraId="2099F89B" w14:textId="77777777" w:rsidR="003802BE" w:rsidRPr="006D6B50" w:rsidRDefault="003802BE"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CESHKM</w:t>
            </w:r>
          </w:p>
        </w:tc>
        <w:tc>
          <w:tcPr>
            <w:tcW w:w="5409" w:type="dxa"/>
          </w:tcPr>
          <w:p w14:paraId="4DE31359" w14:textId="77777777" w:rsidR="003802BE" w:rsidRPr="006D6B50" w:rsidRDefault="003802BE"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CES China HK Mainland Index</w:t>
            </w:r>
          </w:p>
        </w:tc>
        <w:tc>
          <w:tcPr>
            <w:tcW w:w="1350" w:type="dxa"/>
          </w:tcPr>
          <w:p w14:paraId="1B6A0A49" w14:textId="77777777" w:rsidR="003802BE" w:rsidRPr="006D6B50" w:rsidRDefault="003802BE" w:rsidP="003802BE">
            <w:pPr>
              <w:jc w:val="center"/>
              <w:rPr>
                <w:rFonts w:ascii="Arial Narrow" w:hAnsi="Arial Narrow"/>
                <w:color w:val="365F91" w:themeColor="accent1" w:themeShade="BF"/>
                <w:szCs w:val="18"/>
                <w:lang w:val="en-US"/>
              </w:rPr>
            </w:pPr>
            <w:r w:rsidRPr="006D6B50">
              <w:rPr>
                <w:rFonts w:ascii="Arial Narrow" w:hAnsi="Arial Narrow" w:hint="eastAsia"/>
                <w:color w:val="365F91" w:themeColor="accent1" w:themeShade="BF"/>
                <w:szCs w:val="18"/>
                <w:lang w:val="en-US"/>
              </w:rPr>
              <w:t>●</w:t>
            </w:r>
          </w:p>
        </w:tc>
        <w:tc>
          <w:tcPr>
            <w:tcW w:w="1179" w:type="dxa"/>
          </w:tcPr>
          <w:p w14:paraId="4E195AE6" w14:textId="77777777" w:rsidR="003802BE" w:rsidRPr="006D6B50" w:rsidRDefault="003802BE"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CES</w:t>
            </w:r>
          </w:p>
        </w:tc>
      </w:tr>
      <w:tr w:rsidR="003802BE" w:rsidRPr="00863889" w14:paraId="3334F1D1" w14:textId="77777777" w:rsidTr="0041615E">
        <w:tc>
          <w:tcPr>
            <w:tcW w:w="717" w:type="dxa"/>
          </w:tcPr>
          <w:p w14:paraId="33582C96" w14:textId="77777777" w:rsidR="003802BE" w:rsidRPr="001E77F7" w:rsidRDefault="003802BE" w:rsidP="003802BE">
            <w:pPr>
              <w:rPr>
                <w:rFonts w:ascii="Arial Narrow" w:hAnsi="Arial Narrow"/>
                <w:color w:val="365F91" w:themeColor="accent1" w:themeShade="BF"/>
                <w:szCs w:val="18"/>
                <w:lang w:val="en-US"/>
              </w:rPr>
            </w:pPr>
            <w:r w:rsidRPr="001E77F7">
              <w:rPr>
                <w:rFonts w:ascii="Arial Narrow" w:hAnsi="Arial Narrow"/>
                <w:color w:val="365F91" w:themeColor="accent1" w:themeShade="BF"/>
                <w:szCs w:val="18"/>
                <w:lang w:val="en-US"/>
              </w:rPr>
              <w:t>C</w:t>
            </w:r>
          </w:p>
        </w:tc>
        <w:tc>
          <w:tcPr>
            <w:tcW w:w="1092" w:type="dxa"/>
          </w:tcPr>
          <w:p w14:paraId="58B33A27" w14:textId="77777777" w:rsidR="003802BE" w:rsidRPr="001E77F7" w:rsidRDefault="003802BE" w:rsidP="003802BE">
            <w:pPr>
              <w:rPr>
                <w:rFonts w:ascii="Arial Narrow" w:hAnsi="Arial Narrow"/>
                <w:color w:val="365F91" w:themeColor="accent1" w:themeShade="BF"/>
                <w:szCs w:val="18"/>
                <w:lang w:val="en-US"/>
              </w:rPr>
            </w:pPr>
            <w:r w:rsidRPr="001E77F7">
              <w:rPr>
                <w:rFonts w:ascii="Arial Narrow" w:hAnsi="Arial Narrow"/>
                <w:color w:val="365F91" w:themeColor="accent1" w:themeShade="BF"/>
                <w:szCs w:val="18"/>
                <w:lang w:val="en-US"/>
              </w:rPr>
              <w:t>CES280</w:t>
            </w:r>
          </w:p>
        </w:tc>
        <w:tc>
          <w:tcPr>
            <w:tcW w:w="5409" w:type="dxa"/>
          </w:tcPr>
          <w:p w14:paraId="6ECAC4D4" w14:textId="77777777" w:rsidR="003802BE" w:rsidRPr="001E77F7" w:rsidRDefault="003802BE" w:rsidP="003802BE">
            <w:pPr>
              <w:rPr>
                <w:rFonts w:ascii="Arial Narrow" w:hAnsi="Arial Narrow"/>
                <w:color w:val="365F91" w:themeColor="accent1" w:themeShade="BF"/>
                <w:szCs w:val="18"/>
                <w:lang w:val="en-US"/>
              </w:rPr>
            </w:pPr>
            <w:r w:rsidRPr="001E77F7">
              <w:rPr>
                <w:rFonts w:ascii="Arial Narrow" w:hAnsi="Arial Narrow"/>
                <w:color w:val="365F91" w:themeColor="accent1" w:themeShade="BF"/>
                <w:szCs w:val="18"/>
                <w:lang w:val="en-US"/>
              </w:rPr>
              <w:t>CES China 280 Index</w:t>
            </w:r>
          </w:p>
        </w:tc>
        <w:tc>
          <w:tcPr>
            <w:tcW w:w="1350" w:type="dxa"/>
          </w:tcPr>
          <w:p w14:paraId="73EDF0F9" w14:textId="77777777" w:rsidR="003802BE" w:rsidRPr="001E77F7" w:rsidRDefault="003802BE" w:rsidP="003802BE">
            <w:pPr>
              <w:jc w:val="center"/>
              <w:rPr>
                <w:rFonts w:ascii="Arial Narrow" w:hAnsi="Arial Narrow"/>
                <w:color w:val="365F91" w:themeColor="accent1" w:themeShade="BF"/>
                <w:szCs w:val="18"/>
                <w:lang w:val="en-US"/>
              </w:rPr>
            </w:pPr>
            <w:r w:rsidRPr="001E77F7">
              <w:rPr>
                <w:rFonts w:ascii="Arial Narrow" w:hAnsi="Arial Narrow" w:hint="eastAsia"/>
                <w:color w:val="365F91" w:themeColor="accent1" w:themeShade="BF"/>
                <w:szCs w:val="18"/>
                <w:lang w:val="en-US"/>
              </w:rPr>
              <w:t>●</w:t>
            </w:r>
          </w:p>
        </w:tc>
        <w:tc>
          <w:tcPr>
            <w:tcW w:w="1179" w:type="dxa"/>
          </w:tcPr>
          <w:p w14:paraId="0A427952" w14:textId="77777777" w:rsidR="003802BE" w:rsidRPr="001E77F7" w:rsidRDefault="003802BE" w:rsidP="003802BE">
            <w:pPr>
              <w:rPr>
                <w:rFonts w:ascii="Arial Narrow" w:hAnsi="Arial Narrow"/>
                <w:color w:val="365F91" w:themeColor="accent1" w:themeShade="BF"/>
                <w:szCs w:val="18"/>
                <w:lang w:val="en-US"/>
              </w:rPr>
            </w:pPr>
            <w:r w:rsidRPr="001E77F7">
              <w:rPr>
                <w:rFonts w:ascii="Arial Narrow" w:hAnsi="Arial Narrow"/>
                <w:color w:val="365F91" w:themeColor="accent1" w:themeShade="BF"/>
                <w:szCs w:val="18"/>
                <w:lang w:val="en-US"/>
              </w:rPr>
              <w:t>CES</w:t>
            </w:r>
          </w:p>
        </w:tc>
      </w:tr>
      <w:tr w:rsidR="00E85A6D" w:rsidRPr="00D87BDE" w14:paraId="5BB04FD4" w14:textId="77777777" w:rsidTr="0041615E">
        <w:tc>
          <w:tcPr>
            <w:tcW w:w="717" w:type="dxa"/>
          </w:tcPr>
          <w:p w14:paraId="112DAD27" w14:textId="77777777" w:rsidR="00E85A6D" w:rsidRDefault="00E85A6D" w:rsidP="003802BE">
            <w:pPr>
              <w:rPr>
                <w:rFonts w:ascii="Arial Narrow" w:hAnsi="Arial Narrow"/>
                <w:color w:val="365F91" w:themeColor="accent1" w:themeShade="BF"/>
                <w:szCs w:val="18"/>
                <w:lang w:val="en-US"/>
              </w:rPr>
            </w:pPr>
            <w:r>
              <w:rPr>
                <w:rFonts w:ascii="Arial Narrow" w:hAnsi="Arial Narrow"/>
                <w:color w:val="365F91" w:themeColor="accent1" w:themeShade="BF"/>
                <w:szCs w:val="18"/>
                <w:lang w:val="en-US"/>
              </w:rPr>
              <w:t>C</w:t>
            </w:r>
          </w:p>
        </w:tc>
        <w:tc>
          <w:tcPr>
            <w:tcW w:w="1092" w:type="dxa"/>
          </w:tcPr>
          <w:p w14:paraId="20587CEC" w14:textId="77777777" w:rsidR="00E85A6D" w:rsidRDefault="00E85A6D" w:rsidP="003802BE">
            <w:pPr>
              <w:rPr>
                <w:rFonts w:ascii="Arial Narrow" w:hAnsi="Arial Narrow"/>
                <w:color w:val="365F91" w:themeColor="accent1" w:themeShade="BF"/>
                <w:szCs w:val="18"/>
                <w:lang w:val="en-US"/>
              </w:rPr>
            </w:pPr>
            <w:r w:rsidRPr="00E85A6D">
              <w:rPr>
                <w:rFonts w:ascii="Arial Narrow" w:hAnsi="Arial Narrow"/>
                <w:color w:val="365F91" w:themeColor="accent1" w:themeShade="BF"/>
                <w:szCs w:val="18"/>
                <w:lang w:val="en-US"/>
              </w:rPr>
              <w:t>CESG10</w:t>
            </w:r>
          </w:p>
        </w:tc>
        <w:tc>
          <w:tcPr>
            <w:tcW w:w="5409" w:type="dxa"/>
          </w:tcPr>
          <w:p w14:paraId="7DBD35B5" w14:textId="77777777" w:rsidR="00E85A6D" w:rsidRDefault="00E85A6D" w:rsidP="006347D3">
            <w:pPr>
              <w:rPr>
                <w:rFonts w:ascii="Arial Narrow" w:hAnsi="Arial Narrow"/>
                <w:color w:val="365F91" w:themeColor="accent1" w:themeShade="BF"/>
                <w:szCs w:val="18"/>
                <w:lang w:val="en-US"/>
              </w:rPr>
            </w:pPr>
            <w:r w:rsidRPr="00E85A6D">
              <w:rPr>
                <w:rFonts w:ascii="Arial Narrow" w:hAnsi="Arial Narrow"/>
                <w:color w:val="365F91" w:themeColor="accent1" w:themeShade="BF"/>
                <w:szCs w:val="18"/>
                <w:lang w:val="en-US"/>
              </w:rPr>
              <w:t>CES Gaming Top 10 Index</w:t>
            </w:r>
            <w:r w:rsidR="00172494">
              <w:rPr>
                <w:rFonts w:ascii="Arial Narrow" w:hAnsi="Arial Narrow"/>
                <w:color w:val="365F91" w:themeColor="accent1" w:themeShade="BF"/>
                <w:szCs w:val="18"/>
                <w:lang w:val="en-US"/>
              </w:rPr>
              <w:t xml:space="preserve"> </w:t>
            </w:r>
          </w:p>
        </w:tc>
        <w:tc>
          <w:tcPr>
            <w:tcW w:w="1350" w:type="dxa"/>
          </w:tcPr>
          <w:p w14:paraId="5EC267FF" w14:textId="77777777" w:rsidR="00E85A6D" w:rsidRPr="00F80DC6" w:rsidRDefault="00E85A6D" w:rsidP="003802BE">
            <w:pPr>
              <w:jc w:val="center"/>
              <w:rPr>
                <w:rFonts w:ascii="Arial Narrow" w:hAnsi="Arial Narrow"/>
                <w:color w:val="365F91" w:themeColor="accent1" w:themeShade="BF"/>
                <w:szCs w:val="18"/>
                <w:lang w:val="en-US"/>
              </w:rPr>
            </w:pPr>
            <w:r w:rsidRPr="001E77F7">
              <w:rPr>
                <w:rFonts w:ascii="Arial Narrow" w:hAnsi="Arial Narrow" w:hint="eastAsia"/>
                <w:color w:val="365F91" w:themeColor="accent1" w:themeShade="BF"/>
                <w:szCs w:val="18"/>
                <w:lang w:val="en-US"/>
              </w:rPr>
              <w:t>●</w:t>
            </w:r>
          </w:p>
        </w:tc>
        <w:tc>
          <w:tcPr>
            <w:tcW w:w="1179" w:type="dxa"/>
          </w:tcPr>
          <w:p w14:paraId="631C9C98" w14:textId="77777777" w:rsidR="00E85A6D" w:rsidRDefault="00E85A6D" w:rsidP="003802BE">
            <w:pPr>
              <w:rPr>
                <w:rFonts w:ascii="Arial Narrow" w:hAnsi="Arial Narrow"/>
                <w:color w:val="365F91" w:themeColor="accent1" w:themeShade="BF"/>
                <w:szCs w:val="18"/>
                <w:lang w:val="en-US"/>
              </w:rPr>
            </w:pPr>
            <w:r>
              <w:rPr>
                <w:rFonts w:ascii="Arial Narrow" w:hAnsi="Arial Narrow"/>
                <w:color w:val="365F91" w:themeColor="accent1" w:themeShade="BF"/>
                <w:szCs w:val="18"/>
                <w:lang w:val="en-US"/>
              </w:rPr>
              <w:t>CES</w:t>
            </w:r>
          </w:p>
        </w:tc>
      </w:tr>
      <w:tr w:rsidR="003802BE" w:rsidRPr="00D87BDE" w14:paraId="25718481" w14:textId="77777777" w:rsidTr="0041615E">
        <w:tc>
          <w:tcPr>
            <w:tcW w:w="717" w:type="dxa"/>
          </w:tcPr>
          <w:p w14:paraId="15F36557" w14:textId="77777777" w:rsidR="003802BE" w:rsidRPr="001E77F7" w:rsidRDefault="003802BE" w:rsidP="003802BE">
            <w:pPr>
              <w:rPr>
                <w:rFonts w:ascii="Arial Narrow" w:hAnsi="Arial Narrow"/>
                <w:color w:val="365F91" w:themeColor="accent1" w:themeShade="BF"/>
                <w:szCs w:val="18"/>
                <w:lang w:val="en-US"/>
              </w:rPr>
            </w:pPr>
            <w:r>
              <w:rPr>
                <w:rFonts w:ascii="Arial Narrow" w:hAnsi="Arial Narrow" w:hint="eastAsia"/>
                <w:color w:val="365F91" w:themeColor="accent1" w:themeShade="BF"/>
                <w:szCs w:val="18"/>
                <w:lang w:val="en-US"/>
              </w:rPr>
              <w:t>C</w:t>
            </w:r>
          </w:p>
        </w:tc>
        <w:tc>
          <w:tcPr>
            <w:tcW w:w="1092" w:type="dxa"/>
          </w:tcPr>
          <w:p w14:paraId="35836E9B" w14:textId="77777777" w:rsidR="003802BE" w:rsidRPr="006D6B50" w:rsidRDefault="003802BE" w:rsidP="003802BE">
            <w:pPr>
              <w:rPr>
                <w:rFonts w:ascii="Arial Narrow" w:hAnsi="Arial Narrow"/>
                <w:color w:val="365F91" w:themeColor="accent1" w:themeShade="BF"/>
                <w:szCs w:val="18"/>
                <w:lang w:val="en-US"/>
              </w:rPr>
            </w:pPr>
            <w:r>
              <w:rPr>
                <w:rFonts w:ascii="Arial Narrow" w:hAnsi="Arial Narrow" w:hint="eastAsia"/>
                <w:color w:val="365F91" w:themeColor="accent1" w:themeShade="BF"/>
                <w:szCs w:val="18"/>
                <w:lang w:val="en-US"/>
              </w:rPr>
              <w:t>CES300</w:t>
            </w:r>
          </w:p>
        </w:tc>
        <w:tc>
          <w:tcPr>
            <w:tcW w:w="5409" w:type="dxa"/>
          </w:tcPr>
          <w:p w14:paraId="0E370C66" w14:textId="77777777" w:rsidR="003802BE" w:rsidRPr="006D6B50" w:rsidRDefault="007F0E0B" w:rsidP="003802BE">
            <w:pPr>
              <w:rPr>
                <w:rFonts w:ascii="Arial Narrow" w:hAnsi="Arial Narrow"/>
                <w:color w:val="365F91" w:themeColor="accent1" w:themeShade="BF"/>
                <w:szCs w:val="18"/>
                <w:lang w:val="en-US"/>
              </w:rPr>
            </w:pPr>
            <w:r w:rsidRPr="007F0E0B">
              <w:rPr>
                <w:rFonts w:ascii="Arial Narrow" w:hAnsi="Arial Narrow"/>
                <w:color w:val="365F91" w:themeColor="accent1" w:themeShade="BF"/>
                <w:szCs w:val="18"/>
                <w:lang w:val="en-US"/>
              </w:rPr>
              <w:t>CES Stock Connect 300 Index</w:t>
            </w:r>
          </w:p>
        </w:tc>
        <w:tc>
          <w:tcPr>
            <w:tcW w:w="1350" w:type="dxa"/>
          </w:tcPr>
          <w:p w14:paraId="70E36198" w14:textId="77777777" w:rsidR="003802BE" w:rsidRPr="006D6B50" w:rsidRDefault="003802BE" w:rsidP="003802BE">
            <w:pPr>
              <w:jc w:val="center"/>
              <w:rPr>
                <w:rFonts w:ascii="Arial Narrow" w:hAnsi="Arial Narrow"/>
                <w:color w:val="365F91" w:themeColor="accent1" w:themeShade="BF"/>
                <w:szCs w:val="18"/>
                <w:lang w:val="en-US"/>
              </w:rPr>
            </w:pPr>
            <w:r w:rsidRPr="00F80DC6">
              <w:rPr>
                <w:rFonts w:ascii="Arial Narrow" w:hAnsi="Arial Narrow" w:hint="eastAsia"/>
                <w:color w:val="365F91" w:themeColor="accent1" w:themeShade="BF"/>
                <w:szCs w:val="18"/>
                <w:lang w:val="en-US"/>
              </w:rPr>
              <w:t>●</w:t>
            </w:r>
          </w:p>
        </w:tc>
        <w:tc>
          <w:tcPr>
            <w:tcW w:w="1179" w:type="dxa"/>
          </w:tcPr>
          <w:p w14:paraId="5E23FB6E" w14:textId="77777777" w:rsidR="003802BE" w:rsidRPr="006D6B50" w:rsidRDefault="003802BE" w:rsidP="003802BE">
            <w:pPr>
              <w:rPr>
                <w:rFonts w:ascii="Arial Narrow" w:hAnsi="Arial Narrow"/>
                <w:color w:val="365F91" w:themeColor="accent1" w:themeShade="BF"/>
                <w:szCs w:val="18"/>
                <w:lang w:val="en-US"/>
              </w:rPr>
            </w:pPr>
            <w:r>
              <w:rPr>
                <w:rFonts w:ascii="Arial Narrow" w:hAnsi="Arial Narrow" w:hint="eastAsia"/>
                <w:color w:val="365F91" w:themeColor="accent1" w:themeShade="BF"/>
                <w:szCs w:val="18"/>
                <w:lang w:val="en-US"/>
              </w:rPr>
              <w:t>CES</w:t>
            </w:r>
          </w:p>
        </w:tc>
      </w:tr>
      <w:tr w:rsidR="00673802" w:rsidRPr="006D6B50" w14:paraId="7DFD8FCB" w14:textId="77777777" w:rsidTr="0041615E">
        <w:tc>
          <w:tcPr>
            <w:tcW w:w="717" w:type="dxa"/>
          </w:tcPr>
          <w:p w14:paraId="0EF4FEAA" w14:textId="77777777" w:rsidR="00673802" w:rsidRPr="001E77F7" w:rsidRDefault="00673802" w:rsidP="002F290E">
            <w:pPr>
              <w:rPr>
                <w:rFonts w:ascii="Arial Narrow" w:hAnsi="Arial Narrow"/>
                <w:color w:val="365F91" w:themeColor="accent1" w:themeShade="BF"/>
                <w:szCs w:val="18"/>
                <w:lang w:val="en-US"/>
              </w:rPr>
            </w:pPr>
            <w:r>
              <w:rPr>
                <w:rFonts w:ascii="Arial Narrow" w:hAnsi="Arial Narrow" w:hint="eastAsia"/>
                <w:color w:val="365F91" w:themeColor="accent1" w:themeShade="BF"/>
                <w:szCs w:val="18"/>
                <w:lang w:val="en-US"/>
              </w:rPr>
              <w:t>C</w:t>
            </w:r>
          </w:p>
        </w:tc>
        <w:tc>
          <w:tcPr>
            <w:tcW w:w="1092" w:type="dxa"/>
          </w:tcPr>
          <w:p w14:paraId="67DA8344" w14:textId="77777777" w:rsidR="00673802" w:rsidRPr="006D6B50" w:rsidRDefault="00673802" w:rsidP="002F290E">
            <w:pPr>
              <w:rPr>
                <w:rFonts w:ascii="Arial Narrow" w:hAnsi="Arial Narrow"/>
                <w:color w:val="365F91" w:themeColor="accent1" w:themeShade="BF"/>
                <w:szCs w:val="18"/>
                <w:lang w:val="en-US"/>
              </w:rPr>
            </w:pPr>
            <w:r>
              <w:rPr>
                <w:rFonts w:ascii="Arial Narrow" w:hAnsi="Arial Narrow" w:hint="eastAsia"/>
                <w:color w:val="365F91" w:themeColor="accent1" w:themeShade="BF"/>
                <w:szCs w:val="18"/>
                <w:lang w:val="en-US"/>
              </w:rPr>
              <w:t>CES100</w:t>
            </w:r>
          </w:p>
        </w:tc>
        <w:tc>
          <w:tcPr>
            <w:tcW w:w="5409" w:type="dxa"/>
          </w:tcPr>
          <w:p w14:paraId="44EABACB" w14:textId="77777777" w:rsidR="00673802" w:rsidRPr="006D6B50" w:rsidRDefault="00673802" w:rsidP="002F290E">
            <w:pPr>
              <w:rPr>
                <w:rFonts w:ascii="Arial Narrow" w:hAnsi="Arial Narrow"/>
                <w:color w:val="365F91" w:themeColor="accent1" w:themeShade="BF"/>
                <w:szCs w:val="18"/>
                <w:lang w:val="en-US"/>
              </w:rPr>
            </w:pPr>
            <w:r>
              <w:rPr>
                <w:rFonts w:ascii="Arial Narrow" w:hAnsi="Arial Narrow" w:hint="eastAsia"/>
                <w:color w:val="365F91" w:themeColor="accent1" w:themeShade="BF"/>
                <w:szCs w:val="18"/>
                <w:lang w:val="en-US"/>
              </w:rPr>
              <w:t xml:space="preserve">CES Stock Connect </w:t>
            </w:r>
            <w:r>
              <w:rPr>
                <w:rFonts w:ascii="Arial Narrow" w:hAnsi="Arial Narrow"/>
                <w:color w:val="365F91" w:themeColor="accent1" w:themeShade="BF"/>
                <w:szCs w:val="18"/>
                <w:lang w:val="en-US"/>
              </w:rPr>
              <w:t xml:space="preserve">Hong Kong </w:t>
            </w:r>
            <w:r>
              <w:rPr>
                <w:rFonts w:ascii="Arial Narrow" w:hAnsi="Arial Narrow" w:hint="eastAsia"/>
                <w:color w:val="365F91" w:themeColor="accent1" w:themeShade="BF"/>
                <w:szCs w:val="18"/>
                <w:lang w:val="en-US"/>
              </w:rPr>
              <w:t>Select 100 Index</w:t>
            </w:r>
          </w:p>
        </w:tc>
        <w:tc>
          <w:tcPr>
            <w:tcW w:w="1350" w:type="dxa"/>
          </w:tcPr>
          <w:p w14:paraId="7C0CD795" w14:textId="77777777" w:rsidR="00673802" w:rsidRPr="006D6B50" w:rsidRDefault="00673802" w:rsidP="002F290E">
            <w:pPr>
              <w:jc w:val="center"/>
              <w:rPr>
                <w:rFonts w:ascii="Arial Narrow" w:hAnsi="Arial Narrow"/>
                <w:color w:val="365F91" w:themeColor="accent1" w:themeShade="BF"/>
                <w:szCs w:val="18"/>
                <w:lang w:val="en-US"/>
              </w:rPr>
            </w:pPr>
            <w:r w:rsidRPr="00F80DC6">
              <w:rPr>
                <w:rFonts w:ascii="Arial Narrow" w:hAnsi="Arial Narrow" w:hint="eastAsia"/>
                <w:color w:val="365F91" w:themeColor="accent1" w:themeShade="BF"/>
                <w:szCs w:val="18"/>
                <w:lang w:val="en-US"/>
              </w:rPr>
              <w:t>●</w:t>
            </w:r>
          </w:p>
        </w:tc>
        <w:tc>
          <w:tcPr>
            <w:tcW w:w="1179" w:type="dxa"/>
          </w:tcPr>
          <w:p w14:paraId="13B7672B" w14:textId="588F4342" w:rsidR="00673802" w:rsidRPr="006D6B50" w:rsidRDefault="00673802" w:rsidP="002F290E">
            <w:pPr>
              <w:rPr>
                <w:rFonts w:ascii="Arial Narrow" w:hAnsi="Arial Narrow"/>
                <w:color w:val="365F91" w:themeColor="accent1" w:themeShade="BF"/>
                <w:szCs w:val="18"/>
                <w:lang w:val="en-US"/>
              </w:rPr>
            </w:pPr>
            <w:r>
              <w:rPr>
                <w:rFonts w:ascii="Arial Narrow" w:hAnsi="Arial Narrow" w:hint="eastAsia"/>
                <w:color w:val="365F91" w:themeColor="accent1" w:themeShade="BF"/>
                <w:szCs w:val="18"/>
                <w:lang w:val="en-US"/>
              </w:rPr>
              <w:t>CES</w:t>
            </w:r>
          </w:p>
        </w:tc>
      </w:tr>
      <w:tr w:rsidR="001B6AED" w:rsidRPr="006D6B50" w14:paraId="58C0F911" w14:textId="77777777" w:rsidTr="0041615E">
        <w:tc>
          <w:tcPr>
            <w:tcW w:w="717" w:type="dxa"/>
          </w:tcPr>
          <w:p w14:paraId="64DE12F9" w14:textId="126D9852" w:rsidR="001B6AED" w:rsidRDefault="001B6AED" w:rsidP="002F290E">
            <w:pPr>
              <w:rPr>
                <w:rFonts w:ascii="Arial Narrow" w:hAnsi="Arial Narrow"/>
                <w:color w:val="365F91" w:themeColor="accent1" w:themeShade="BF"/>
                <w:szCs w:val="18"/>
                <w:lang w:val="en-US"/>
              </w:rPr>
            </w:pPr>
            <w:r>
              <w:rPr>
                <w:rFonts w:ascii="Arial Narrow" w:hAnsi="Arial Narrow"/>
                <w:color w:val="365F91" w:themeColor="accent1" w:themeShade="BF"/>
                <w:szCs w:val="18"/>
                <w:lang w:val="en-GB"/>
              </w:rPr>
              <w:t>C</w:t>
            </w:r>
          </w:p>
        </w:tc>
        <w:tc>
          <w:tcPr>
            <w:tcW w:w="1092" w:type="dxa"/>
          </w:tcPr>
          <w:p w14:paraId="368AC2FC" w14:textId="11793558" w:rsidR="001B6AED" w:rsidRDefault="001B6AED" w:rsidP="002F290E">
            <w:pPr>
              <w:rPr>
                <w:rFonts w:ascii="Arial Narrow" w:hAnsi="Arial Narrow"/>
                <w:color w:val="365F91" w:themeColor="accent1" w:themeShade="BF"/>
                <w:szCs w:val="18"/>
                <w:lang w:val="en-US"/>
              </w:rPr>
            </w:pPr>
            <w:r>
              <w:rPr>
                <w:rFonts w:ascii="Arial Narrow" w:hAnsi="Arial Narrow"/>
                <w:color w:val="365F91" w:themeColor="accent1" w:themeShade="BF"/>
                <w:szCs w:val="18"/>
                <w:lang w:val="en-GB"/>
              </w:rPr>
              <w:t>CESHKB</w:t>
            </w:r>
          </w:p>
        </w:tc>
        <w:tc>
          <w:tcPr>
            <w:tcW w:w="5409" w:type="dxa"/>
          </w:tcPr>
          <w:p w14:paraId="0466FFF0" w14:textId="5AC9E77E" w:rsidR="001B6AED" w:rsidRDefault="00025FD6" w:rsidP="002F290E">
            <w:pPr>
              <w:rPr>
                <w:rFonts w:ascii="Arial Narrow" w:hAnsi="Arial Narrow"/>
                <w:color w:val="365F91" w:themeColor="accent1" w:themeShade="BF"/>
                <w:szCs w:val="18"/>
                <w:lang w:val="en-US"/>
              </w:rPr>
            </w:pPr>
            <w:r>
              <w:rPr>
                <w:rFonts w:ascii="Arial Narrow" w:hAnsi="Arial Narrow"/>
                <w:color w:val="365F91" w:themeColor="accent1" w:themeShade="BF"/>
                <w:szCs w:val="18"/>
                <w:lang w:val="en-GB"/>
              </w:rPr>
              <w:t>CES HK</w:t>
            </w:r>
            <w:r w:rsidR="001B6AED" w:rsidRPr="007310A9">
              <w:rPr>
                <w:rFonts w:ascii="Arial Narrow" w:hAnsi="Arial Narrow"/>
                <w:color w:val="365F91" w:themeColor="accent1" w:themeShade="BF"/>
                <w:szCs w:val="18"/>
                <w:lang w:val="en-GB"/>
              </w:rPr>
              <w:t xml:space="preserve"> Biotechnology Index</w:t>
            </w:r>
          </w:p>
        </w:tc>
        <w:tc>
          <w:tcPr>
            <w:tcW w:w="1350" w:type="dxa"/>
          </w:tcPr>
          <w:p w14:paraId="7E754B1D" w14:textId="0A54FD29" w:rsidR="001B6AED" w:rsidRPr="00F80DC6" w:rsidRDefault="001B6AED" w:rsidP="002F290E">
            <w:pPr>
              <w:jc w:val="center"/>
              <w:rPr>
                <w:rFonts w:ascii="Arial Narrow" w:hAnsi="Arial Narrow"/>
                <w:color w:val="365F91" w:themeColor="accent1" w:themeShade="BF"/>
                <w:szCs w:val="18"/>
                <w:lang w:val="en-US"/>
              </w:rPr>
            </w:pPr>
            <w:r w:rsidRPr="00F14F60">
              <w:rPr>
                <w:rFonts w:ascii="Arial Narrow" w:hAnsi="Arial Narrow" w:hint="eastAsia"/>
                <w:color w:val="365F91" w:themeColor="accent1" w:themeShade="BF"/>
                <w:szCs w:val="18"/>
                <w:lang w:val="en-GB"/>
              </w:rPr>
              <w:t>●</w:t>
            </w:r>
          </w:p>
        </w:tc>
        <w:tc>
          <w:tcPr>
            <w:tcW w:w="1179" w:type="dxa"/>
          </w:tcPr>
          <w:p w14:paraId="74CF88D3" w14:textId="78D41049" w:rsidR="001B6AED" w:rsidRDefault="001B6AED" w:rsidP="002F290E">
            <w:pPr>
              <w:rPr>
                <w:rFonts w:ascii="Arial Narrow" w:hAnsi="Arial Narrow"/>
                <w:color w:val="365F91" w:themeColor="accent1" w:themeShade="BF"/>
                <w:szCs w:val="18"/>
                <w:lang w:val="en-US"/>
              </w:rPr>
            </w:pPr>
            <w:r w:rsidRPr="00F14F60">
              <w:rPr>
                <w:rFonts w:ascii="Arial Narrow" w:hAnsi="Arial Narrow"/>
                <w:color w:val="365F91" w:themeColor="accent1" w:themeShade="BF"/>
                <w:szCs w:val="18"/>
                <w:lang w:val="en-GB"/>
              </w:rPr>
              <w:t>CES</w:t>
            </w:r>
          </w:p>
        </w:tc>
      </w:tr>
      <w:tr w:rsidR="00E62868" w:rsidRPr="006D6B50" w14:paraId="7D4317EC" w14:textId="77777777" w:rsidTr="0041615E">
        <w:tc>
          <w:tcPr>
            <w:tcW w:w="717" w:type="dxa"/>
          </w:tcPr>
          <w:p w14:paraId="7E7EFD28" w14:textId="08CA5DC5" w:rsidR="00E62868" w:rsidRDefault="00E62868" w:rsidP="002F290E">
            <w:pPr>
              <w:rPr>
                <w:rFonts w:ascii="Arial Narrow" w:hAnsi="Arial Narrow"/>
                <w:color w:val="365F91" w:themeColor="accent1" w:themeShade="BF"/>
                <w:szCs w:val="18"/>
                <w:lang w:val="en-US"/>
              </w:rPr>
            </w:pPr>
            <w:r>
              <w:rPr>
                <w:rFonts w:ascii="Arial Narrow" w:hAnsi="Arial Narrow"/>
                <w:color w:val="365F91" w:themeColor="accent1" w:themeShade="BF"/>
                <w:szCs w:val="18"/>
                <w:lang w:val="en-GB"/>
              </w:rPr>
              <w:t>C</w:t>
            </w:r>
          </w:p>
        </w:tc>
        <w:tc>
          <w:tcPr>
            <w:tcW w:w="1092" w:type="dxa"/>
          </w:tcPr>
          <w:p w14:paraId="68C2D347" w14:textId="567C13A6" w:rsidR="00E62868" w:rsidRDefault="00E62868" w:rsidP="002F290E">
            <w:pPr>
              <w:rPr>
                <w:rFonts w:ascii="Arial Narrow" w:hAnsi="Arial Narrow"/>
                <w:color w:val="365F91" w:themeColor="accent1" w:themeShade="BF"/>
                <w:szCs w:val="18"/>
                <w:lang w:val="en-US"/>
              </w:rPr>
            </w:pPr>
            <w:r w:rsidRPr="001F7315">
              <w:rPr>
                <w:rFonts w:ascii="Arial Narrow" w:hAnsi="Arial Narrow"/>
                <w:color w:val="365F91" w:themeColor="accent1" w:themeShade="BF"/>
                <w:szCs w:val="18"/>
                <w:lang w:val="en-US"/>
              </w:rPr>
              <w:t>CESP50</w:t>
            </w:r>
          </w:p>
        </w:tc>
        <w:tc>
          <w:tcPr>
            <w:tcW w:w="5409" w:type="dxa"/>
          </w:tcPr>
          <w:p w14:paraId="15302C6D" w14:textId="710AB346" w:rsidR="00E62868" w:rsidRDefault="00E62868" w:rsidP="002F290E">
            <w:pPr>
              <w:rPr>
                <w:rFonts w:ascii="Arial Narrow" w:hAnsi="Arial Narrow"/>
                <w:color w:val="365F91" w:themeColor="accent1" w:themeShade="BF"/>
                <w:szCs w:val="18"/>
                <w:lang w:val="en-US"/>
              </w:rPr>
            </w:pPr>
            <w:r w:rsidRPr="0014001E">
              <w:rPr>
                <w:rFonts w:ascii="Arial Narrow" w:hAnsi="Arial Narrow"/>
                <w:color w:val="365F91" w:themeColor="accent1" w:themeShade="BF"/>
                <w:szCs w:val="18"/>
                <w:lang w:val="en-GB"/>
              </w:rPr>
              <w:t>CES Stock Connect Hong Kong Premier 50 Index</w:t>
            </w:r>
          </w:p>
        </w:tc>
        <w:tc>
          <w:tcPr>
            <w:tcW w:w="1350" w:type="dxa"/>
          </w:tcPr>
          <w:p w14:paraId="74251F12" w14:textId="428C7AD1" w:rsidR="00E62868" w:rsidRPr="00F80DC6" w:rsidRDefault="00E62868" w:rsidP="002F290E">
            <w:pPr>
              <w:jc w:val="center"/>
              <w:rPr>
                <w:rFonts w:ascii="Arial Narrow" w:hAnsi="Arial Narrow"/>
                <w:color w:val="365F91" w:themeColor="accent1" w:themeShade="BF"/>
                <w:szCs w:val="18"/>
                <w:lang w:val="en-US"/>
              </w:rPr>
            </w:pPr>
            <w:r w:rsidRPr="00F14F60">
              <w:rPr>
                <w:rFonts w:ascii="Arial Narrow" w:hAnsi="Arial Narrow" w:hint="eastAsia"/>
                <w:color w:val="365F91" w:themeColor="accent1" w:themeShade="BF"/>
                <w:szCs w:val="18"/>
                <w:lang w:val="en-GB"/>
              </w:rPr>
              <w:t>●</w:t>
            </w:r>
          </w:p>
        </w:tc>
        <w:tc>
          <w:tcPr>
            <w:tcW w:w="1179" w:type="dxa"/>
          </w:tcPr>
          <w:p w14:paraId="4F25EEB3" w14:textId="731D54AA" w:rsidR="00E62868" w:rsidRDefault="00E62868" w:rsidP="002F290E">
            <w:pPr>
              <w:rPr>
                <w:rFonts w:ascii="Arial Narrow" w:hAnsi="Arial Narrow"/>
                <w:color w:val="365F91" w:themeColor="accent1" w:themeShade="BF"/>
                <w:szCs w:val="18"/>
                <w:lang w:val="en-US"/>
              </w:rPr>
            </w:pPr>
            <w:r w:rsidRPr="00F14F60">
              <w:rPr>
                <w:rFonts w:ascii="Arial Narrow" w:hAnsi="Arial Narrow"/>
                <w:color w:val="365F91" w:themeColor="accent1" w:themeShade="BF"/>
                <w:szCs w:val="18"/>
                <w:lang w:val="en-GB"/>
              </w:rPr>
              <w:t>CES</w:t>
            </w:r>
          </w:p>
        </w:tc>
      </w:tr>
      <w:tr w:rsidR="00AB290B" w:rsidRPr="006D6B50" w14:paraId="30B6E858" w14:textId="77777777" w:rsidTr="0041615E">
        <w:tc>
          <w:tcPr>
            <w:tcW w:w="717" w:type="dxa"/>
          </w:tcPr>
          <w:p w14:paraId="14D7A2FB" w14:textId="4BCC36AD" w:rsidR="00AB290B" w:rsidRDefault="00AB290B" w:rsidP="002F290E">
            <w:pPr>
              <w:rPr>
                <w:rFonts w:ascii="Arial Narrow" w:hAnsi="Arial Narrow"/>
                <w:color w:val="365F91" w:themeColor="accent1" w:themeShade="BF"/>
                <w:szCs w:val="18"/>
                <w:lang w:val="en-GB"/>
              </w:rPr>
            </w:pPr>
            <w:r>
              <w:rPr>
                <w:rFonts w:ascii="Arial Narrow" w:hAnsi="Arial Narrow"/>
                <w:color w:val="365F91" w:themeColor="accent1" w:themeShade="BF"/>
                <w:szCs w:val="18"/>
                <w:lang w:val="en-GB"/>
              </w:rPr>
              <w:t>C</w:t>
            </w:r>
          </w:p>
        </w:tc>
        <w:tc>
          <w:tcPr>
            <w:tcW w:w="1092" w:type="dxa"/>
          </w:tcPr>
          <w:p w14:paraId="2F942245" w14:textId="745A75C4" w:rsidR="00AB290B" w:rsidRPr="001F7315" w:rsidRDefault="00AB290B" w:rsidP="002F290E">
            <w:pPr>
              <w:rPr>
                <w:rFonts w:ascii="Arial Narrow" w:hAnsi="Arial Narrow"/>
                <w:color w:val="365F91" w:themeColor="accent1" w:themeShade="BF"/>
                <w:szCs w:val="18"/>
                <w:lang w:val="en-US"/>
              </w:rPr>
            </w:pPr>
            <w:r w:rsidRPr="00B731FF">
              <w:rPr>
                <w:rFonts w:ascii="Arial Narrow" w:hAnsi="Arial Narrow"/>
                <w:color w:val="365F91" w:themeColor="accent1" w:themeShade="BF"/>
                <w:szCs w:val="18"/>
                <w:lang w:val="en-GB"/>
              </w:rPr>
              <w:t>CES</w:t>
            </w:r>
            <w:r>
              <w:rPr>
                <w:rFonts w:ascii="Arial Narrow" w:hAnsi="Arial Narrow"/>
                <w:color w:val="365F91" w:themeColor="accent1" w:themeShade="BF"/>
                <w:szCs w:val="18"/>
                <w:lang w:val="en-GB"/>
              </w:rPr>
              <w:t>CSC</w:t>
            </w:r>
          </w:p>
        </w:tc>
        <w:tc>
          <w:tcPr>
            <w:tcW w:w="5409" w:type="dxa"/>
          </w:tcPr>
          <w:p w14:paraId="60F3758D" w14:textId="4D64E81F" w:rsidR="00AB290B" w:rsidRPr="0014001E" w:rsidRDefault="00AB290B" w:rsidP="002F290E">
            <w:pPr>
              <w:rPr>
                <w:rFonts w:ascii="Arial Narrow" w:hAnsi="Arial Narrow"/>
                <w:color w:val="365F91" w:themeColor="accent1" w:themeShade="BF"/>
                <w:szCs w:val="18"/>
                <w:lang w:val="en-GB"/>
              </w:rPr>
            </w:pPr>
            <w:r w:rsidRPr="0014001E">
              <w:rPr>
                <w:rFonts w:ascii="Arial Narrow" w:hAnsi="Arial Narrow"/>
                <w:color w:val="365F91" w:themeColor="accent1" w:themeShade="BF"/>
                <w:szCs w:val="18"/>
                <w:lang w:val="en-GB"/>
              </w:rPr>
              <w:t xml:space="preserve">CES </w:t>
            </w:r>
            <w:r>
              <w:rPr>
                <w:rFonts w:ascii="Arial Narrow" w:hAnsi="Arial Narrow"/>
                <w:color w:val="365F91" w:themeColor="accent1" w:themeShade="BF"/>
                <w:szCs w:val="18"/>
                <w:lang w:val="en-GB"/>
              </w:rPr>
              <w:t>China Semiconductor Index</w:t>
            </w:r>
          </w:p>
        </w:tc>
        <w:tc>
          <w:tcPr>
            <w:tcW w:w="1350" w:type="dxa"/>
          </w:tcPr>
          <w:p w14:paraId="76F17CCF" w14:textId="3329DA49" w:rsidR="00AB290B" w:rsidRPr="00F14F60" w:rsidRDefault="00AB290B" w:rsidP="002F290E">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179" w:type="dxa"/>
          </w:tcPr>
          <w:p w14:paraId="294E0231" w14:textId="1B8AF41E" w:rsidR="00AB290B" w:rsidRPr="00F14F60" w:rsidRDefault="00AB290B" w:rsidP="002F290E">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CES</w:t>
            </w:r>
          </w:p>
        </w:tc>
      </w:tr>
      <w:tr w:rsidR="00AB290B" w:rsidRPr="00D87BDE" w14:paraId="689618CE" w14:textId="77777777" w:rsidTr="0041615E">
        <w:tc>
          <w:tcPr>
            <w:tcW w:w="717" w:type="dxa"/>
          </w:tcPr>
          <w:p w14:paraId="03826146" w14:textId="77777777" w:rsidR="00AB290B" w:rsidRPr="006D6B50" w:rsidRDefault="00AB290B" w:rsidP="003802BE">
            <w:pPr>
              <w:rPr>
                <w:rFonts w:ascii="Arial Narrow" w:hAnsi="Arial Narrow"/>
                <w:color w:val="365F91" w:themeColor="accent1" w:themeShade="BF"/>
                <w:szCs w:val="18"/>
                <w:lang w:val="en-US"/>
              </w:rPr>
            </w:pPr>
            <w:r w:rsidRPr="001E77F7">
              <w:rPr>
                <w:rFonts w:ascii="Arial Narrow" w:hAnsi="Arial Narrow"/>
                <w:color w:val="365F91" w:themeColor="accent1" w:themeShade="BF"/>
                <w:szCs w:val="18"/>
                <w:lang w:val="en-US"/>
              </w:rPr>
              <w:t>C</w:t>
            </w:r>
          </w:p>
        </w:tc>
        <w:tc>
          <w:tcPr>
            <w:tcW w:w="1092" w:type="dxa"/>
          </w:tcPr>
          <w:p w14:paraId="3BDA7E17"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CSI300</w:t>
            </w:r>
          </w:p>
        </w:tc>
        <w:tc>
          <w:tcPr>
            <w:tcW w:w="5409" w:type="dxa"/>
          </w:tcPr>
          <w:p w14:paraId="48241305"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CSI 300 Index</w:t>
            </w:r>
          </w:p>
        </w:tc>
        <w:tc>
          <w:tcPr>
            <w:tcW w:w="1350" w:type="dxa"/>
          </w:tcPr>
          <w:p w14:paraId="2AFA786A" w14:textId="77777777" w:rsidR="00AB290B" w:rsidRPr="006D6B50" w:rsidRDefault="00AB290B" w:rsidP="003802BE">
            <w:pPr>
              <w:jc w:val="center"/>
              <w:rPr>
                <w:rFonts w:ascii="Arial Narrow" w:hAnsi="Arial Narrow"/>
                <w:color w:val="365F91" w:themeColor="accent1" w:themeShade="BF"/>
                <w:szCs w:val="18"/>
                <w:lang w:val="en-US"/>
              </w:rPr>
            </w:pPr>
            <w:r w:rsidRPr="006D6B50">
              <w:rPr>
                <w:rFonts w:ascii="Arial Narrow" w:hAnsi="Arial Narrow" w:hint="eastAsia"/>
                <w:color w:val="365F91" w:themeColor="accent1" w:themeShade="BF"/>
                <w:szCs w:val="18"/>
                <w:lang w:val="en-US"/>
              </w:rPr>
              <w:t>●</w:t>
            </w:r>
          </w:p>
        </w:tc>
        <w:tc>
          <w:tcPr>
            <w:tcW w:w="1179" w:type="dxa"/>
          </w:tcPr>
          <w:p w14:paraId="65EA4CED" w14:textId="5ABE9F6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CSI</w:t>
            </w:r>
          </w:p>
        </w:tc>
      </w:tr>
      <w:tr w:rsidR="00AB290B" w:rsidRPr="00D87BDE" w14:paraId="6CA0B051" w14:textId="77777777" w:rsidTr="0041615E">
        <w:tc>
          <w:tcPr>
            <w:tcW w:w="717" w:type="dxa"/>
          </w:tcPr>
          <w:p w14:paraId="61428893" w14:textId="77777777" w:rsidR="00AB290B" w:rsidRPr="006D6B50" w:rsidRDefault="00AB290B" w:rsidP="003802BE">
            <w:pPr>
              <w:rPr>
                <w:rFonts w:ascii="Arial Narrow" w:hAnsi="Arial Narrow"/>
                <w:color w:val="365F91" w:themeColor="accent1" w:themeShade="BF"/>
                <w:szCs w:val="18"/>
                <w:lang w:val="en-US"/>
              </w:rPr>
            </w:pPr>
            <w:r w:rsidRPr="001E77F7">
              <w:rPr>
                <w:rFonts w:ascii="Arial Narrow" w:hAnsi="Arial Narrow"/>
                <w:color w:val="365F91" w:themeColor="accent1" w:themeShade="BF"/>
                <w:szCs w:val="18"/>
                <w:lang w:val="en-US"/>
              </w:rPr>
              <w:t>C</w:t>
            </w:r>
          </w:p>
        </w:tc>
        <w:tc>
          <w:tcPr>
            <w:tcW w:w="1092" w:type="dxa"/>
          </w:tcPr>
          <w:p w14:paraId="507E6544"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000942</w:t>
            </w:r>
          </w:p>
        </w:tc>
        <w:tc>
          <w:tcPr>
            <w:tcW w:w="5409" w:type="dxa"/>
          </w:tcPr>
          <w:p w14:paraId="1BFFB0D4"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CSI China Mainland Consumer Index</w:t>
            </w:r>
          </w:p>
        </w:tc>
        <w:tc>
          <w:tcPr>
            <w:tcW w:w="1350" w:type="dxa"/>
          </w:tcPr>
          <w:p w14:paraId="3B2F87AA" w14:textId="77777777" w:rsidR="00AB290B" w:rsidRPr="006D6B50" w:rsidRDefault="00AB290B" w:rsidP="003802BE">
            <w:pPr>
              <w:jc w:val="center"/>
              <w:rPr>
                <w:rFonts w:ascii="Arial Narrow" w:hAnsi="Arial Narrow"/>
                <w:color w:val="365F91" w:themeColor="accent1" w:themeShade="BF"/>
                <w:szCs w:val="18"/>
                <w:lang w:val="en-US"/>
              </w:rPr>
            </w:pPr>
            <w:r w:rsidRPr="006D6B50">
              <w:rPr>
                <w:rFonts w:ascii="Arial Narrow" w:hAnsi="Arial Narrow" w:hint="eastAsia"/>
                <w:color w:val="365F91" w:themeColor="accent1" w:themeShade="BF"/>
                <w:szCs w:val="18"/>
                <w:lang w:val="en-US"/>
              </w:rPr>
              <w:t>●</w:t>
            </w:r>
          </w:p>
        </w:tc>
        <w:tc>
          <w:tcPr>
            <w:tcW w:w="1179" w:type="dxa"/>
          </w:tcPr>
          <w:p w14:paraId="297445A6"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CSI</w:t>
            </w:r>
          </w:p>
        </w:tc>
      </w:tr>
      <w:tr w:rsidR="00AB290B" w:rsidRPr="00D87BDE" w14:paraId="2FC7277A" w14:textId="77777777" w:rsidTr="0041615E">
        <w:tc>
          <w:tcPr>
            <w:tcW w:w="717" w:type="dxa"/>
          </w:tcPr>
          <w:p w14:paraId="70064756" w14:textId="77777777" w:rsidR="00AB290B" w:rsidRPr="006D6B50" w:rsidRDefault="00AB290B" w:rsidP="003802BE">
            <w:pPr>
              <w:rPr>
                <w:rFonts w:ascii="Arial Narrow" w:hAnsi="Arial Narrow"/>
                <w:color w:val="365F91" w:themeColor="accent1" w:themeShade="BF"/>
                <w:szCs w:val="18"/>
                <w:lang w:val="en-US"/>
              </w:rPr>
            </w:pPr>
            <w:r w:rsidRPr="001E77F7">
              <w:rPr>
                <w:rFonts w:ascii="Arial Narrow" w:hAnsi="Arial Narrow"/>
                <w:color w:val="365F91" w:themeColor="accent1" w:themeShade="BF"/>
                <w:szCs w:val="18"/>
                <w:lang w:val="en-US"/>
              </w:rPr>
              <w:t>C</w:t>
            </w:r>
          </w:p>
        </w:tc>
        <w:tc>
          <w:tcPr>
            <w:tcW w:w="1092" w:type="dxa"/>
          </w:tcPr>
          <w:p w14:paraId="3BEBA5FA"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H11123</w:t>
            </w:r>
          </w:p>
        </w:tc>
        <w:tc>
          <w:tcPr>
            <w:tcW w:w="5409" w:type="dxa"/>
          </w:tcPr>
          <w:p w14:paraId="5A4B4BD9"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 xml:space="preserve">CSI HK Mainland Enterprises </w:t>
            </w:r>
            <w:r>
              <w:rPr>
                <w:rFonts w:ascii="Arial Narrow" w:hAnsi="Arial Narrow"/>
                <w:color w:val="365F91" w:themeColor="accent1" w:themeShade="BF"/>
                <w:szCs w:val="18"/>
                <w:lang w:val="en-US"/>
              </w:rPr>
              <w:t xml:space="preserve">50 </w:t>
            </w:r>
            <w:r w:rsidRPr="006D6B50">
              <w:rPr>
                <w:rFonts w:ascii="Arial Narrow" w:hAnsi="Arial Narrow"/>
                <w:color w:val="365F91" w:themeColor="accent1" w:themeShade="BF"/>
                <w:szCs w:val="18"/>
                <w:lang w:val="en-US"/>
              </w:rPr>
              <w:t>Index</w:t>
            </w:r>
          </w:p>
        </w:tc>
        <w:tc>
          <w:tcPr>
            <w:tcW w:w="1350" w:type="dxa"/>
          </w:tcPr>
          <w:p w14:paraId="15A9B07B" w14:textId="77777777" w:rsidR="00AB290B" w:rsidRPr="006D6B50" w:rsidRDefault="00AB290B" w:rsidP="003802BE">
            <w:pPr>
              <w:jc w:val="center"/>
              <w:rPr>
                <w:rFonts w:ascii="Arial Narrow" w:hAnsi="Arial Narrow"/>
                <w:color w:val="365F91" w:themeColor="accent1" w:themeShade="BF"/>
                <w:szCs w:val="18"/>
                <w:lang w:val="en-US"/>
              </w:rPr>
            </w:pPr>
            <w:r w:rsidRPr="006D6B50">
              <w:rPr>
                <w:rFonts w:ascii="Arial Narrow" w:hAnsi="Arial Narrow" w:hint="eastAsia"/>
                <w:color w:val="365F91" w:themeColor="accent1" w:themeShade="BF"/>
                <w:szCs w:val="18"/>
                <w:lang w:val="en-US"/>
              </w:rPr>
              <w:t>●</w:t>
            </w:r>
          </w:p>
        </w:tc>
        <w:tc>
          <w:tcPr>
            <w:tcW w:w="1179" w:type="dxa"/>
          </w:tcPr>
          <w:p w14:paraId="29E420B2"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CSI</w:t>
            </w:r>
          </w:p>
        </w:tc>
      </w:tr>
      <w:tr w:rsidR="00AB290B" w:rsidRPr="00D87BDE" w14:paraId="32A15CDA" w14:textId="77777777" w:rsidTr="0041615E">
        <w:tc>
          <w:tcPr>
            <w:tcW w:w="717" w:type="dxa"/>
          </w:tcPr>
          <w:p w14:paraId="064252DC" w14:textId="77777777" w:rsidR="00AB290B" w:rsidRPr="006D6B50" w:rsidRDefault="00AB290B" w:rsidP="003802BE">
            <w:pPr>
              <w:rPr>
                <w:rFonts w:ascii="Arial Narrow" w:hAnsi="Arial Narrow"/>
                <w:color w:val="365F91" w:themeColor="accent1" w:themeShade="BF"/>
                <w:szCs w:val="18"/>
                <w:lang w:val="en-US"/>
              </w:rPr>
            </w:pPr>
            <w:r w:rsidRPr="001E77F7">
              <w:rPr>
                <w:rFonts w:ascii="Arial Narrow" w:hAnsi="Arial Narrow"/>
                <w:color w:val="365F91" w:themeColor="accent1" w:themeShade="BF"/>
                <w:szCs w:val="18"/>
                <w:lang w:val="en-US"/>
              </w:rPr>
              <w:t>C</w:t>
            </w:r>
          </w:p>
        </w:tc>
        <w:tc>
          <w:tcPr>
            <w:tcW w:w="1092" w:type="dxa"/>
          </w:tcPr>
          <w:p w14:paraId="397165BD"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H11100</w:t>
            </w:r>
          </w:p>
        </w:tc>
        <w:tc>
          <w:tcPr>
            <w:tcW w:w="5409" w:type="dxa"/>
          </w:tcPr>
          <w:p w14:paraId="4E58D6C1"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CSI Hong Kong 100 Index</w:t>
            </w:r>
          </w:p>
        </w:tc>
        <w:tc>
          <w:tcPr>
            <w:tcW w:w="1350" w:type="dxa"/>
          </w:tcPr>
          <w:p w14:paraId="413394D0" w14:textId="77777777" w:rsidR="00AB290B" w:rsidRPr="006D6B50" w:rsidRDefault="00AB290B" w:rsidP="003802BE">
            <w:pPr>
              <w:jc w:val="center"/>
              <w:rPr>
                <w:rFonts w:ascii="Arial Narrow" w:hAnsi="Arial Narrow"/>
                <w:color w:val="365F91" w:themeColor="accent1" w:themeShade="BF"/>
                <w:szCs w:val="18"/>
                <w:lang w:val="en-US"/>
              </w:rPr>
            </w:pPr>
            <w:r w:rsidRPr="006D6B50">
              <w:rPr>
                <w:rFonts w:ascii="Arial Narrow" w:hAnsi="Arial Narrow" w:hint="eastAsia"/>
                <w:color w:val="365F91" w:themeColor="accent1" w:themeShade="BF"/>
                <w:szCs w:val="18"/>
                <w:lang w:val="en-US"/>
              </w:rPr>
              <w:t>●</w:t>
            </w:r>
          </w:p>
        </w:tc>
        <w:tc>
          <w:tcPr>
            <w:tcW w:w="1179" w:type="dxa"/>
          </w:tcPr>
          <w:p w14:paraId="72E0BC36"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CSI</w:t>
            </w:r>
          </w:p>
        </w:tc>
      </w:tr>
      <w:tr w:rsidR="00AB290B" w:rsidRPr="00D87BDE" w14:paraId="53A5BF9B" w14:textId="77777777" w:rsidTr="0041615E">
        <w:tc>
          <w:tcPr>
            <w:tcW w:w="717" w:type="dxa"/>
          </w:tcPr>
          <w:p w14:paraId="7373ED23" w14:textId="77777777" w:rsidR="00AB290B" w:rsidRPr="006D6B50" w:rsidRDefault="00AB290B" w:rsidP="003802BE">
            <w:pPr>
              <w:rPr>
                <w:rFonts w:ascii="Arial Narrow" w:hAnsi="Arial Narrow"/>
                <w:color w:val="365F91" w:themeColor="accent1" w:themeShade="BF"/>
                <w:szCs w:val="18"/>
                <w:lang w:val="en-US"/>
              </w:rPr>
            </w:pPr>
            <w:r w:rsidRPr="001E77F7">
              <w:rPr>
                <w:rFonts w:ascii="Arial Narrow" w:hAnsi="Arial Narrow"/>
                <w:color w:val="365F91" w:themeColor="accent1" w:themeShade="BF"/>
                <w:szCs w:val="18"/>
                <w:lang w:val="en-US"/>
              </w:rPr>
              <w:t>C</w:t>
            </w:r>
          </w:p>
        </w:tc>
        <w:tc>
          <w:tcPr>
            <w:tcW w:w="1092" w:type="dxa"/>
          </w:tcPr>
          <w:p w14:paraId="415D3EAB"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H11140</w:t>
            </w:r>
          </w:p>
        </w:tc>
        <w:tc>
          <w:tcPr>
            <w:tcW w:w="5409" w:type="dxa"/>
          </w:tcPr>
          <w:p w14:paraId="3139EFC7"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CSI Hong Kong Dividend Index</w:t>
            </w:r>
          </w:p>
        </w:tc>
        <w:tc>
          <w:tcPr>
            <w:tcW w:w="1350" w:type="dxa"/>
          </w:tcPr>
          <w:p w14:paraId="16B06DFA" w14:textId="77777777" w:rsidR="00AB290B" w:rsidRPr="006D6B50" w:rsidRDefault="00AB290B" w:rsidP="003802BE">
            <w:pPr>
              <w:jc w:val="center"/>
              <w:rPr>
                <w:rFonts w:ascii="Arial Narrow" w:hAnsi="Arial Narrow"/>
                <w:color w:val="365F91" w:themeColor="accent1" w:themeShade="BF"/>
                <w:szCs w:val="18"/>
                <w:lang w:val="en-US"/>
              </w:rPr>
            </w:pPr>
            <w:r w:rsidRPr="006D6B50">
              <w:rPr>
                <w:rFonts w:ascii="Arial Narrow" w:hAnsi="Arial Narrow" w:hint="eastAsia"/>
                <w:color w:val="365F91" w:themeColor="accent1" w:themeShade="BF"/>
                <w:szCs w:val="18"/>
                <w:lang w:val="en-US"/>
              </w:rPr>
              <w:t>●</w:t>
            </w:r>
          </w:p>
        </w:tc>
        <w:tc>
          <w:tcPr>
            <w:tcW w:w="1179" w:type="dxa"/>
          </w:tcPr>
          <w:p w14:paraId="0977CAA5"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CSI</w:t>
            </w:r>
          </w:p>
        </w:tc>
      </w:tr>
      <w:tr w:rsidR="00AB290B" w:rsidRPr="00D87BDE" w14:paraId="2407D91B" w14:textId="77777777" w:rsidTr="0041615E">
        <w:tc>
          <w:tcPr>
            <w:tcW w:w="717" w:type="dxa"/>
          </w:tcPr>
          <w:p w14:paraId="18B488D5" w14:textId="77777777" w:rsidR="00AB290B" w:rsidRPr="006D6B50" w:rsidRDefault="00AB290B" w:rsidP="003802BE">
            <w:pPr>
              <w:rPr>
                <w:rFonts w:ascii="Arial Narrow" w:hAnsi="Arial Narrow"/>
                <w:color w:val="365F91" w:themeColor="accent1" w:themeShade="BF"/>
                <w:szCs w:val="18"/>
                <w:lang w:val="en-US"/>
              </w:rPr>
            </w:pPr>
            <w:r w:rsidRPr="001E77F7">
              <w:rPr>
                <w:rFonts w:ascii="Arial Narrow" w:hAnsi="Arial Narrow"/>
                <w:color w:val="365F91" w:themeColor="accent1" w:themeShade="BF"/>
                <w:szCs w:val="18"/>
                <w:lang w:val="en-US"/>
              </w:rPr>
              <w:t>C</w:t>
            </w:r>
          </w:p>
        </w:tc>
        <w:tc>
          <w:tcPr>
            <w:tcW w:w="1092" w:type="dxa"/>
          </w:tcPr>
          <w:p w14:paraId="60F21FF4"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H11144</w:t>
            </w:r>
          </w:p>
        </w:tc>
        <w:tc>
          <w:tcPr>
            <w:tcW w:w="5409" w:type="dxa"/>
          </w:tcPr>
          <w:p w14:paraId="43C0C5E8"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CSI Hong Kong Listed Tradable Mainland Consumption Index</w:t>
            </w:r>
          </w:p>
        </w:tc>
        <w:tc>
          <w:tcPr>
            <w:tcW w:w="1350" w:type="dxa"/>
          </w:tcPr>
          <w:p w14:paraId="55752F32" w14:textId="77777777" w:rsidR="00AB290B" w:rsidRPr="006D6B50" w:rsidRDefault="00AB290B" w:rsidP="003802BE">
            <w:pPr>
              <w:jc w:val="center"/>
              <w:rPr>
                <w:rFonts w:ascii="Arial Narrow" w:hAnsi="Arial Narrow"/>
                <w:color w:val="365F91" w:themeColor="accent1" w:themeShade="BF"/>
                <w:szCs w:val="18"/>
                <w:lang w:val="en-US"/>
              </w:rPr>
            </w:pPr>
            <w:r w:rsidRPr="006D6B50">
              <w:rPr>
                <w:rFonts w:ascii="Arial Narrow" w:hAnsi="Arial Narrow" w:hint="eastAsia"/>
                <w:color w:val="365F91" w:themeColor="accent1" w:themeShade="BF"/>
                <w:szCs w:val="18"/>
                <w:lang w:val="en-US"/>
              </w:rPr>
              <w:t>●</w:t>
            </w:r>
          </w:p>
        </w:tc>
        <w:tc>
          <w:tcPr>
            <w:tcW w:w="1179" w:type="dxa"/>
          </w:tcPr>
          <w:p w14:paraId="0BA069CF"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CSI</w:t>
            </w:r>
          </w:p>
        </w:tc>
      </w:tr>
      <w:tr w:rsidR="00AB290B" w:rsidRPr="00D87BDE" w14:paraId="35E9DE9C" w14:textId="77777777" w:rsidTr="0041615E">
        <w:tc>
          <w:tcPr>
            <w:tcW w:w="717" w:type="dxa"/>
          </w:tcPr>
          <w:p w14:paraId="5C20AF68" w14:textId="77777777" w:rsidR="00AB290B" w:rsidRPr="006D6B50" w:rsidRDefault="00AB290B" w:rsidP="003802BE">
            <w:pPr>
              <w:rPr>
                <w:rFonts w:ascii="Arial Narrow" w:hAnsi="Arial Narrow"/>
                <w:color w:val="365F91" w:themeColor="accent1" w:themeShade="BF"/>
                <w:szCs w:val="18"/>
                <w:lang w:val="en-US"/>
              </w:rPr>
            </w:pPr>
            <w:r w:rsidRPr="001E77F7">
              <w:rPr>
                <w:rFonts w:ascii="Arial Narrow" w:hAnsi="Arial Narrow"/>
                <w:color w:val="365F91" w:themeColor="accent1" w:themeShade="BF"/>
                <w:szCs w:val="18"/>
                <w:lang w:val="en-US"/>
              </w:rPr>
              <w:t>C</w:t>
            </w:r>
          </w:p>
        </w:tc>
        <w:tc>
          <w:tcPr>
            <w:tcW w:w="1092" w:type="dxa"/>
          </w:tcPr>
          <w:p w14:paraId="6CF6175F"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H11143</w:t>
            </w:r>
          </w:p>
        </w:tc>
        <w:tc>
          <w:tcPr>
            <w:tcW w:w="5409" w:type="dxa"/>
          </w:tcPr>
          <w:p w14:paraId="37EB9B9C"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CSI Hong Kong Listed Tradable Mainland Real Estate Index</w:t>
            </w:r>
          </w:p>
        </w:tc>
        <w:tc>
          <w:tcPr>
            <w:tcW w:w="1350" w:type="dxa"/>
          </w:tcPr>
          <w:p w14:paraId="64BD9280" w14:textId="77777777" w:rsidR="00AB290B" w:rsidRPr="006D6B50" w:rsidRDefault="00AB290B" w:rsidP="003802BE">
            <w:pPr>
              <w:jc w:val="center"/>
              <w:rPr>
                <w:rFonts w:ascii="Arial Narrow" w:hAnsi="Arial Narrow"/>
                <w:color w:val="365F91" w:themeColor="accent1" w:themeShade="BF"/>
                <w:szCs w:val="18"/>
                <w:lang w:val="en-US"/>
              </w:rPr>
            </w:pPr>
            <w:r w:rsidRPr="006D6B50">
              <w:rPr>
                <w:rFonts w:ascii="Arial Narrow" w:hAnsi="Arial Narrow" w:hint="eastAsia"/>
                <w:color w:val="365F91" w:themeColor="accent1" w:themeShade="BF"/>
                <w:szCs w:val="18"/>
                <w:lang w:val="en-US"/>
              </w:rPr>
              <w:t>●</w:t>
            </w:r>
          </w:p>
        </w:tc>
        <w:tc>
          <w:tcPr>
            <w:tcW w:w="1179" w:type="dxa"/>
          </w:tcPr>
          <w:p w14:paraId="57AA28BE"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CSI</w:t>
            </w:r>
          </w:p>
        </w:tc>
      </w:tr>
      <w:tr w:rsidR="00AB290B" w:rsidRPr="00D87BDE" w14:paraId="28EB3334" w14:textId="77777777" w:rsidTr="0041615E">
        <w:tc>
          <w:tcPr>
            <w:tcW w:w="717" w:type="dxa"/>
          </w:tcPr>
          <w:p w14:paraId="680DDB7D" w14:textId="77777777" w:rsidR="00AB290B" w:rsidRPr="006D6B50" w:rsidRDefault="00AB290B" w:rsidP="003802BE">
            <w:pPr>
              <w:rPr>
                <w:rFonts w:ascii="Arial Narrow" w:hAnsi="Arial Narrow"/>
                <w:color w:val="365F91" w:themeColor="accent1" w:themeShade="BF"/>
                <w:szCs w:val="18"/>
                <w:lang w:val="en-US"/>
              </w:rPr>
            </w:pPr>
            <w:r w:rsidRPr="001E77F7">
              <w:rPr>
                <w:rFonts w:ascii="Arial Narrow" w:hAnsi="Arial Narrow"/>
                <w:color w:val="365F91" w:themeColor="accent1" w:themeShade="BF"/>
                <w:szCs w:val="18"/>
                <w:lang w:val="en-US"/>
              </w:rPr>
              <w:t>C</w:t>
            </w:r>
          </w:p>
        </w:tc>
        <w:tc>
          <w:tcPr>
            <w:tcW w:w="1092" w:type="dxa"/>
          </w:tcPr>
          <w:p w14:paraId="76AA3BEC"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H11120</w:t>
            </w:r>
          </w:p>
        </w:tc>
        <w:tc>
          <w:tcPr>
            <w:tcW w:w="5409" w:type="dxa"/>
          </w:tcPr>
          <w:p w14:paraId="7BC9D40D"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CSI Hong Kong Middle Cap Select Index</w:t>
            </w:r>
          </w:p>
        </w:tc>
        <w:tc>
          <w:tcPr>
            <w:tcW w:w="1350" w:type="dxa"/>
          </w:tcPr>
          <w:p w14:paraId="08D8F8BA" w14:textId="77777777" w:rsidR="00AB290B" w:rsidRPr="006D6B50" w:rsidRDefault="00AB290B" w:rsidP="003802BE">
            <w:pPr>
              <w:jc w:val="center"/>
              <w:rPr>
                <w:rFonts w:ascii="Arial Narrow" w:hAnsi="Arial Narrow"/>
                <w:color w:val="365F91" w:themeColor="accent1" w:themeShade="BF"/>
                <w:szCs w:val="18"/>
                <w:lang w:val="en-US"/>
              </w:rPr>
            </w:pPr>
            <w:r w:rsidRPr="006D6B50">
              <w:rPr>
                <w:rFonts w:ascii="Arial Narrow" w:hAnsi="Arial Narrow" w:hint="eastAsia"/>
                <w:color w:val="365F91" w:themeColor="accent1" w:themeShade="BF"/>
                <w:szCs w:val="18"/>
                <w:lang w:val="en-US"/>
              </w:rPr>
              <w:t>●</w:t>
            </w:r>
          </w:p>
        </w:tc>
        <w:tc>
          <w:tcPr>
            <w:tcW w:w="1179" w:type="dxa"/>
          </w:tcPr>
          <w:p w14:paraId="06CAB0BF"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CSI</w:t>
            </w:r>
          </w:p>
        </w:tc>
      </w:tr>
      <w:tr w:rsidR="00AB290B" w:rsidRPr="00D87BDE" w14:paraId="2E003F8C" w14:textId="77777777" w:rsidTr="0041615E">
        <w:tc>
          <w:tcPr>
            <w:tcW w:w="717" w:type="dxa"/>
          </w:tcPr>
          <w:p w14:paraId="621824FC" w14:textId="77777777" w:rsidR="00AB290B" w:rsidRPr="006D6B50" w:rsidRDefault="00AB290B" w:rsidP="003802BE">
            <w:pPr>
              <w:rPr>
                <w:rFonts w:ascii="Arial Narrow" w:hAnsi="Arial Narrow"/>
                <w:color w:val="365F91" w:themeColor="accent1" w:themeShade="BF"/>
                <w:szCs w:val="18"/>
                <w:lang w:val="en-US"/>
              </w:rPr>
            </w:pPr>
            <w:r w:rsidRPr="001E77F7">
              <w:rPr>
                <w:rFonts w:ascii="Arial Narrow" w:hAnsi="Arial Narrow"/>
                <w:color w:val="365F91" w:themeColor="accent1" w:themeShade="BF"/>
                <w:szCs w:val="18"/>
                <w:lang w:val="en-US"/>
              </w:rPr>
              <w:t>C</w:t>
            </w:r>
          </w:p>
        </w:tc>
        <w:tc>
          <w:tcPr>
            <w:tcW w:w="1092" w:type="dxa"/>
          </w:tcPr>
          <w:p w14:paraId="534FC23E"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H11152</w:t>
            </w:r>
          </w:p>
        </w:tc>
        <w:tc>
          <w:tcPr>
            <w:tcW w:w="5409" w:type="dxa"/>
          </w:tcPr>
          <w:p w14:paraId="35DBB78A"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CSI Hong Kong Private-owned Mainland Enterprises Index</w:t>
            </w:r>
          </w:p>
        </w:tc>
        <w:tc>
          <w:tcPr>
            <w:tcW w:w="1350" w:type="dxa"/>
          </w:tcPr>
          <w:p w14:paraId="491CFC01" w14:textId="77777777" w:rsidR="00AB290B" w:rsidRPr="006D6B50" w:rsidRDefault="00AB290B" w:rsidP="003802BE">
            <w:pPr>
              <w:jc w:val="center"/>
              <w:rPr>
                <w:rFonts w:ascii="Arial Narrow" w:hAnsi="Arial Narrow"/>
                <w:color w:val="365F91" w:themeColor="accent1" w:themeShade="BF"/>
                <w:szCs w:val="18"/>
                <w:lang w:val="en-US"/>
              </w:rPr>
            </w:pPr>
            <w:r w:rsidRPr="006D6B50">
              <w:rPr>
                <w:rFonts w:ascii="Arial Narrow" w:hAnsi="Arial Narrow" w:hint="eastAsia"/>
                <w:color w:val="365F91" w:themeColor="accent1" w:themeShade="BF"/>
                <w:szCs w:val="18"/>
                <w:lang w:val="en-US"/>
              </w:rPr>
              <w:t>●</w:t>
            </w:r>
          </w:p>
        </w:tc>
        <w:tc>
          <w:tcPr>
            <w:tcW w:w="1179" w:type="dxa"/>
          </w:tcPr>
          <w:p w14:paraId="77FC8827"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CSI</w:t>
            </w:r>
          </w:p>
        </w:tc>
      </w:tr>
      <w:tr w:rsidR="00AB290B" w:rsidRPr="00D87BDE" w14:paraId="399D3FD3" w14:textId="77777777" w:rsidTr="0041615E">
        <w:tc>
          <w:tcPr>
            <w:tcW w:w="717" w:type="dxa"/>
          </w:tcPr>
          <w:p w14:paraId="5A92AF9B" w14:textId="77777777" w:rsidR="00AB290B" w:rsidRPr="006D6B50" w:rsidRDefault="00AB290B" w:rsidP="003802BE">
            <w:pPr>
              <w:rPr>
                <w:rFonts w:ascii="Arial Narrow" w:hAnsi="Arial Narrow"/>
                <w:color w:val="365F91" w:themeColor="accent1" w:themeShade="BF"/>
                <w:szCs w:val="18"/>
                <w:lang w:val="en-US"/>
              </w:rPr>
            </w:pPr>
            <w:r w:rsidRPr="001E77F7">
              <w:rPr>
                <w:rFonts w:ascii="Arial Narrow" w:hAnsi="Arial Narrow"/>
                <w:color w:val="365F91" w:themeColor="accent1" w:themeShade="BF"/>
                <w:szCs w:val="18"/>
                <w:lang w:val="en-US"/>
              </w:rPr>
              <w:t>C</w:t>
            </w:r>
          </w:p>
        </w:tc>
        <w:tc>
          <w:tcPr>
            <w:tcW w:w="1092" w:type="dxa"/>
          </w:tcPr>
          <w:p w14:paraId="4867ADAB"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H11153</w:t>
            </w:r>
          </w:p>
        </w:tc>
        <w:tc>
          <w:tcPr>
            <w:tcW w:w="5409" w:type="dxa"/>
          </w:tcPr>
          <w:p w14:paraId="4C7E433A"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CSI Hong Kong State-owned Mainland Enterprises Index</w:t>
            </w:r>
          </w:p>
        </w:tc>
        <w:tc>
          <w:tcPr>
            <w:tcW w:w="1350" w:type="dxa"/>
          </w:tcPr>
          <w:p w14:paraId="22E5D433" w14:textId="77777777" w:rsidR="00AB290B" w:rsidRPr="006D6B50" w:rsidRDefault="00AB290B" w:rsidP="003802BE">
            <w:pPr>
              <w:jc w:val="center"/>
              <w:rPr>
                <w:rFonts w:ascii="Arial Narrow" w:hAnsi="Arial Narrow"/>
                <w:color w:val="365F91" w:themeColor="accent1" w:themeShade="BF"/>
                <w:szCs w:val="18"/>
                <w:lang w:val="en-US"/>
              </w:rPr>
            </w:pPr>
            <w:r w:rsidRPr="006D6B50">
              <w:rPr>
                <w:rFonts w:ascii="Arial Narrow" w:hAnsi="Arial Narrow" w:hint="eastAsia"/>
                <w:color w:val="365F91" w:themeColor="accent1" w:themeShade="BF"/>
                <w:szCs w:val="18"/>
                <w:lang w:val="en-US"/>
              </w:rPr>
              <w:t>●</w:t>
            </w:r>
          </w:p>
        </w:tc>
        <w:tc>
          <w:tcPr>
            <w:tcW w:w="1179" w:type="dxa"/>
          </w:tcPr>
          <w:p w14:paraId="660A70FB" w14:textId="7E726C42"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CSI</w:t>
            </w:r>
          </w:p>
        </w:tc>
      </w:tr>
      <w:tr w:rsidR="00AB290B" w:rsidRPr="00D87BDE" w14:paraId="2283C3D1" w14:textId="77777777" w:rsidTr="0041615E">
        <w:tc>
          <w:tcPr>
            <w:tcW w:w="717" w:type="dxa"/>
          </w:tcPr>
          <w:p w14:paraId="75B0A439" w14:textId="77777777" w:rsidR="00AB290B" w:rsidRPr="006D6B50" w:rsidRDefault="00AB290B" w:rsidP="003802BE">
            <w:pPr>
              <w:rPr>
                <w:rFonts w:ascii="Arial Narrow" w:hAnsi="Arial Narrow"/>
                <w:color w:val="365F91" w:themeColor="accent1" w:themeShade="BF"/>
                <w:szCs w:val="18"/>
                <w:lang w:val="en-US"/>
              </w:rPr>
            </w:pPr>
            <w:r w:rsidRPr="001E77F7">
              <w:rPr>
                <w:rFonts w:ascii="Arial Narrow" w:hAnsi="Arial Narrow"/>
                <w:color w:val="365F91" w:themeColor="accent1" w:themeShade="BF"/>
                <w:szCs w:val="18"/>
                <w:lang w:val="en-US"/>
              </w:rPr>
              <w:t>C</w:t>
            </w:r>
          </w:p>
        </w:tc>
        <w:tc>
          <w:tcPr>
            <w:tcW w:w="1092" w:type="dxa"/>
          </w:tcPr>
          <w:p w14:paraId="14991EB0"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H11110</w:t>
            </w:r>
          </w:p>
        </w:tc>
        <w:tc>
          <w:tcPr>
            <w:tcW w:w="5409" w:type="dxa"/>
          </w:tcPr>
          <w:p w14:paraId="513B02B4" w14:textId="77777777" w:rsidR="00AB290B" w:rsidRPr="006D6B50" w:rsidRDefault="00AB290B" w:rsidP="003802BE">
            <w:pPr>
              <w:rPr>
                <w:rFonts w:ascii="Arial Narrow" w:hAnsi="Arial Narrow"/>
                <w:color w:val="365F91" w:themeColor="accent1" w:themeShade="BF"/>
                <w:szCs w:val="18"/>
                <w:lang w:val="nl-NL"/>
              </w:rPr>
            </w:pPr>
            <w:r w:rsidRPr="006D6B50">
              <w:rPr>
                <w:rFonts w:ascii="Arial Narrow" w:hAnsi="Arial Narrow"/>
                <w:color w:val="365F91" w:themeColor="accent1" w:themeShade="BF"/>
                <w:szCs w:val="18"/>
                <w:lang w:val="nl-NL"/>
              </w:rPr>
              <w:t>CSI RAFI Hong Kong 50 Index</w:t>
            </w:r>
          </w:p>
        </w:tc>
        <w:tc>
          <w:tcPr>
            <w:tcW w:w="1350" w:type="dxa"/>
          </w:tcPr>
          <w:p w14:paraId="5FE39924" w14:textId="77777777" w:rsidR="00AB290B" w:rsidRPr="006D6B50" w:rsidRDefault="00AB290B" w:rsidP="003802BE">
            <w:pPr>
              <w:jc w:val="center"/>
              <w:rPr>
                <w:rFonts w:ascii="Arial Narrow" w:hAnsi="Arial Narrow"/>
                <w:color w:val="365F91" w:themeColor="accent1" w:themeShade="BF"/>
                <w:szCs w:val="18"/>
                <w:lang w:val="en-US"/>
              </w:rPr>
            </w:pPr>
            <w:r w:rsidRPr="006D6B50">
              <w:rPr>
                <w:rFonts w:ascii="Arial Narrow" w:hAnsi="Arial Narrow" w:hint="eastAsia"/>
                <w:color w:val="365F91" w:themeColor="accent1" w:themeShade="BF"/>
                <w:szCs w:val="18"/>
                <w:lang w:val="en-US"/>
              </w:rPr>
              <w:t>●</w:t>
            </w:r>
          </w:p>
        </w:tc>
        <w:tc>
          <w:tcPr>
            <w:tcW w:w="1179" w:type="dxa"/>
          </w:tcPr>
          <w:p w14:paraId="3976ED8B"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CSI</w:t>
            </w:r>
          </w:p>
        </w:tc>
      </w:tr>
      <w:tr w:rsidR="00AB290B" w:rsidRPr="00D87BDE" w14:paraId="1B861863" w14:textId="77777777" w:rsidTr="0041615E">
        <w:tc>
          <w:tcPr>
            <w:tcW w:w="717" w:type="dxa"/>
          </w:tcPr>
          <w:p w14:paraId="33FBE5FE" w14:textId="77777777" w:rsidR="00AB290B" w:rsidRPr="006D6B50" w:rsidRDefault="00AB290B" w:rsidP="003802BE">
            <w:pPr>
              <w:rPr>
                <w:rFonts w:ascii="Arial Narrow" w:hAnsi="Arial Narrow"/>
                <w:color w:val="365F91" w:themeColor="accent1" w:themeShade="BF"/>
                <w:szCs w:val="18"/>
                <w:lang w:val="en-US"/>
              </w:rPr>
            </w:pPr>
            <w:r w:rsidRPr="001E77F7">
              <w:rPr>
                <w:rFonts w:ascii="Arial Narrow" w:hAnsi="Arial Narrow"/>
                <w:color w:val="365F91" w:themeColor="accent1" w:themeShade="BF"/>
                <w:szCs w:val="18"/>
                <w:lang w:val="en-US"/>
              </w:rPr>
              <w:t>C</w:t>
            </w:r>
          </w:p>
        </w:tc>
        <w:tc>
          <w:tcPr>
            <w:tcW w:w="1092" w:type="dxa"/>
          </w:tcPr>
          <w:p w14:paraId="61B31C89"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000016</w:t>
            </w:r>
          </w:p>
        </w:tc>
        <w:tc>
          <w:tcPr>
            <w:tcW w:w="5409" w:type="dxa"/>
          </w:tcPr>
          <w:p w14:paraId="2F5A96C0"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SSE 50 Index</w:t>
            </w:r>
          </w:p>
        </w:tc>
        <w:tc>
          <w:tcPr>
            <w:tcW w:w="1350" w:type="dxa"/>
          </w:tcPr>
          <w:p w14:paraId="41561B91" w14:textId="77777777" w:rsidR="00AB290B" w:rsidRPr="006D6B50" w:rsidRDefault="00AB290B" w:rsidP="003802BE">
            <w:pPr>
              <w:jc w:val="center"/>
              <w:rPr>
                <w:rFonts w:ascii="Arial Narrow" w:hAnsi="Arial Narrow"/>
                <w:color w:val="365F91" w:themeColor="accent1" w:themeShade="BF"/>
                <w:szCs w:val="18"/>
                <w:lang w:val="en-US"/>
              </w:rPr>
            </w:pPr>
            <w:r w:rsidRPr="006D6B50">
              <w:rPr>
                <w:rFonts w:ascii="Arial Narrow" w:hAnsi="Arial Narrow" w:hint="eastAsia"/>
                <w:color w:val="365F91" w:themeColor="accent1" w:themeShade="BF"/>
                <w:szCs w:val="18"/>
                <w:lang w:val="en-US"/>
              </w:rPr>
              <w:t>●</w:t>
            </w:r>
          </w:p>
        </w:tc>
        <w:tc>
          <w:tcPr>
            <w:tcW w:w="1179" w:type="dxa"/>
          </w:tcPr>
          <w:p w14:paraId="1F6C5F05"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SSE</w:t>
            </w:r>
          </w:p>
        </w:tc>
      </w:tr>
      <w:tr w:rsidR="00AB290B" w:rsidRPr="00D87BDE" w14:paraId="6D4E8847" w14:textId="77777777" w:rsidTr="0041615E">
        <w:tc>
          <w:tcPr>
            <w:tcW w:w="717" w:type="dxa"/>
          </w:tcPr>
          <w:p w14:paraId="02625214" w14:textId="77777777" w:rsidR="00AB290B" w:rsidRPr="006D6B50" w:rsidRDefault="00AB290B" w:rsidP="003802BE">
            <w:pPr>
              <w:rPr>
                <w:rFonts w:ascii="Arial Narrow" w:hAnsi="Arial Narrow"/>
                <w:color w:val="365F91" w:themeColor="accent1" w:themeShade="BF"/>
                <w:szCs w:val="18"/>
                <w:lang w:val="en-US"/>
              </w:rPr>
            </w:pPr>
            <w:r w:rsidRPr="001E77F7">
              <w:rPr>
                <w:rFonts w:ascii="Arial Narrow" w:hAnsi="Arial Narrow"/>
                <w:color w:val="365F91" w:themeColor="accent1" w:themeShade="BF"/>
                <w:szCs w:val="18"/>
                <w:lang w:val="en-US"/>
              </w:rPr>
              <w:t>C</w:t>
            </w:r>
          </w:p>
        </w:tc>
        <w:tc>
          <w:tcPr>
            <w:tcW w:w="1092" w:type="dxa"/>
          </w:tcPr>
          <w:p w14:paraId="10F38104"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000021</w:t>
            </w:r>
          </w:p>
        </w:tc>
        <w:tc>
          <w:tcPr>
            <w:tcW w:w="5409" w:type="dxa"/>
          </w:tcPr>
          <w:p w14:paraId="68A92F53"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 xml:space="preserve">SSE 180 Governance Index </w:t>
            </w:r>
          </w:p>
        </w:tc>
        <w:tc>
          <w:tcPr>
            <w:tcW w:w="1350" w:type="dxa"/>
          </w:tcPr>
          <w:p w14:paraId="3D896ED3" w14:textId="77777777" w:rsidR="00AB290B" w:rsidRPr="006D6B50" w:rsidRDefault="00AB290B" w:rsidP="003802BE">
            <w:pPr>
              <w:jc w:val="center"/>
              <w:rPr>
                <w:rFonts w:ascii="Arial Narrow" w:hAnsi="Arial Narrow"/>
                <w:color w:val="365F91" w:themeColor="accent1" w:themeShade="BF"/>
                <w:szCs w:val="18"/>
                <w:lang w:val="en-US"/>
              </w:rPr>
            </w:pPr>
            <w:r w:rsidRPr="006D6B50">
              <w:rPr>
                <w:rFonts w:ascii="Arial Narrow" w:hAnsi="Arial Narrow" w:hint="eastAsia"/>
                <w:color w:val="365F91" w:themeColor="accent1" w:themeShade="BF"/>
                <w:szCs w:val="18"/>
                <w:lang w:val="en-US"/>
              </w:rPr>
              <w:t>●</w:t>
            </w:r>
          </w:p>
        </w:tc>
        <w:tc>
          <w:tcPr>
            <w:tcW w:w="1179" w:type="dxa"/>
          </w:tcPr>
          <w:p w14:paraId="5C6D6F2A"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SSE</w:t>
            </w:r>
          </w:p>
        </w:tc>
      </w:tr>
      <w:tr w:rsidR="00AB290B" w:rsidRPr="00D87BDE" w14:paraId="551E32FD" w14:textId="77777777" w:rsidTr="0041615E">
        <w:tc>
          <w:tcPr>
            <w:tcW w:w="717" w:type="dxa"/>
          </w:tcPr>
          <w:p w14:paraId="78CF0CD1" w14:textId="77777777" w:rsidR="00AB290B" w:rsidRPr="006D6B50" w:rsidRDefault="00AB290B" w:rsidP="003802BE">
            <w:pPr>
              <w:rPr>
                <w:rFonts w:ascii="Arial Narrow" w:hAnsi="Arial Narrow"/>
                <w:color w:val="365F91" w:themeColor="accent1" w:themeShade="BF"/>
                <w:szCs w:val="18"/>
                <w:lang w:val="en-US"/>
              </w:rPr>
            </w:pPr>
            <w:r w:rsidRPr="001E77F7">
              <w:rPr>
                <w:rFonts w:ascii="Arial Narrow" w:hAnsi="Arial Narrow"/>
                <w:color w:val="365F91" w:themeColor="accent1" w:themeShade="BF"/>
                <w:szCs w:val="18"/>
                <w:lang w:val="en-US"/>
              </w:rPr>
              <w:t>C</w:t>
            </w:r>
          </w:p>
        </w:tc>
        <w:tc>
          <w:tcPr>
            <w:tcW w:w="1092" w:type="dxa"/>
          </w:tcPr>
          <w:p w14:paraId="3A2BA609"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000010</w:t>
            </w:r>
          </w:p>
        </w:tc>
        <w:tc>
          <w:tcPr>
            <w:tcW w:w="5409" w:type="dxa"/>
          </w:tcPr>
          <w:p w14:paraId="378D87B4"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SSE 180 Index</w:t>
            </w:r>
          </w:p>
        </w:tc>
        <w:tc>
          <w:tcPr>
            <w:tcW w:w="1350" w:type="dxa"/>
          </w:tcPr>
          <w:p w14:paraId="4B9BD576" w14:textId="77777777" w:rsidR="00AB290B" w:rsidRPr="006D6B50" w:rsidRDefault="00AB290B" w:rsidP="003802BE">
            <w:pPr>
              <w:jc w:val="center"/>
              <w:rPr>
                <w:rFonts w:ascii="Arial Narrow" w:hAnsi="Arial Narrow"/>
                <w:color w:val="365F91" w:themeColor="accent1" w:themeShade="BF"/>
                <w:szCs w:val="18"/>
                <w:lang w:val="en-US"/>
              </w:rPr>
            </w:pPr>
            <w:r w:rsidRPr="006D6B50">
              <w:rPr>
                <w:rFonts w:ascii="Arial Narrow" w:hAnsi="Arial Narrow" w:hint="eastAsia"/>
                <w:color w:val="365F91" w:themeColor="accent1" w:themeShade="BF"/>
                <w:szCs w:val="18"/>
                <w:lang w:val="en-US"/>
              </w:rPr>
              <w:t>●</w:t>
            </w:r>
          </w:p>
        </w:tc>
        <w:tc>
          <w:tcPr>
            <w:tcW w:w="1179" w:type="dxa"/>
          </w:tcPr>
          <w:p w14:paraId="3458FE3D"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SSE</w:t>
            </w:r>
          </w:p>
        </w:tc>
      </w:tr>
      <w:tr w:rsidR="00AB290B" w:rsidRPr="00D87BDE" w14:paraId="021245C5" w14:textId="77777777" w:rsidTr="0041615E">
        <w:tc>
          <w:tcPr>
            <w:tcW w:w="717" w:type="dxa"/>
          </w:tcPr>
          <w:p w14:paraId="02970308" w14:textId="77777777" w:rsidR="00AB290B" w:rsidRPr="006D6B50" w:rsidRDefault="00AB290B" w:rsidP="003802BE">
            <w:pPr>
              <w:rPr>
                <w:rFonts w:ascii="Arial Narrow" w:hAnsi="Arial Narrow"/>
                <w:color w:val="365F91" w:themeColor="accent1" w:themeShade="BF"/>
                <w:szCs w:val="18"/>
                <w:lang w:val="en-US"/>
              </w:rPr>
            </w:pPr>
            <w:r w:rsidRPr="001E77F7">
              <w:rPr>
                <w:rFonts w:ascii="Arial Narrow" w:hAnsi="Arial Narrow"/>
                <w:color w:val="365F91" w:themeColor="accent1" w:themeShade="BF"/>
                <w:szCs w:val="18"/>
                <w:lang w:val="en-US"/>
              </w:rPr>
              <w:t>C</w:t>
            </w:r>
          </w:p>
        </w:tc>
        <w:tc>
          <w:tcPr>
            <w:tcW w:w="1092" w:type="dxa"/>
          </w:tcPr>
          <w:p w14:paraId="765C0BB1"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000009</w:t>
            </w:r>
          </w:p>
        </w:tc>
        <w:tc>
          <w:tcPr>
            <w:tcW w:w="5409" w:type="dxa"/>
          </w:tcPr>
          <w:p w14:paraId="44397193"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 xml:space="preserve">SSE 380 Index </w:t>
            </w:r>
          </w:p>
        </w:tc>
        <w:tc>
          <w:tcPr>
            <w:tcW w:w="1350" w:type="dxa"/>
          </w:tcPr>
          <w:p w14:paraId="6AC6F0F0" w14:textId="77777777" w:rsidR="00AB290B" w:rsidRPr="006D6B50" w:rsidRDefault="00AB290B" w:rsidP="003802BE">
            <w:pPr>
              <w:jc w:val="center"/>
              <w:rPr>
                <w:rFonts w:ascii="Arial Narrow" w:hAnsi="Arial Narrow"/>
                <w:color w:val="365F91" w:themeColor="accent1" w:themeShade="BF"/>
                <w:szCs w:val="18"/>
                <w:lang w:val="en-US"/>
              </w:rPr>
            </w:pPr>
            <w:r w:rsidRPr="006D6B50">
              <w:rPr>
                <w:rFonts w:ascii="Arial Narrow" w:hAnsi="Arial Narrow" w:hint="eastAsia"/>
                <w:color w:val="365F91" w:themeColor="accent1" w:themeShade="BF"/>
                <w:szCs w:val="18"/>
                <w:lang w:val="en-US"/>
              </w:rPr>
              <w:t>●</w:t>
            </w:r>
          </w:p>
        </w:tc>
        <w:tc>
          <w:tcPr>
            <w:tcW w:w="1179" w:type="dxa"/>
          </w:tcPr>
          <w:p w14:paraId="6D160D8A"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SSE</w:t>
            </w:r>
          </w:p>
        </w:tc>
      </w:tr>
      <w:tr w:rsidR="00AB290B" w:rsidRPr="00D87BDE" w14:paraId="63DD2B9A" w14:textId="77777777" w:rsidTr="0041615E">
        <w:tc>
          <w:tcPr>
            <w:tcW w:w="717" w:type="dxa"/>
          </w:tcPr>
          <w:p w14:paraId="120B59EE" w14:textId="77777777" w:rsidR="00AB290B" w:rsidRPr="006D6B50" w:rsidRDefault="00AB290B" w:rsidP="003802BE">
            <w:pPr>
              <w:rPr>
                <w:rFonts w:ascii="Arial Narrow" w:hAnsi="Arial Narrow"/>
                <w:color w:val="365F91" w:themeColor="accent1" w:themeShade="BF"/>
                <w:szCs w:val="18"/>
                <w:lang w:val="en-US"/>
              </w:rPr>
            </w:pPr>
            <w:r w:rsidRPr="001E77F7">
              <w:rPr>
                <w:rFonts w:ascii="Arial Narrow" w:hAnsi="Arial Narrow"/>
                <w:color w:val="365F91" w:themeColor="accent1" w:themeShade="BF"/>
                <w:szCs w:val="18"/>
                <w:lang w:val="en-US"/>
              </w:rPr>
              <w:t>C</w:t>
            </w:r>
          </w:p>
        </w:tc>
        <w:tc>
          <w:tcPr>
            <w:tcW w:w="1092" w:type="dxa"/>
          </w:tcPr>
          <w:p w14:paraId="5885BE41"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000066</w:t>
            </w:r>
          </w:p>
        </w:tc>
        <w:tc>
          <w:tcPr>
            <w:tcW w:w="5409" w:type="dxa"/>
          </w:tcPr>
          <w:p w14:paraId="1DE09656"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SSE Commodity Equity Index</w:t>
            </w:r>
          </w:p>
        </w:tc>
        <w:tc>
          <w:tcPr>
            <w:tcW w:w="1350" w:type="dxa"/>
          </w:tcPr>
          <w:p w14:paraId="4BF42919" w14:textId="77777777" w:rsidR="00AB290B" w:rsidRPr="006D6B50" w:rsidRDefault="00AB290B" w:rsidP="003802BE">
            <w:pPr>
              <w:jc w:val="center"/>
              <w:rPr>
                <w:rFonts w:ascii="Arial Narrow" w:hAnsi="Arial Narrow"/>
                <w:color w:val="365F91" w:themeColor="accent1" w:themeShade="BF"/>
                <w:szCs w:val="18"/>
                <w:lang w:val="en-US"/>
              </w:rPr>
            </w:pPr>
            <w:r w:rsidRPr="006D6B50">
              <w:rPr>
                <w:rFonts w:ascii="Arial Narrow" w:hAnsi="Arial Narrow" w:hint="eastAsia"/>
                <w:color w:val="365F91" w:themeColor="accent1" w:themeShade="BF"/>
                <w:szCs w:val="18"/>
                <w:lang w:val="en-US"/>
              </w:rPr>
              <w:t>●</w:t>
            </w:r>
          </w:p>
        </w:tc>
        <w:tc>
          <w:tcPr>
            <w:tcW w:w="1179" w:type="dxa"/>
          </w:tcPr>
          <w:p w14:paraId="70D98556"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SSE</w:t>
            </w:r>
          </w:p>
        </w:tc>
      </w:tr>
      <w:tr w:rsidR="00AB290B" w:rsidRPr="00D87BDE" w14:paraId="4B19780F" w14:textId="77777777" w:rsidTr="0041615E">
        <w:tc>
          <w:tcPr>
            <w:tcW w:w="717" w:type="dxa"/>
          </w:tcPr>
          <w:p w14:paraId="36DE9A6C" w14:textId="77777777" w:rsidR="00AB290B" w:rsidRPr="006D6B50" w:rsidRDefault="00AB290B" w:rsidP="003802BE">
            <w:pPr>
              <w:rPr>
                <w:rFonts w:ascii="Arial Narrow" w:hAnsi="Arial Narrow"/>
                <w:color w:val="365F91" w:themeColor="accent1" w:themeShade="BF"/>
                <w:szCs w:val="18"/>
                <w:lang w:val="en-US"/>
              </w:rPr>
            </w:pPr>
            <w:r w:rsidRPr="001E77F7">
              <w:rPr>
                <w:rFonts w:ascii="Arial Narrow" w:hAnsi="Arial Narrow"/>
                <w:color w:val="365F91" w:themeColor="accent1" w:themeShade="BF"/>
                <w:szCs w:val="18"/>
                <w:lang w:val="en-US"/>
              </w:rPr>
              <w:t>C</w:t>
            </w:r>
          </w:p>
        </w:tc>
        <w:tc>
          <w:tcPr>
            <w:tcW w:w="1092" w:type="dxa"/>
          </w:tcPr>
          <w:p w14:paraId="14D6F528"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000001</w:t>
            </w:r>
          </w:p>
        </w:tc>
        <w:tc>
          <w:tcPr>
            <w:tcW w:w="5409" w:type="dxa"/>
          </w:tcPr>
          <w:p w14:paraId="1587C3CB"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SSE Composite Index</w:t>
            </w:r>
          </w:p>
        </w:tc>
        <w:tc>
          <w:tcPr>
            <w:tcW w:w="1350" w:type="dxa"/>
          </w:tcPr>
          <w:p w14:paraId="146F086F" w14:textId="77777777" w:rsidR="00AB290B" w:rsidRPr="006D6B50" w:rsidRDefault="00AB290B" w:rsidP="003802BE">
            <w:pPr>
              <w:jc w:val="center"/>
              <w:rPr>
                <w:rFonts w:ascii="Arial Narrow" w:hAnsi="Arial Narrow"/>
                <w:color w:val="365F91" w:themeColor="accent1" w:themeShade="BF"/>
                <w:szCs w:val="18"/>
                <w:lang w:val="en-US"/>
              </w:rPr>
            </w:pPr>
            <w:r w:rsidRPr="006D6B50">
              <w:rPr>
                <w:rFonts w:ascii="Arial Narrow" w:hAnsi="Arial Narrow" w:hint="eastAsia"/>
                <w:color w:val="365F91" w:themeColor="accent1" w:themeShade="BF"/>
                <w:szCs w:val="18"/>
                <w:lang w:val="en-US"/>
              </w:rPr>
              <w:t>●</w:t>
            </w:r>
          </w:p>
        </w:tc>
        <w:tc>
          <w:tcPr>
            <w:tcW w:w="1179" w:type="dxa"/>
          </w:tcPr>
          <w:p w14:paraId="02A33AF5"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SSE</w:t>
            </w:r>
          </w:p>
        </w:tc>
      </w:tr>
      <w:tr w:rsidR="00AB290B" w:rsidRPr="00D87BDE" w14:paraId="7B751D6C" w14:textId="77777777" w:rsidTr="0041615E">
        <w:tc>
          <w:tcPr>
            <w:tcW w:w="717" w:type="dxa"/>
          </w:tcPr>
          <w:p w14:paraId="2B1FB3FD" w14:textId="77777777" w:rsidR="00AB290B" w:rsidRPr="006D6B50" w:rsidRDefault="00AB290B" w:rsidP="003802BE">
            <w:pPr>
              <w:rPr>
                <w:rFonts w:ascii="Arial Narrow" w:hAnsi="Arial Narrow"/>
                <w:color w:val="365F91" w:themeColor="accent1" w:themeShade="BF"/>
                <w:szCs w:val="18"/>
                <w:lang w:val="en-US"/>
              </w:rPr>
            </w:pPr>
            <w:r w:rsidRPr="001E77F7">
              <w:rPr>
                <w:rFonts w:ascii="Arial Narrow" w:hAnsi="Arial Narrow"/>
                <w:color w:val="365F91" w:themeColor="accent1" w:themeShade="BF"/>
                <w:szCs w:val="18"/>
                <w:lang w:val="en-US"/>
              </w:rPr>
              <w:t>C</w:t>
            </w:r>
          </w:p>
        </w:tc>
        <w:tc>
          <w:tcPr>
            <w:tcW w:w="1092" w:type="dxa"/>
          </w:tcPr>
          <w:p w14:paraId="7A48C7E6"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000015</w:t>
            </w:r>
          </w:p>
        </w:tc>
        <w:tc>
          <w:tcPr>
            <w:tcW w:w="5409" w:type="dxa"/>
          </w:tcPr>
          <w:p w14:paraId="5529BE56"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SSE Dividend Index</w:t>
            </w:r>
          </w:p>
        </w:tc>
        <w:tc>
          <w:tcPr>
            <w:tcW w:w="1350" w:type="dxa"/>
          </w:tcPr>
          <w:p w14:paraId="3D77C5C7" w14:textId="77777777" w:rsidR="00AB290B" w:rsidRPr="006D6B50" w:rsidRDefault="00AB290B" w:rsidP="003802BE">
            <w:pPr>
              <w:jc w:val="center"/>
              <w:rPr>
                <w:rFonts w:ascii="Arial Narrow" w:hAnsi="Arial Narrow"/>
                <w:color w:val="365F91" w:themeColor="accent1" w:themeShade="BF"/>
                <w:szCs w:val="18"/>
                <w:lang w:val="en-US"/>
              </w:rPr>
            </w:pPr>
            <w:r w:rsidRPr="006D6B50">
              <w:rPr>
                <w:rFonts w:ascii="Arial Narrow" w:hAnsi="Arial Narrow" w:hint="eastAsia"/>
                <w:color w:val="365F91" w:themeColor="accent1" w:themeShade="BF"/>
                <w:szCs w:val="18"/>
                <w:lang w:val="en-US"/>
              </w:rPr>
              <w:t>●</w:t>
            </w:r>
          </w:p>
        </w:tc>
        <w:tc>
          <w:tcPr>
            <w:tcW w:w="1179" w:type="dxa"/>
          </w:tcPr>
          <w:p w14:paraId="36EB49A5"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SSE</w:t>
            </w:r>
          </w:p>
        </w:tc>
      </w:tr>
      <w:tr w:rsidR="00AB290B" w:rsidRPr="00D87BDE" w14:paraId="6D537D5A" w14:textId="77777777" w:rsidTr="0041615E">
        <w:tc>
          <w:tcPr>
            <w:tcW w:w="717" w:type="dxa"/>
          </w:tcPr>
          <w:p w14:paraId="56F6BA4F" w14:textId="77777777" w:rsidR="00AB290B" w:rsidRPr="006D6B50" w:rsidRDefault="00AB290B" w:rsidP="003802BE">
            <w:pPr>
              <w:rPr>
                <w:rFonts w:ascii="Arial Narrow" w:hAnsi="Arial Narrow"/>
                <w:color w:val="365F91" w:themeColor="accent1" w:themeShade="BF"/>
                <w:szCs w:val="18"/>
                <w:lang w:val="en-US"/>
              </w:rPr>
            </w:pPr>
            <w:r w:rsidRPr="001E77F7">
              <w:rPr>
                <w:rFonts w:ascii="Arial Narrow" w:hAnsi="Arial Narrow"/>
                <w:color w:val="365F91" w:themeColor="accent1" w:themeShade="BF"/>
                <w:szCs w:val="18"/>
                <w:lang w:val="en-US"/>
              </w:rPr>
              <w:t>C</w:t>
            </w:r>
          </w:p>
        </w:tc>
        <w:tc>
          <w:tcPr>
            <w:tcW w:w="1092" w:type="dxa"/>
          </w:tcPr>
          <w:p w14:paraId="52564F20"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000043</w:t>
            </w:r>
          </w:p>
        </w:tc>
        <w:tc>
          <w:tcPr>
            <w:tcW w:w="5409" w:type="dxa"/>
          </w:tcPr>
          <w:p w14:paraId="54266414"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SSE Mega-cap Index</w:t>
            </w:r>
          </w:p>
        </w:tc>
        <w:tc>
          <w:tcPr>
            <w:tcW w:w="1350" w:type="dxa"/>
          </w:tcPr>
          <w:p w14:paraId="5FDA2ADB" w14:textId="77777777" w:rsidR="00AB290B" w:rsidRPr="006D6B50" w:rsidRDefault="00AB290B" w:rsidP="003802BE">
            <w:pPr>
              <w:jc w:val="center"/>
              <w:rPr>
                <w:rFonts w:ascii="Arial Narrow" w:hAnsi="Arial Narrow"/>
                <w:color w:val="365F91" w:themeColor="accent1" w:themeShade="BF"/>
                <w:szCs w:val="18"/>
                <w:lang w:val="en-US"/>
              </w:rPr>
            </w:pPr>
            <w:r w:rsidRPr="006D6B50">
              <w:rPr>
                <w:rFonts w:ascii="Arial Narrow" w:hAnsi="Arial Narrow" w:hint="eastAsia"/>
                <w:color w:val="365F91" w:themeColor="accent1" w:themeShade="BF"/>
                <w:szCs w:val="18"/>
                <w:lang w:val="en-US"/>
              </w:rPr>
              <w:t>●</w:t>
            </w:r>
          </w:p>
        </w:tc>
        <w:tc>
          <w:tcPr>
            <w:tcW w:w="1179" w:type="dxa"/>
          </w:tcPr>
          <w:p w14:paraId="4FAAFA5C"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SSE</w:t>
            </w:r>
          </w:p>
        </w:tc>
      </w:tr>
      <w:tr w:rsidR="00AB290B" w:rsidRPr="00D87BDE" w14:paraId="7211AB35" w14:textId="77777777" w:rsidTr="0041615E">
        <w:tc>
          <w:tcPr>
            <w:tcW w:w="717" w:type="dxa"/>
          </w:tcPr>
          <w:p w14:paraId="36FCCF0C" w14:textId="77777777" w:rsidR="00AB290B" w:rsidRPr="006D6B50" w:rsidRDefault="00AB290B" w:rsidP="003802BE">
            <w:pPr>
              <w:rPr>
                <w:rFonts w:ascii="Arial Narrow" w:hAnsi="Arial Narrow"/>
                <w:color w:val="365F91" w:themeColor="accent1" w:themeShade="BF"/>
                <w:szCs w:val="18"/>
                <w:lang w:val="en-US"/>
              </w:rPr>
            </w:pPr>
            <w:r w:rsidRPr="001E77F7">
              <w:rPr>
                <w:rFonts w:ascii="Arial Narrow" w:hAnsi="Arial Narrow"/>
                <w:color w:val="365F91" w:themeColor="accent1" w:themeShade="BF"/>
                <w:szCs w:val="18"/>
                <w:lang w:val="en-US"/>
              </w:rPr>
              <w:t>C</w:t>
            </w:r>
          </w:p>
        </w:tc>
        <w:tc>
          <w:tcPr>
            <w:tcW w:w="1092" w:type="dxa"/>
          </w:tcPr>
          <w:p w14:paraId="1B9FC1D3"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000044</w:t>
            </w:r>
          </w:p>
        </w:tc>
        <w:tc>
          <w:tcPr>
            <w:tcW w:w="5409" w:type="dxa"/>
          </w:tcPr>
          <w:p w14:paraId="5ADB738C"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SSE Mid Cap Index</w:t>
            </w:r>
          </w:p>
        </w:tc>
        <w:tc>
          <w:tcPr>
            <w:tcW w:w="1350" w:type="dxa"/>
          </w:tcPr>
          <w:p w14:paraId="2FECAF08" w14:textId="77777777" w:rsidR="00AB290B" w:rsidRPr="006D6B50" w:rsidRDefault="00AB290B" w:rsidP="003802BE">
            <w:pPr>
              <w:jc w:val="center"/>
              <w:rPr>
                <w:rFonts w:ascii="Arial Narrow" w:hAnsi="Arial Narrow"/>
                <w:color w:val="365F91" w:themeColor="accent1" w:themeShade="BF"/>
                <w:szCs w:val="18"/>
                <w:lang w:val="en-US"/>
              </w:rPr>
            </w:pPr>
            <w:r w:rsidRPr="006D6B50">
              <w:rPr>
                <w:rFonts w:ascii="Arial Narrow" w:hAnsi="Arial Narrow" w:hint="eastAsia"/>
                <w:color w:val="365F91" w:themeColor="accent1" w:themeShade="BF"/>
                <w:szCs w:val="18"/>
                <w:lang w:val="en-US"/>
              </w:rPr>
              <w:t>●</w:t>
            </w:r>
          </w:p>
        </w:tc>
        <w:tc>
          <w:tcPr>
            <w:tcW w:w="1179" w:type="dxa"/>
          </w:tcPr>
          <w:p w14:paraId="26039256"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SSE</w:t>
            </w:r>
          </w:p>
        </w:tc>
      </w:tr>
      <w:tr w:rsidR="00AB290B" w:rsidRPr="00D87BDE" w14:paraId="1E53FE94" w14:textId="77777777" w:rsidTr="0041615E">
        <w:tc>
          <w:tcPr>
            <w:tcW w:w="717" w:type="dxa"/>
          </w:tcPr>
          <w:p w14:paraId="2AE1F269" w14:textId="77777777" w:rsidR="00AB290B" w:rsidRPr="006D6B50" w:rsidRDefault="00AB290B" w:rsidP="003802BE">
            <w:pPr>
              <w:rPr>
                <w:rFonts w:ascii="Arial Narrow" w:hAnsi="Arial Narrow"/>
                <w:color w:val="365F91" w:themeColor="accent1" w:themeShade="BF"/>
                <w:szCs w:val="18"/>
                <w:lang w:val="en-US"/>
              </w:rPr>
            </w:pPr>
            <w:r w:rsidRPr="001E77F7">
              <w:rPr>
                <w:rFonts w:ascii="Arial Narrow" w:hAnsi="Arial Narrow"/>
                <w:color w:val="365F91" w:themeColor="accent1" w:themeShade="BF"/>
                <w:szCs w:val="18"/>
                <w:lang w:val="en-US"/>
              </w:rPr>
              <w:t>C</w:t>
            </w:r>
          </w:p>
        </w:tc>
        <w:tc>
          <w:tcPr>
            <w:tcW w:w="1092" w:type="dxa"/>
          </w:tcPr>
          <w:p w14:paraId="391D7E30"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000065</w:t>
            </w:r>
          </w:p>
        </w:tc>
        <w:tc>
          <w:tcPr>
            <w:tcW w:w="5409" w:type="dxa"/>
          </w:tcPr>
          <w:p w14:paraId="3B7EBB53"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SSE Industry Top Index</w:t>
            </w:r>
          </w:p>
        </w:tc>
        <w:tc>
          <w:tcPr>
            <w:tcW w:w="1350" w:type="dxa"/>
          </w:tcPr>
          <w:p w14:paraId="07E5285C" w14:textId="77777777" w:rsidR="00AB290B" w:rsidRPr="006D6B50" w:rsidRDefault="00AB290B" w:rsidP="003802BE">
            <w:pPr>
              <w:jc w:val="center"/>
              <w:rPr>
                <w:rFonts w:ascii="Arial Narrow" w:hAnsi="Arial Narrow"/>
                <w:color w:val="365F91" w:themeColor="accent1" w:themeShade="BF"/>
                <w:szCs w:val="18"/>
                <w:lang w:val="en-US"/>
              </w:rPr>
            </w:pPr>
            <w:r w:rsidRPr="006D6B50">
              <w:rPr>
                <w:rFonts w:ascii="Arial Narrow" w:hAnsi="Arial Narrow" w:hint="eastAsia"/>
                <w:color w:val="365F91" w:themeColor="accent1" w:themeShade="BF"/>
                <w:szCs w:val="18"/>
                <w:lang w:val="en-US"/>
              </w:rPr>
              <w:t>●</w:t>
            </w:r>
          </w:p>
        </w:tc>
        <w:tc>
          <w:tcPr>
            <w:tcW w:w="1179" w:type="dxa"/>
          </w:tcPr>
          <w:p w14:paraId="7D4A16A7"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SSE</w:t>
            </w:r>
          </w:p>
        </w:tc>
      </w:tr>
      <w:tr w:rsidR="00AB290B" w:rsidRPr="00D87BDE" w14:paraId="75B551D8" w14:textId="77777777" w:rsidTr="0041615E">
        <w:tc>
          <w:tcPr>
            <w:tcW w:w="717" w:type="dxa"/>
          </w:tcPr>
          <w:p w14:paraId="175A3BA0" w14:textId="77777777" w:rsidR="00AB290B" w:rsidRPr="006D6B50" w:rsidRDefault="00AB290B" w:rsidP="003802BE">
            <w:pPr>
              <w:rPr>
                <w:rFonts w:ascii="Arial Narrow" w:hAnsi="Arial Narrow"/>
                <w:color w:val="365F91" w:themeColor="accent1" w:themeShade="BF"/>
                <w:szCs w:val="18"/>
                <w:lang w:val="en-US"/>
              </w:rPr>
            </w:pPr>
            <w:r w:rsidRPr="001E77F7">
              <w:rPr>
                <w:rFonts w:ascii="Arial Narrow" w:hAnsi="Arial Narrow"/>
                <w:color w:val="365F91" w:themeColor="accent1" w:themeShade="BF"/>
                <w:szCs w:val="18"/>
                <w:lang w:val="en-US"/>
              </w:rPr>
              <w:t>H</w:t>
            </w:r>
          </w:p>
        </w:tc>
        <w:tc>
          <w:tcPr>
            <w:tcW w:w="1092" w:type="dxa"/>
          </w:tcPr>
          <w:p w14:paraId="7BAE2404"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0001500</w:t>
            </w:r>
          </w:p>
        </w:tc>
        <w:tc>
          <w:tcPr>
            <w:tcW w:w="5409" w:type="dxa"/>
          </w:tcPr>
          <w:p w14:paraId="62A8A4D0"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Hang Seng China Affiliated Corporations Index</w:t>
            </w:r>
          </w:p>
        </w:tc>
        <w:tc>
          <w:tcPr>
            <w:tcW w:w="1350" w:type="dxa"/>
          </w:tcPr>
          <w:p w14:paraId="7AC7A709" w14:textId="77777777" w:rsidR="00AB290B" w:rsidRPr="006D6B50" w:rsidRDefault="00AB290B" w:rsidP="003802BE">
            <w:pPr>
              <w:jc w:val="center"/>
              <w:rPr>
                <w:rFonts w:ascii="Arial Narrow" w:hAnsi="Arial Narrow"/>
                <w:color w:val="365F91" w:themeColor="accent1" w:themeShade="BF"/>
                <w:szCs w:val="18"/>
                <w:lang w:val="en-US"/>
              </w:rPr>
            </w:pPr>
            <w:r w:rsidRPr="006D6B50">
              <w:rPr>
                <w:rFonts w:ascii="Arial Narrow" w:hAnsi="Arial Narrow" w:hint="eastAsia"/>
                <w:color w:val="365F91" w:themeColor="accent1" w:themeShade="BF"/>
                <w:szCs w:val="18"/>
                <w:lang w:val="en-US"/>
              </w:rPr>
              <w:t>●</w:t>
            </w:r>
          </w:p>
        </w:tc>
        <w:tc>
          <w:tcPr>
            <w:tcW w:w="1179" w:type="dxa"/>
          </w:tcPr>
          <w:p w14:paraId="585FFE8D"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HSDS</w:t>
            </w:r>
          </w:p>
        </w:tc>
      </w:tr>
      <w:tr w:rsidR="00AB290B" w:rsidRPr="00D87BDE" w14:paraId="3C1D3FAF" w14:textId="77777777" w:rsidTr="0041615E">
        <w:tc>
          <w:tcPr>
            <w:tcW w:w="717" w:type="dxa"/>
          </w:tcPr>
          <w:p w14:paraId="4811B784" w14:textId="77777777" w:rsidR="00AB290B" w:rsidRPr="006D6B50" w:rsidRDefault="00AB290B" w:rsidP="003802BE">
            <w:pPr>
              <w:rPr>
                <w:rFonts w:ascii="Arial Narrow" w:hAnsi="Arial Narrow"/>
                <w:color w:val="365F91" w:themeColor="accent1" w:themeShade="BF"/>
                <w:szCs w:val="18"/>
                <w:lang w:val="en-US"/>
              </w:rPr>
            </w:pPr>
            <w:r w:rsidRPr="001E77F7">
              <w:rPr>
                <w:rFonts w:ascii="Arial Narrow" w:hAnsi="Arial Narrow"/>
                <w:color w:val="365F91" w:themeColor="accent1" w:themeShade="BF"/>
                <w:szCs w:val="18"/>
                <w:lang w:val="en-US"/>
              </w:rPr>
              <w:t>H</w:t>
            </w:r>
          </w:p>
        </w:tc>
        <w:tc>
          <w:tcPr>
            <w:tcW w:w="1092" w:type="dxa"/>
          </w:tcPr>
          <w:p w14:paraId="6ABA1A18"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0001400</w:t>
            </w:r>
          </w:p>
        </w:tc>
        <w:tc>
          <w:tcPr>
            <w:tcW w:w="5409" w:type="dxa"/>
          </w:tcPr>
          <w:p w14:paraId="0087EE14"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Hang Seng China Enterprises Index</w:t>
            </w:r>
          </w:p>
        </w:tc>
        <w:tc>
          <w:tcPr>
            <w:tcW w:w="1350" w:type="dxa"/>
          </w:tcPr>
          <w:p w14:paraId="79C52332" w14:textId="77777777" w:rsidR="00AB290B" w:rsidRPr="006D6B50" w:rsidRDefault="00AB290B" w:rsidP="003802BE">
            <w:pPr>
              <w:jc w:val="center"/>
              <w:rPr>
                <w:rFonts w:ascii="Arial Narrow" w:hAnsi="Arial Narrow"/>
                <w:color w:val="365F91" w:themeColor="accent1" w:themeShade="BF"/>
                <w:szCs w:val="18"/>
                <w:lang w:val="en-US"/>
              </w:rPr>
            </w:pPr>
            <w:r w:rsidRPr="006D6B50">
              <w:rPr>
                <w:rFonts w:ascii="Arial Narrow" w:hAnsi="Arial Narrow" w:hint="eastAsia"/>
                <w:color w:val="365F91" w:themeColor="accent1" w:themeShade="BF"/>
                <w:szCs w:val="18"/>
                <w:lang w:val="en-US"/>
              </w:rPr>
              <w:t>●</w:t>
            </w:r>
          </w:p>
        </w:tc>
        <w:tc>
          <w:tcPr>
            <w:tcW w:w="1179" w:type="dxa"/>
          </w:tcPr>
          <w:p w14:paraId="1AE41C45"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HSDS</w:t>
            </w:r>
          </w:p>
        </w:tc>
      </w:tr>
      <w:tr w:rsidR="00AB290B" w:rsidRPr="00D87BDE" w14:paraId="0918DEAB" w14:textId="77777777" w:rsidTr="0041615E">
        <w:tc>
          <w:tcPr>
            <w:tcW w:w="717" w:type="dxa"/>
          </w:tcPr>
          <w:p w14:paraId="4920F464" w14:textId="77777777" w:rsidR="00AB290B" w:rsidRPr="006D6B50" w:rsidRDefault="00AB290B" w:rsidP="003802BE">
            <w:pPr>
              <w:rPr>
                <w:rFonts w:ascii="Arial Narrow" w:hAnsi="Arial Narrow"/>
                <w:color w:val="365F91" w:themeColor="accent1" w:themeShade="BF"/>
                <w:szCs w:val="18"/>
                <w:lang w:val="en-US"/>
              </w:rPr>
            </w:pPr>
            <w:r w:rsidRPr="001E77F7">
              <w:rPr>
                <w:rFonts w:ascii="Arial Narrow" w:hAnsi="Arial Narrow"/>
                <w:color w:val="365F91" w:themeColor="accent1" w:themeShade="BF"/>
                <w:szCs w:val="18"/>
                <w:lang w:val="en-US"/>
              </w:rPr>
              <w:lastRenderedPageBreak/>
              <w:t>H</w:t>
            </w:r>
          </w:p>
        </w:tc>
        <w:tc>
          <w:tcPr>
            <w:tcW w:w="1092" w:type="dxa"/>
          </w:tcPr>
          <w:p w14:paraId="104C75AD"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0000100</w:t>
            </w:r>
          </w:p>
        </w:tc>
        <w:tc>
          <w:tcPr>
            <w:tcW w:w="5409" w:type="dxa"/>
          </w:tcPr>
          <w:p w14:paraId="604B1D0D"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Hang Seng Index</w:t>
            </w:r>
          </w:p>
        </w:tc>
        <w:tc>
          <w:tcPr>
            <w:tcW w:w="1350" w:type="dxa"/>
          </w:tcPr>
          <w:p w14:paraId="3CA66632" w14:textId="77777777" w:rsidR="00AB290B" w:rsidRPr="006D6B50" w:rsidRDefault="00AB290B" w:rsidP="003802BE">
            <w:pPr>
              <w:jc w:val="center"/>
              <w:rPr>
                <w:rFonts w:ascii="Arial Narrow" w:hAnsi="Arial Narrow"/>
                <w:color w:val="365F91" w:themeColor="accent1" w:themeShade="BF"/>
                <w:szCs w:val="18"/>
                <w:lang w:val="en-US"/>
              </w:rPr>
            </w:pPr>
            <w:r w:rsidRPr="006D6B50">
              <w:rPr>
                <w:rFonts w:ascii="Arial Narrow" w:hAnsi="Arial Narrow" w:hint="eastAsia"/>
                <w:color w:val="365F91" w:themeColor="accent1" w:themeShade="BF"/>
                <w:szCs w:val="18"/>
                <w:lang w:val="en-US"/>
              </w:rPr>
              <w:t>●</w:t>
            </w:r>
          </w:p>
        </w:tc>
        <w:tc>
          <w:tcPr>
            <w:tcW w:w="1179" w:type="dxa"/>
          </w:tcPr>
          <w:p w14:paraId="56AB6A46"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HSDS</w:t>
            </w:r>
          </w:p>
        </w:tc>
      </w:tr>
      <w:tr w:rsidR="00AB290B" w:rsidRPr="00D87BDE" w14:paraId="3A775B1B" w14:textId="77777777" w:rsidTr="0041615E">
        <w:tc>
          <w:tcPr>
            <w:tcW w:w="717" w:type="dxa"/>
          </w:tcPr>
          <w:p w14:paraId="1A22F46E" w14:textId="77777777" w:rsidR="00AB290B" w:rsidRPr="006D6B50" w:rsidRDefault="00AB290B" w:rsidP="003802BE">
            <w:pPr>
              <w:rPr>
                <w:rFonts w:ascii="Arial Narrow" w:hAnsi="Arial Narrow"/>
                <w:color w:val="365F91" w:themeColor="accent1" w:themeShade="BF"/>
                <w:szCs w:val="18"/>
                <w:lang w:val="en-US"/>
              </w:rPr>
            </w:pPr>
            <w:r w:rsidRPr="001E77F7">
              <w:rPr>
                <w:rFonts w:ascii="Arial Narrow" w:hAnsi="Arial Narrow"/>
                <w:color w:val="365F91" w:themeColor="accent1" w:themeShade="BF"/>
                <w:szCs w:val="18"/>
                <w:lang w:val="en-US"/>
              </w:rPr>
              <w:t>H</w:t>
            </w:r>
          </w:p>
        </w:tc>
        <w:tc>
          <w:tcPr>
            <w:tcW w:w="1092" w:type="dxa"/>
          </w:tcPr>
          <w:p w14:paraId="4A07DD2D"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0000101</w:t>
            </w:r>
          </w:p>
        </w:tc>
        <w:tc>
          <w:tcPr>
            <w:tcW w:w="5409" w:type="dxa"/>
          </w:tcPr>
          <w:p w14:paraId="2ABCF08C"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HSI Sub Indices – Finance</w:t>
            </w:r>
          </w:p>
        </w:tc>
        <w:tc>
          <w:tcPr>
            <w:tcW w:w="1350" w:type="dxa"/>
          </w:tcPr>
          <w:p w14:paraId="2D650599" w14:textId="77777777" w:rsidR="00AB290B" w:rsidRPr="006D6B50" w:rsidRDefault="00AB290B" w:rsidP="003802BE">
            <w:pPr>
              <w:jc w:val="center"/>
              <w:rPr>
                <w:rFonts w:ascii="Arial Narrow" w:hAnsi="Arial Narrow"/>
                <w:color w:val="365F91" w:themeColor="accent1" w:themeShade="BF"/>
                <w:szCs w:val="18"/>
                <w:lang w:val="en-US"/>
              </w:rPr>
            </w:pPr>
            <w:r w:rsidRPr="006D6B50">
              <w:rPr>
                <w:rFonts w:ascii="Arial Narrow" w:hAnsi="Arial Narrow" w:hint="eastAsia"/>
                <w:color w:val="365F91" w:themeColor="accent1" w:themeShade="BF"/>
                <w:szCs w:val="18"/>
                <w:lang w:val="en-US"/>
              </w:rPr>
              <w:t>●</w:t>
            </w:r>
          </w:p>
        </w:tc>
        <w:tc>
          <w:tcPr>
            <w:tcW w:w="1179" w:type="dxa"/>
          </w:tcPr>
          <w:p w14:paraId="17949726"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HSDS</w:t>
            </w:r>
          </w:p>
        </w:tc>
      </w:tr>
      <w:tr w:rsidR="00AB290B" w:rsidRPr="00D87BDE" w14:paraId="2A1F8693" w14:textId="77777777" w:rsidTr="0041615E">
        <w:tc>
          <w:tcPr>
            <w:tcW w:w="717" w:type="dxa"/>
          </w:tcPr>
          <w:p w14:paraId="0FEEED88" w14:textId="77777777" w:rsidR="00AB290B" w:rsidRPr="006D6B50" w:rsidRDefault="00AB290B" w:rsidP="003802BE">
            <w:pPr>
              <w:rPr>
                <w:rFonts w:ascii="Arial Narrow" w:hAnsi="Arial Narrow"/>
                <w:color w:val="365F91" w:themeColor="accent1" w:themeShade="BF"/>
                <w:szCs w:val="18"/>
                <w:lang w:val="en-US"/>
              </w:rPr>
            </w:pPr>
            <w:r w:rsidRPr="001E77F7">
              <w:rPr>
                <w:rFonts w:ascii="Arial Narrow" w:hAnsi="Arial Narrow"/>
                <w:color w:val="365F91" w:themeColor="accent1" w:themeShade="BF"/>
                <w:szCs w:val="18"/>
                <w:lang w:val="en-US"/>
              </w:rPr>
              <w:t>H</w:t>
            </w:r>
          </w:p>
        </w:tc>
        <w:tc>
          <w:tcPr>
            <w:tcW w:w="1092" w:type="dxa"/>
          </w:tcPr>
          <w:p w14:paraId="5C1B4243"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0000102</w:t>
            </w:r>
          </w:p>
        </w:tc>
        <w:tc>
          <w:tcPr>
            <w:tcW w:w="5409" w:type="dxa"/>
          </w:tcPr>
          <w:p w14:paraId="1CC9E599"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HSI Sub Indices – Utilities</w:t>
            </w:r>
          </w:p>
        </w:tc>
        <w:tc>
          <w:tcPr>
            <w:tcW w:w="1350" w:type="dxa"/>
          </w:tcPr>
          <w:p w14:paraId="0879EF95" w14:textId="77777777" w:rsidR="00AB290B" w:rsidRPr="006D6B50" w:rsidRDefault="00AB290B" w:rsidP="003802BE">
            <w:pPr>
              <w:jc w:val="center"/>
              <w:rPr>
                <w:rFonts w:ascii="Arial Narrow" w:hAnsi="Arial Narrow"/>
                <w:color w:val="365F91" w:themeColor="accent1" w:themeShade="BF"/>
                <w:szCs w:val="18"/>
                <w:lang w:val="en-US"/>
              </w:rPr>
            </w:pPr>
            <w:r w:rsidRPr="006D6B50">
              <w:rPr>
                <w:rFonts w:ascii="Arial Narrow" w:hAnsi="Arial Narrow" w:hint="eastAsia"/>
                <w:color w:val="365F91" w:themeColor="accent1" w:themeShade="BF"/>
                <w:szCs w:val="18"/>
                <w:lang w:val="en-US"/>
              </w:rPr>
              <w:t>●</w:t>
            </w:r>
          </w:p>
        </w:tc>
        <w:tc>
          <w:tcPr>
            <w:tcW w:w="1179" w:type="dxa"/>
          </w:tcPr>
          <w:p w14:paraId="48E8E82B"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HSDS</w:t>
            </w:r>
          </w:p>
        </w:tc>
      </w:tr>
      <w:tr w:rsidR="00AB290B" w:rsidRPr="00D87BDE" w14:paraId="6315345A" w14:textId="77777777" w:rsidTr="0041615E">
        <w:tc>
          <w:tcPr>
            <w:tcW w:w="717" w:type="dxa"/>
          </w:tcPr>
          <w:p w14:paraId="167A7DC9" w14:textId="77777777" w:rsidR="00AB290B" w:rsidRPr="006D6B50" w:rsidRDefault="00AB290B" w:rsidP="003802BE">
            <w:pPr>
              <w:rPr>
                <w:rFonts w:ascii="Arial Narrow" w:hAnsi="Arial Narrow"/>
                <w:color w:val="365F91" w:themeColor="accent1" w:themeShade="BF"/>
                <w:szCs w:val="18"/>
                <w:lang w:val="en-US"/>
              </w:rPr>
            </w:pPr>
            <w:r w:rsidRPr="001E77F7">
              <w:rPr>
                <w:rFonts w:ascii="Arial Narrow" w:hAnsi="Arial Narrow"/>
                <w:color w:val="365F91" w:themeColor="accent1" w:themeShade="BF"/>
                <w:szCs w:val="18"/>
                <w:lang w:val="en-US"/>
              </w:rPr>
              <w:t>H</w:t>
            </w:r>
          </w:p>
        </w:tc>
        <w:tc>
          <w:tcPr>
            <w:tcW w:w="1092" w:type="dxa"/>
          </w:tcPr>
          <w:p w14:paraId="74384D53"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0000103</w:t>
            </w:r>
          </w:p>
        </w:tc>
        <w:tc>
          <w:tcPr>
            <w:tcW w:w="5409" w:type="dxa"/>
          </w:tcPr>
          <w:p w14:paraId="2EFB6A08"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HSI Sub Indices – Property</w:t>
            </w:r>
          </w:p>
        </w:tc>
        <w:tc>
          <w:tcPr>
            <w:tcW w:w="1350" w:type="dxa"/>
          </w:tcPr>
          <w:p w14:paraId="7E1F7890" w14:textId="77777777" w:rsidR="00AB290B" w:rsidRPr="006D6B50" w:rsidRDefault="00AB290B" w:rsidP="003802BE">
            <w:pPr>
              <w:jc w:val="center"/>
              <w:rPr>
                <w:rFonts w:ascii="Arial Narrow" w:hAnsi="Arial Narrow"/>
                <w:color w:val="365F91" w:themeColor="accent1" w:themeShade="BF"/>
                <w:szCs w:val="18"/>
                <w:lang w:val="en-US"/>
              </w:rPr>
            </w:pPr>
            <w:r w:rsidRPr="006D6B50">
              <w:rPr>
                <w:rFonts w:ascii="Arial Narrow" w:hAnsi="Arial Narrow" w:hint="eastAsia"/>
                <w:color w:val="365F91" w:themeColor="accent1" w:themeShade="BF"/>
                <w:szCs w:val="18"/>
                <w:lang w:val="en-US"/>
              </w:rPr>
              <w:t>●</w:t>
            </w:r>
          </w:p>
        </w:tc>
        <w:tc>
          <w:tcPr>
            <w:tcW w:w="1179" w:type="dxa"/>
          </w:tcPr>
          <w:p w14:paraId="18612D57"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HSDS</w:t>
            </w:r>
          </w:p>
        </w:tc>
      </w:tr>
      <w:tr w:rsidR="00AB290B" w:rsidRPr="00D87BDE" w14:paraId="6C7B7EB2" w14:textId="77777777" w:rsidTr="0041615E">
        <w:tc>
          <w:tcPr>
            <w:tcW w:w="717" w:type="dxa"/>
          </w:tcPr>
          <w:p w14:paraId="3F86410E" w14:textId="77777777" w:rsidR="00AB290B" w:rsidRPr="006D6B50" w:rsidRDefault="00AB290B" w:rsidP="003802BE">
            <w:pPr>
              <w:rPr>
                <w:rFonts w:ascii="Arial Narrow" w:hAnsi="Arial Narrow"/>
                <w:color w:val="365F91" w:themeColor="accent1" w:themeShade="BF"/>
                <w:szCs w:val="18"/>
                <w:lang w:val="en-US"/>
              </w:rPr>
            </w:pPr>
            <w:r w:rsidRPr="001E77F7">
              <w:rPr>
                <w:rFonts w:ascii="Arial Narrow" w:hAnsi="Arial Narrow"/>
                <w:color w:val="365F91" w:themeColor="accent1" w:themeShade="BF"/>
                <w:szCs w:val="18"/>
                <w:lang w:val="en-US"/>
              </w:rPr>
              <w:t>H</w:t>
            </w:r>
          </w:p>
        </w:tc>
        <w:tc>
          <w:tcPr>
            <w:tcW w:w="1092" w:type="dxa"/>
          </w:tcPr>
          <w:p w14:paraId="1C7A8031"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0000104</w:t>
            </w:r>
          </w:p>
        </w:tc>
        <w:tc>
          <w:tcPr>
            <w:tcW w:w="5409" w:type="dxa"/>
          </w:tcPr>
          <w:p w14:paraId="2294A3EE"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HSI Sub Indices – Commerce &amp; Industry</w:t>
            </w:r>
          </w:p>
        </w:tc>
        <w:tc>
          <w:tcPr>
            <w:tcW w:w="1350" w:type="dxa"/>
          </w:tcPr>
          <w:p w14:paraId="3B61A9EB" w14:textId="77777777" w:rsidR="00AB290B" w:rsidRPr="006D6B50" w:rsidRDefault="00AB290B" w:rsidP="003802BE">
            <w:pPr>
              <w:jc w:val="center"/>
              <w:rPr>
                <w:rFonts w:ascii="Arial Narrow" w:hAnsi="Arial Narrow"/>
                <w:color w:val="365F91" w:themeColor="accent1" w:themeShade="BF"/>
                <w:szCs w:val="18"/>
                <w:lang w:val="en-US"/>
              </w:rPr>
            </w:pPr>
            <w:r w:rsidRPr="006D6B50">
              <w:rPr>
                <w:rFonts w:ascii="Arial Narrow" w:hAnsi="Arial Narrow" w:hint="eastAsia"/>
                <w:color w:val="365F91" w:themeColor="accent1" w:themeShade="BF"/>
                <w:szCs w:val="18"/>
                <w:lang w:val="en-US"/>
              </w:rPr>
              <w:t>●</w:t>
            </w:r>
          </w:p>
        </w:tc>
        <w:tc>
          <w:tcPr>
            <w:tcW w:w="1179" w:type="dxa"/>
          </w:tcPr>
          <w:p w14:paraId="2CC068A6"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HSDS</w:t>
            </w:r>
          </w:p>
        </w:tc>
      </w:tr>
      <w:tr w:rsidR="00AB290B" w:rsidRPr="00D87BDE" w14:paraId="191F46C2" w14:textId="77777777" w:rsidTr="0041615E">
        <w:tc>
          <w:tcPr>
            <w:tcW w:w="717" w:type="dxa"/>
          </w:tcPr>
          <w:p w14:paraId="58B85D10" w14:textId="77777777" w:rsidR="00AB290B" w:rsidRPr="006D6B50" w:rsidRDefault="00AB290B" w:rsidP="003802BE">
            <w:pPr>
              <w:rPr>
                <w:rFonts w:ascii="Arial Narrow" w:hAnsi="Arial Narrow"/>
                <w:color w:val="365F91" w:themeColor="accent1" w:themeShade="BF"/>
                <w:szCs w:val="18"/>
                <w:lang w:val="en-US"/>
              </w:rPr>
            </w:pPr>
            <w:r w:rsidRPr="001E77F7">
              <w:rPr>
                <w:rFonts w:ascii="Arial Narrow" w:hAnsi="Arial Narrow"/>
                <w:color w:val="365F91" w:themeColor="accent1" w:themeShade="BF"/>
                <w:szCs w:val="18"/>
                <w:lang w:val="en-US"/>
              </w:rPr>
              <w:t>H</w:t>
            </w:r>
          </w:p>
        </w:tc>
        <w:tc>
          <w:tcPr>
            <w:tcW w:w="1092" w:type="dxa"/>
          </w:tcPr>
          <w:p w14:paraId="33D705F5"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0105000</w:t>
            </w:r>
          </w:p>
        </w:tc>
        <w:tc>
          <w:tcPr>
            <w:tcW w:w="5409" w:type="dxa"/>
          </w:tcPr>
          <w:p w14:paraId="5B0C44FF"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HSI Volatility Index (VHSI)</w:t>
            </w:r>
          </w:p>
        </w:tc>
        <w:tc>
          <w:tcPr>
            <w:tcW w:w="1350" w:type="dxa"/>
          </w:tcPr>
          <w:p w14:paraId="00BFBEEF" w14:textId="77777777" w:rsidR="00AB290B" w:rsidRPr="006D6B50" w:rsidRDefault="00AB290B" w:rsidP="003802BE">
            <w:pPr>
              <w:jc w:val="center"/>
              <w:rPr>
                <w:rFonts w:ascii="Arial Narrow" w:hAnsi="Arial Narrow"/>
                <w:color w:val="365F91" w:themeColor="accent1" w:themeShade="BF"/>
                <w:szCs w:val="18"/>
                <w:lang w:val="en-US"/>
              </w:rPr>
            </w:pPr>
            <w:r w:rsidRPr="006D6B50">
              <w:rPr>
                <w:rFonts w:ascii="Arial Narrow" w:hAnsi="Arial Narrow" w:hint="eastAsia"/>
                <w:color w:val="365F91" w:themeColor="accent1" w:themeShade="BF"/>
                <w:szCs w:val="18"/>
                <w:lang w:val="en-US"/>
              </w:rPr>
              <w:t>●</w:t>
            </w:r>
          </w:p>
        </w:tc>
        <w:tc>
          <w:tcPr>
            <w:tcW w:w="1179" w:type="dxa"/>
          </w:tcPr>
          <w:p w14:paraId="570C9790"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HSDS</w:t>
            </w:r>
          </w:p>
        </w:tc>
      </w:tr>
      <w:tr w:rsidR="00AB290B" w:rsidRPr="00D87BDE" w14:paraId="0319D4CD" w14:textId="77777777" w:rsidTr="0041615E">
        <w:tc>
          <w:tcPr>
            <w:tcW w:w="717" w:type="dxa"/>
          </w:tcPr>
          <w:p w14:paraId="5FEA3E71" w14:textId="77777777" w:rsidR="00AB290B" w:rsidRPr="001E77F7" w:rsidRDefault="00AB290B" w:rsidP="003802BE">
            <w:pPr>
              <w:rPr>
                <w:rFonts w:ascii="Arial Narrow" w:hAnsi="Arial Narrow"/>
                <w:color w:val="365F91" w:themeColor="accent1" w:themeShade="BF"/>
                <w:szCs w:val="18"/>
                <w:lang w:val="en-US"/>
              </w:rPr>
            </w:pPr>
            <w:r>
              <w:rPr>
                <w:rFonts w:ascii="Arial Narrow" w:hAnsi="Arial Narrow" w:hint="eastAsia"/>
                <w:color w:val="365F91" w:themeColor="accent1" w:themeShade="BF"/>
                <w:szCs w:val="18"/>
                <w:lang w:val="en-US"/>
              </w:rPr>
              <w:t>H</w:t>
            </w:r>
          </w:p>
        </w:tc>
        <w:tc>
          <w:tcPr>
            <w:tcW w:w="1092" w:type="dxa"/>
          </w:tcPr>
          <w:p w14:paraId="386A5735" w14:textId="77777777" w:rsidR="00AB290B" w:rsidRPr="006D6B50" w:rsidRDefault="00AB290B" w:rsidP="003802BE">
            <w:pPr>
              <w:rPr>
                <w:rFonts w:ascii="Arial Narrow" w:hAnsi="Arial Narrow"/>
                <w:color w:val="365F91" w:themeColor="accent1" w:themeShade="BF"/>
                <w:szCs w:val="18"/>
                <w:lang w:val="en-US"/>
              </w:rPr>
            </w:pPr>
            <w:r>
              <w:rPr>
                <w:rFonts w:ascii="Arial Narrow" w:hAnsi="Arial Narrow" w:hint="eastAsia"/>
                <w:color w:val="365F91" w:themeColor="accent1" w:themeShade="BF"/>
                <w:szCs w:val="18"/>
                <w:lang w:val="en-US"/>
              </w:rPr>
              <w:t>0200700</w:t>
            </w:r>
          </w:p>
        </w:tc>
        <w:tc>
          <w:tcPr>
            <w:tcW w:w="5409" w:type="dxa"/>
          </w:tcPr>
          <w:p w14:paraId="62A06425" w14:textId="77777777" w:rsidR="00AB290B" w:rsidRPr="006D6B50" w:rsidRDefault="00AB290B" w:rsidP="00985A09">
            <w:pPr>
              <w:tabs>
                <w:tab w:val="left" w:pos="2684"/>
              </w:tabs>
              <w:rPr>
                <w:rFonts w:ascii="Arial Narrow" w:hAnsi="Arial Narrow"/>
                <w:color w:val="365F91" w:themeColor="accent1" w:themeShade="BF"/>
                <w:szCs w:val="18"/>
                <w:lang w:val="en-US"/>
              </w:rPr>
            </w:pPr>
            <w:r>
              <w:rPr>
                <w:rFonts w:ascii="Arial Narrow" w:hAnsi="Arial Narrow"/>
                <w:color w:val="365F91" w:themeColor="accent1" w:themeShade="BF"/>
                <w:szCs w:val="18"/>
                <w:lang w:val="en-US"/>
              </w:rPr>
              <w:t>Hang</w:t>
            </w:r>
            <w:r>
              <w:rPr>
                <w:rFonts w:ascii="Arial Narrow" w:hAnsi="Arial Narrow" w:hint="eastAsia"/>
                <w:color w:val="365F91" w:themeColor="accent1" w:themeShade="BF"/>
                <w:szCs w:val="18"/>
                <w:lang w:val="en-US"/>
              </w:rPr>
              <w:t xml:space="preserve"> </w:t>
            </w:r>
            <w:r>
              <w:rPr>
                <w:rFonts w:ascii="Arial Narrow" w:hAnsi="Arial Narrow"/>
                <w:color w:val="365F91" w:themeColor="accent1" w:themeShade="BF"/>
                <w:szCs w:val="18"/>
                <w:lang w:val="en-US"/>
              </w:rPr>
              <w:t>Seng Mainland Banks Index</w:t>
            </w:r>
            <w:r>
              <w:rPr>
                <w:rFonts w:ascii="Arial Narrow" w:hAnsi="Arial Narrow"/>
                <w:color w:val="365F91" w:themeColor="accent1" w:themeShade="BF"/>
                <w:szCs w:val="18"/>
                <w:lang w:val="en-US"/>
              </w:rPr>
              <w:tab/>
            </w:r>
          </w:p>
        </w:tc>
        <w:tc>
          <w:tcPr>
            <w:tcW w:w="1350" w:type="dxa"/>
          </w:tcPr>
          <w:p w14:paraId="3E2EBBC1" w14:textId="77777777" w:rsidR="00AB290B" w:rsidRPr="006D6B50" w:rsidRDefault="00AB290B" w:rsidP="003802BE">
            <w:pPr>
              <w:jc w:val="center"/>
              <w:rPr>
                <w:rFonts w:ascii="Arial Narrow" w:hAnsi="Arial Narrow"/>
                <w:color w:val="365F91" w:themeColor="accent1" w:themeShade="BF"/>
                <w:szCs w:val="18"/>
                <w:lang w:val="en-US"/>
              </w:rPr>
            </w:pPr>
            <w:r w:rsidRPr="00F80DC6">
              <w:rPr>
                <w:rFonts w:ascii="Arial Narrow" w:hAnsi="Arial Narrow" w:hint="eastAsia"/>
                <w:color w:val="365F91" w:themeColor="accent1" w:themeShade="BF"/>
                <w:szCs w:val="18"/>
                <w:lang w:val="en-US"/>
              </w:rPr>
              <w:t>●</w:t>
            </w:r>
          </w:p>
        </w:tc>
        <w:tc>
          <w:tcPr>
            <w:tcW w:w="1179" w:type="dxa"/>
          </w:tcPr>
          <w:p w14:paraId="21E5AC90" w14:textId="77777777" w:rsidR="00AB290B" w:rsidRPr="001E77F7" w:rsidRDefault="00AB290B" w:rsidP="003802BE">
            <w:pPr>
              <w:rPr>
                <w:rFonts w:ascii="Arial Narrow" w:hAnsi="Arial Narrow"/>
                <w:color w:val="365F91" w:themeColor="accent1" w:themeShade="BF"/>
                <w:szCs w:val="18"/>
                <w:lang w:val="en-US"/>
              </w:rPr>
            </w:pPr>
            <w:r w:rsidRPr="00F80DC6">
              <w:rPr>
                <w:rFonts w:ascii="Arial Narrow" w:hAnsi="Arial Narrow"/>
                <w:color w:val="365F91" w:themeColor="accent1" w:themeShade="BF"/>
                <w:szCs w:val="18"/>
                <w:lang w:val="en-US"/>
              </w:rPr>
              <w:t>HSDS</w:t>
            </w:r>
          </w:p>
        </w:tc>
      </w:tr>
      <w:tr w:rsidR="00AB290B" w:rsidRPr="00D87BDE" w14:paraId="3047D849" w14:textId="77777777" w:rsidTr="0041615E">
        <w:tc>
          <w:tcPr>
            <w:tcW w:w="717" w:type="dxa"/>
          </w:tcPr>
          <w:p w14:paraId="110570B3" w14:textId="77777777" w:rsidR="00AB290B" w:rsidRPr="001E77F7" w:rsidRDefault="00AB290B" w:rsidP="003802BE">
            <w:pPr>
              <w:rPr>
                <w:rFonts w:ascii="Arial Narrow" w:hAnsi="Arial Narrow"/>
                <w:color w:val="365F91" w:themeColor="accent1" w:themeShade="BF"/>
                <w:szCs w:val="18"/>
                <w:lang w:val="en-US"/>
              </w:rPr>
            </w:pPr>
            <w:r>
              <w:rPr>
                <w:rFonts w:ascii="Arial Narrow" w:hAnsi="Arial Narrow" w:hint="eastAsia"/>
                <w:color w:val="365F91" w:themeColor="accent1" w:themeShade="BF"/>
                <w:szCs w:val="18"/>
                <w:lang w:val="en-US"/>
              </w:rPr>
              <w:t>H</w:t>
            </w:r>
          </w:p>
        </w:tc>
        <w:tc>
          <w:tcPr>
            <w:tcW w:w="1092" w:type="dxa"/>
          </w:tcPr>
          <w:p w14:paraId="18C14DA9" w14:textId="77777777" w:rsidR="00AB290B" w:rsidRPr="006D6B50" w:rsidRDefault="00AB290B" w:rsidP="003802BE">
            <w:pPr>
              <w:rPr>
                <w:rFonts w:ascii="Arial Narrow" w:hAnsi="Arial Narrow"/>
                <w:color w:val="365F91" w:themeColor="accent1" w:themeShade="BF"/>
                <w:szCs w:val="18"/>
                <w:lang w:val="en-US"/>
              </w:rPr>
            </w:pPr>
            <w:r>
              <w:rPr>
                <w:rFonts w:ascii="Arial Narrow" w:hAnsi="Arial Narrow" w:hint="eastAsia"/>
                <w:color w:val="365F91" w:themeColor="accent1" w:themeShade="BF"/>
                <w:szCs w:val="18"/>
                <w:lang w:val="en-US"/>
              </w:rPr>
              <w:t>0200800</w:t>
            </w:r>
          </w:p>
        </w:tc>
        <w:tc>
          <w:tcPr>
            <w:tcW w:w="5409" w:type="dxa"/>
          </w:tcPr>
          <w:p w14:paraId="4ACD1393" w14:textId="77777777" w:rsidR="00AB290B" w:rsidRPr="006D6B50" w:rsidRDefault="00AB290B" w:rsidP="003802BE">
            <w:pPr>
              <w:rPr>
                <w:rFonts w:ascii="Arial Narrow" w:hAnsi="Arial Narrow"/>
                <w:color w:val="365F91" w:themeColor="accent1" w:themeShade="BF"/>
                <w:szCs w:val="18"/>
                <w:lang w:val="en-US"/>
              </w:rPr>
            </w:pPr>
            <w:r>
              <w:rPr>
                <w:rFonts w:ascii="Arial Narrow" w:hAnsi="Arial Narrow" w:hint="eastAsia"/>
                <w:color w:val="365F91" w:themeColor="accent1" w:themeShade="BF"/>
                <w:szCs w:val="18"/>
                <w:lang w:val="en-US"/>
              </w:rPr>
              <w:t>Hang Seng Mainland Properties Index</w:t>
            </w:r>
          </w:p>
        </w:tc>
        <w:tc>
          <w:tcPr>
            <w:tcW w:w="1350" w:type="dxa"/>
          </w:tcPr>
          <w:p w14:paraId="3874DDAC" w14:textId="77777777" w:rsidR="00AB290B" w:rsidRPr="006D6B50" w:rsidRDefault="00AB290B" w:rsidP="003802BE">
            <w:pPr>
              <w:jc w:val="center"/>
              <w:rPr>
                <w:rFonts w:ascii="Arial Narrow" w:hAnsi="Arial Narrow"/>
                <w:color w:val="365F91" w:themeColor="accent1" w:themeShade="BF"/>
                <w:szCs w:val="18"/>
                <w:lang w:val="en-US"/>
              </w:rPr>
            </w:pPr>
            <w:r w:rsidRPr="00F80DC6">
              <w:rPr>
                <w:rFonts w:ascii="Arial Narrow" w:hAnsi="Arial Narrow" w:hint="eastAsia"/>
                <w:color w:val="365F91" w:themeColor="accent1" w:themeShade="BF"/>
                <w:szCs w:val="18"/>
                <w:lang w:val="en-US"/>
              </w:rPr>
              <w:t>●</w:t>
            </w:r>
          </w:p>
        </w:tc>
        <w:tc>
          <w:tcPr>
            <w:tcW w:w="1179" w:type="dxa"/>
          </w:tcPr>
          <w:p w14:paraId="7668DF35" w14:textId="77777777" w:rsidR="00AB290B" w:rsidRPr="001E77F7" w:rsidRDefault="00AB290B" w:rsidP="003802BE">
            <w:pPr>
              <w:rPr>
                <w:rFonts w:ascii="Arial Narrow" w:hAnsi="Arial Narrow"/>
                <w:color w:val="365F91" w:themeColor="accent1" w:themeShade="BF"/>
                <w:szCs w:val="18"/>
                <w:lang w:val="en-US"/>
              </w:rPr>
            </w:pPr>
            <w:r w:rsidRPr="00F80DC6">
              <w:rPr>
                <w:rFonts w:ascii="Arial Narrow" w:hAnsi="Arial Narrow"/>
                <w:color w:val="365F91" w:themeColor="accent1" w:themeShade="BF"/>
                <w:szCs w:val="18"/>
                <w:lang w:val="en-US"/>
              </w:rPr>
              <w:t>HSDS</w:t>
            </w:r>
          </w:p>
        </w:tc>
      </w:tr>
      <w:tr w:rsidR="00AB290B" w:rsidRPr="00D87BDE" w14:paraId="182E0081" w14:textId="77777777" w:rsidTr="0041615E">
        <w:tc>
          <w:tcPr>
            <w:tcW w:w="717" w:type="dxa"/>
          </w:tcPr>
          <w:p w14:paraId="4F412EE0" w14:textId="77777777" w:rsidR="00AB290B" w:rsidRPr="001E77F7" w:rsidRDefault="00AB290B" w:rsidP="003802BE">
            <w:pPr>
              <w:rPr>
                <w:rFonts w:ascii="Arial Narrow" w:hAnsi="Arial Narrow"/>
                <w:color w:val="365F91" w:themeColor="accent1" w:themeShade="BF"/>
                <w:szCs w:val="18"/>
                <w:lang w:val="en-US"/>
              </w:rPr>
            </w:pPr>
            <w:r>
              <w:rPr>
                <w:rFonts w:ascii="Arial Narrow" w:hAnsi="Arial Narrow" w:hint="eastAsia"/>
                <w:color w:val="365F91" w:themeColor="accent1" w:themeShade="BF"/>
                <w:szCs w:val="18"/>
                <w:lang w:val="en-US"/>
              </w:rPr>
              <w:t>H</w:t>
            </w:r>
          </w:p>
        </w:tc>
        <w:tc>
          <w:tcPr>
            <w:tcW w:w="1092" w:type="dxa"/>
          </w:tcPr>
          <w:p w14:paraId="12B036B9" w14:textId="77777777" w:rsidR="00AB290B" w:rsidRPr="006D6B50" w:rsidRDefault="00AB290B" w:rsidP="003802BE">
            <w:pPr>
              <w:rPr>
                <w:rFonts w:ascii="Arial Narrow" w:hAnsi="Arial Narrow"/>
                <w:color w:val="365F91" w:themeColor="accent1" w:themeShade="BF"/>
                <w:szCs w:val="18"/>
                <w:lang w:val="en-US"/>
              </w:rPr>
            </w:pPr>
            <w:r>
              <w:rPr>
                <w:rFonts w:ascii="Arial Narrow" w:hAnsi="Arial Narrow" w:hint="eastAsia"/>
                <w:color w:val="365F91" w:themeColor="accent1" w:themeShade="BF"/>
                <w:szCs w:val="18"/>
                <w:lang w:val="en-US"/>
              </w:rPr>
              <w:t>0200900</w:t>
            </w:r>
          </w:p>
        </w:tc>
        <w:tc>
          <w:tcPr>
            <w:tcW w:w="5409" w:type="dxa"/>
          </w:tcPr>
          <w:p w14:paraId="0D30078A" w14:textId="77777777" w:rsidR="00AB290B" w:rsidRPr="006D6B50" w:rsidRDefault="00AB290B" w:rsidP="003802BE">
            <w:pPr>
              <w:rPr>
                <w:rFonts w:ascii="Arial Narrow" w:hAnsi="Arial Narrow"/>
                <w:color w:val="365F91" w:themeColor="accent1" w:themeShade="BF"/>
                <w:szCs w:val="18"/>
                <w:lang w:val="en-US"/>
              </w:rPr>
            </w:pPr>
            <w:r>
              <w:rPr>
                <w:rFonts w:ascii="Arial Narrow" w:hAnsi="Arial Narrow" w:hint="eastAsia"/>
                <w:color w:val="365F91" w:themeColor="accent1" w:themeShade="BF"/>
                <w:szCs w:val="18"/>
                <w:lang w:val="en-US"/>
              </w:rPr>
              <w:t xml:space="preserve">Hang Seng Mainland </w:t>
            </w:r>
            <w:r>
              <w:rPr>
                <w:rFonts w:ascii="Arial Narrow" w:hAnsi="Arial Narrow"/>
                <w:color w:val="365F91" w:themeColor="accent1" w:themeShade="BF"/>
                <w:szCs w:val="18"/>
                <w:lang w:val="en-US"/>
              </w:rPr>
              <w:t>Healthcare</w:t>
            </w:r>
            <w:r>
              <w:rPr>
                <w:rFonts w:ascii="Arial Narrow" w:hAnsi="Arial Narrow" w:hint="eastAsia"/>
                <w:color w:val="365F91" w:themeColor="accent1" w:themeShade="BF"/>
                <w:szCs w:val="18"/>
                <w:lang w:val="en-US"/>
              </w:rPr>
              <w:t xml:space="preserve"> Index</w:t>
            </w:r>
          </w:p>
        </w:tc>
        <w:tc>
          <w:tcPr>
            <w:tcW w:w="1350" w:type="dxa"/>
          </w:tcPr>
          <w:p w14:paraId="069DF2AE" w14:textId="77777777" w:rsidR="00AB290B" w:rsidRPr="006D6B50" w:rsidRDefault="00AB290B" w:rsidP="003802BE">
            <w:pPr>
              <w:jc w:val="center"/>
              <w:rPr>
                <w:rFonts w:ascii="Arial Narrow" w:hAnsi="Arial Narrow"/>
                <w:color w:val="365F91" w:themeColor="accent1" w:themeShade="BF"/>
                <w:szCs w:val="18"/>
                <w:lang w:val="en-US"/>
              </w:rPr>
            </w:pPr>
            <w:r w:rsidRPr="00F80DC6">
              <w:rPr>
                <w:rFonts w:ascii="Arial Narrow" w:hAnsi="Arial Narrow" w:hint="eastAsia"/>
                <w:color w:val="365F91" w:themeColor="accent1" w:themeShade="BF"/>
                <w:szCs w:val="18"/>
                <w:lang w:val="en-US"/>
              </w:rPr>
              <w:t>●</w:t>
            </w:r>
          </w:p>
        </w:tc>
        <w:tc>
          <w:tcPr>
            <w:tcW w:w="1179" w:type="dxa"/>
          </w:tcPr>
          <w:p w14:paraId="7473C3DE" w14:textId="77777777" w:rsidR="00AB290B" w:rsidRPr="001E77F7" w:rsidRDefault="00AB290B" w:rsidP="003802BE">
            <w:pPr>
              <w:rPr>
                <w:rFonts w:ascii="Arial Narrow" w:hAnsi="Arial Narrow"/>
                <w:color w:val="365F91" w:themeColor="accent1" w:themeShade="BF"/>
                <w:szCs w:val="18"/>
                <w:lang w:val="en-US"/>
              </w:rPr>
            </w:pPr>
            <w:r w:rsidRPr="00F80DC6">
              <w:rPr>
                <w:rFonts w:ascii="Arial Narrow" w:hAnsi="Arial Narrow"/>
                <w:color w:val="365F91" w:themeColor="accent1" w:themeShade="BF"/>
                <w:szCs w:val="18"/>
                <w:lang w:val="en-US"/>
              </w:rPr>
              <w:t>HSDS</w:t>
            </w:r>
          </w:p>
        </w:tc>
      </w:tr>
      <w:tr w:rsidR="00AB290B" w:rsidRPr="00D87BDE" w14:paraId="436D6DF9" w14:textId="77777777" w:rsidTr="0041615E">
        <w:tc>
          <w:tcPr>
            <w:tcW w:w="717" w:type="dxa"/>
          </w:tcPr>
          <w:p w14:paraId="37D61B39" w14:textId="77777777" w:rsidR="00AB290B" w:rsidRPr="001E77F7" w:rsidRDefault="00AB290B" w:rsidP="003802BE">
            <w:pPr>
              <w:rPr>
                <w:rFonts w:ascii="Arial Narrow" w:hAnsi="Arial Narrow"/>
                <w:color w:val="365F91" w:themeColor="accent1" w:themeShade="BF"/>
                <w:szCs w:val="18"/>
                <w:lang w:val="en-US"/>
              </w:rPr>
            </w:pPr>
            <w:r>
              <w:rPr>
                <w:rFonts w:ascii="Arial Narrow" w:hAnsi="Arial Narrow" w:hint="eastAsia"/>
                <w:color w:val="365F91" w:themeColor="accent1" w:themeShade="BF"/>
                <w:szCs w:val="18"/>
                <w:lang w:val="en-US"/>
              </w:rPr>
              <w:t>H</w:t>
            </w:r>
          </w:p>
        </w:tc>
        <w:tc>
          <w:tcPr>
            <w:tcW w:w="1092" w:type="dxa"/>
          </w:tcPr>
          <w:p w14:paraId="2BDF22B0" w14:textId="77777777" w:rsidR="00AB290B" w:rsidRPr="006D6B50" w:rsidRDefault="00AB290B" w:rsidP="003802BE">
            <w:pPr>
              <w:rPr>
                <w:rFonts w:ascii="Arial Narrow" w:hAnsi="Arial Narrow"/>
                <w:color w:val="365F91" w:themeColor="accent1" w:themeShade="BF"/>
                <w:szCs w:val="18"/>
                <w:lang w:val="en-US"/>
              </w:rPr>
            </w:pPr>
            <w:r>
              <w:rPr>
                <w:rFonts w:ascii="Arial Narrow" w:hAnsi="Arial Narrow" w:hint="eastAsia"/>
                <w:color w:val="365F91" w:themeColor="accent1" w:themeShade="BF"/>
                <w:szCs w:val="18"/>
                <w:lang w:val="en-US"/>
              </w:rPr>
              <w:t>0201000</w:t>
            </w:r>
          </w:p>
        </w:tc>
        <w:tc>
          <w:tcPr>
            <w:tcW w:w="5409" w:type="dxa"/>
          </w:tcPr>
          <w:p w14:paraId="2A4290A2" w14:textId="77777777" w:rsidR="00AB290B" w:rsidRPr="006D6B50" w:rsidRDefault="00AB290B" w:rsidP="003802BE">
            <w:pPr>
              <w:rPr>
                <w:rFonts w:ascii="Arial Narrow" w:hAnsi="Arial Narrow"/>
                <w:color w:val="365F91" w:themeColor="accent1" w:themeShade="BF"/>
                <w:szCs w:val="18"/>
                <w:lang w:val="en-US"/>
              </w:rPr>
            </w:pPr>
            <w:r>
              <w:rPr>
                <w:rFonts w:ascii="Arial Narrow" w:hAnsi="Arial Narrow" w:hint="eastAsia"/>
                <w:color w:val="365F91" w:themeColor="accent1" w:themeShade="BF"/>
                <w:szCs w:val="18"/>
                <w:lang w:val="en-US"/>
              </w:rPr>
              <w:t xml:space="preserve">Hang Seng Mainland </w:t>
            </w:r>
            <w:r>
              <w:rPr>
                <w:rFonts w:ascii="Arial Narrow" w:hAnsi="Arial Narrow"/>
                <w:color w:val="365F91" w:themeColor="accent1" w:themeShade="BF"/>
                <w:szCs w:val="18"/>
                <w:lang w:val="en-US"/>
              </w:rPr>
              <w:t>Oil and Gas</w:t>
            </w:r>
            <w:r>
              <w:rPr>
                <w:rFonts w:ascii="Arial Narrow" w:hAnsi="Arial Narrow" w:hint="eastAsia"/>
                <w:color w:val="365F91" w:themeColor="accent1" w:themeShade="BF"/>
                <w:szCs w:val="18"/>
                <w:lang w:val="en-US"/>
              </w:rPr>
              <w:t xml:space="preserve"> Index</w:t>
            </w:r>
          </w:p>
        </w:tc>
        <w:tc>
          <w:tcPr>
            <w:tcW w:w="1350" w:type="dxa"/>
          </w:tcPr>
          <w:p w14:paraId="56B35065" w14:textId="77777777" w:rsidR="00AB290B" w:rsidRPr="006D6B50" w:rsidRDefault="00AB290B" w:rsidP="003802BE">
            <w:pPr>
              <w:jc w:val="center"/>
              <w:rPr>
                <w:rFonts w:ascii="Arial Narrow" w:hAnsi="Arial Narrow"/>
                <w:color w:val="365F91" w:themeColor="accent1" w:themeShade="BF"/>
                <w:szCs w:val="18"/>
                <w:lang w:val="en-US"/>
              </w:rPr>
            </w:pPr>
            <w:r w:rsidRPr="00F80DC6">
              <w:rPr>
                <w:rFonts w:ascii="Arial Narrow" w:hAnsi="Arial Narrow" w:hint="eastAsia"/>
                <w:color w:val="365F91" w:themeColor="accent1" w:themeShade="BF"/>
                <w:szCs w:val="18"/>
                <w:lang w:val="en-US"/>
              </w:rPr>
              <w:t>●</w:t>
            </w:r>
          </w:p>
        </w:tc>
        <w:tc>
          <w:tcPr>
            <w:tcW w:w="1179" w:type="dxa"/>
          </w:tcPr>
          <w:p w14:paraId="38201FB6" w14:textId="77777777" w:rsidR="00AB290B" w:rsidRPr="001E77F7" w:rsidRDefault="00AB290B" w:rsidP="003802BE">
            <w:pPr>
              <w:rPr>
                <w:rFonts w:ascii="Arial Narrow" w:hAnsi="Arial Narrow"/>
                <w:color w:val="365F91" w:themeColor="accent1" w:themeShade="BF"/>
                <w:szCs w:val="18"/>
                <w:lang w:val="en-US"/>
              </w:rPr>
            </w:pPr>
            <w:r w:rsidRPr="00F80DC6">
              <w:rPr>
                <w:rFonts w:ascii="Arial Narrow" w:hAnsi="Arial Narrow"/>
                <w:color w:val="365F91" w:themeColor="accent1" w:themeShade="BF"/>
                <w:szCs w:val="18"/>
                <w:lang w:val="en-US"/>
              </w:rPr>
              <w:t>HSDS</w:t>
            </w:r>
          </w:p>
        </w:tc>
      </w:tr>
      <w:tr w:rsidR="00AB290B" w:rsidRPr="00D87BDE" w14:paraId="626282C4" w14:textId="77777777" w:rsidTr="0041615E">
        <w:tc>
          <w:tcPr>
            <w:tcW w:w="717" w:type="dxa"/>
          </w:tcPr>
          <w:p w14:paraId="5820AFAA" w14:textId="77777777" w:rsidR="00AB290B" w:rsidRPr="001E77F7" w:rsidRDefault="00AB290B" w:rsidP="003802BE">
            <w:pPr>
              <w:rPr>
                <w:rFonts w:ascii="Arial Narrow" w:hAnsi="Arial Narrow"/>
                <w:color w:val="365F91" w:themeColor="accent1" w:themeShade="BF"/>
                <w:szCs w:val="18"/>
                <w:lang w:val="en-US"/>
              </w:rPr>
            </w:pPr>
            <w:r>
              <w:rPr>
                <w:rFonts w:ascii="Arial Narrow" w:hAnsi="Arial Narrow" w:hint="eastAsia"/>
                <w:color w:val="365F91" w:themeColor="accent1" w:themeShade="BF"/>
                <w:szCs w:val="18"/>
                <w:lang w:val="en-US"/>
              </w:rPr>
              <w:t>H</w:t>
            </w:r>
          </w:p>
        </w:tc>
        <w:tc>
          <w:tcPr>
            <w:tcW w:w="1092" w:type="dxa"/>
          </w:tcPr>
          <w:p w14:paraId="78FFEE29" w14:textId="77777777" w:rsidR="00AB290B" w:rsidRPr="006D6B50" w:rsidRDefault="00AB290B" w:rsidP="003802BE">
            <w:pPr>
              <w:rPr>
                <w:rFonts w:ascii="Arial Narrow" w:hAnsi="Arial Narrow"/>
                <w:color w:val="365F91" w:themeColor="accent1" w:themeShade="BF"/>
                <w:szCs w:val="18"/>
                <w:lang w:val="en-US"/>
              </w:rPr>
            </w:pPr>
            <w:r>
              <w:rPr>
                <w:rFonts w:ascii="Arial Narrow" w:hAnsi="Arial Narrow" w:hint="eastAsia"/>
                <w:color w:val="365F91" w:themeColor="accent1" w:themeShade="BF"/>
                <w:szCs w:val="18"/>
                <w:lang w:val="en-US"/>
              </w:rPr>
              <w:t>0201100</w:t>
            </w:r>
          </w:p>
        </w:tc>
        <w:tc>
          <w:tcPr>
            <w:tcW w:w="5409" w:type="dxa"/>
          </w:tcPr>
          <w:p w14:paraId="0D60A032" w14:textId="77777777" w:rsidR="00AB290B" w:rsidRPr="006D6B50" w:rsidRDefault="00AB290B" w:rsidP="003802BE">
            <w:pPr>
              <w:rPr>
                <w:rFonts w:ascii="Arial Narrow" w:hAnsi="Arial Narrow"/>
                <w:color w:val="365F91" w:themeColor="accent1" w:themeShade="BF"/>
                <w:szCs w:val="18"/>
                <w:lang w:val="en-US"/>
              </w:rPr>
            </w:pPr>
            <w:r>
              <w:rPr>
                <w:rFonts w:ascii="Arial Narrow" w:hAnsi="Arial Narrow" w:hint="eastAsia"/>
                <w:color w:val="365F91" w:themeColor="accent1" w:themeShade="BF"/>
                <w:szCs w:val="18"/>
                <w:lang w:val="en-US"/>
              </w:rPr>
              <w:t xml:space="preserve">Hang Seng </w:t>
            </w:r>
            <w:r>
              <w:rPr>
                <w:rFonts w:ascii="Arial Narrow" w:hAnsi="Arial Narrow"/>
                <w:color w:val="365F91" w:themeColor="accent1" w:themeShade="BF"/>
                <w:szCs w:val="18"/>
                <w:lang w:val="en-US"/>
              </w:rPr>
              <w:t>IT Hardware</w:t>
            </w:r>
            <w:r>
              <w:rPr>
                <w:rFonts w:ascii="Arial Narrow" w:hAnsi="Arial Narrow" w:hint="eastAsia"/>
                <w:color w:val="365F91" w:themeColor="accent1" w:themeShade="BF"/>
                <w:szCs w:val="18"/>
                <w:lang w:val="en-US"/>
              </w:rPr>
              <w:t xml:space="preserve"> Index</w:t>
            </w:r>
          </w:p>
        </w:tc>
        <w:tc>
          <w:tcPr>
            <w:tcW w:w="1350" w:type="dxa"/>
          </w:tcPr>
          <w:p w14:paraId="4EEE5709" w14:textId="77777777" w:rsidR="00AB290B" w:rsidRPr="006D6B50" w:rsidRDefault="00AB290B" w:rsidP="003802BE">
            <w:pPr>
              <w:jc w:val="center"/>
              <w:rPr>
                <w:rFonts w:ascii="Arial Narrow" w:hAnsi="Arial Narrow"/>
                <w:color w:val="365F91" w:themeColor="accent1" w:themeShade="BF"/>
                <w:szCs w:val="18"/>
                <w:lang w:val="en-US"/>
              </w:rPr>
            </w:pPr>
            <w:r w:rsidRPr="00F80DC6">
              <w:rPr>
                <w:rFonts w:ascii="Arial Narrow" w:hAnsi="Arial Narrow" w:hint="eastAsia"/>
                <w:color w:val="365F91" w:themeColor="accent1" w:themeShade="BF"/>
                <w:szCs w:val="18"/>
                <w:lang w:val="en-US"/>
              </w:rPr>
              <w:t>●</w:t>
            </w:r>
          </w:p>
        </w:tc>
        <w:tc>
          <w:tcPr>
            <w:tcW w:w="1179" w:type="dxa"/>
          </w:tcPr>
          <w:p w14:paraId="288DC8F1" w14:textId="77777777" w:rsidR="00AB290B" w:rsidRPr="001E77F7" w:rsidRDefault="00AB290B" w:rsidP="003802BE">
            <w:pPr>
              <w:rPr>
                <w:rFonts w:ascii="Arial Narrow" w:hAnsi="Arial Narrow"/>
                <w:color w:val="365F91" w:themeColor="accent1" w:themeShade="BF"/>
                <w:szCs w:val="18"/>
                <w:lang w:val="en-US"/>
              </w:rPr>
            </w:pPr>
            <w:r w:rsidRPr="00F80DC6">
              <w:rPr>
                <w:rFonts w:ascii="Arial Narrow" w:hAnsi="Arial Narrow"/>
                <w:color w:val="365F91" w:themeColor="accent1" w:themeShade="BF"/>
                <w:szCs w:val="18"/>
                <w:lang w:val="en-US"/>
              </w:rPr>
              <w:t>HSDS</w:t>
            </w:r>
          </w:p>
        </w:tc>
      </w:tr>
      <w:tr w:rsidR="00AB290B" w:rsidRPr="00D87BDE" w14:paraId="42452DF4" w14:textId="77777777" w:rsidTr="0041615E">
        <w:tc>
          <w:tcPr>
            <w:tcW w:w="717" w:type="dxa"/>
          </w:tcPr>
          <w:p w14:paraId="783F8266" w14:textId="77777777" w:rsidR="00AB290B" w:rsidRPr="001E77F7" w:rsidRDefault="00AB290B" w:rsidP="003802BE">
            <w:pPr>
              <w:rPr>
                <w:rFonts w:ascii="Arial Narrow" w:hAnsi="Arial Narrow"/>
                <w:color w:val="365F91" w:themeColor="accent1" w:themeShade="BF"/>
                <w:szCs w:val="18"/>
                <w:lang w:val="en-US"/>
              </w:rPr>
            </w:pPr>
            <w:r>
              <w:rPr>
                <w:rFonts w:ascii="Arial Narrow" w:hAnsi="Arial Narrow" w:hint="eastAsia"/>
                <w:color w:val="365F91" w:themeColor="accent1" w:themeShade="BF"/>
                <w:szCs w:val="18"/>
                <w:lang w:val="en-US"/>
              </w:rPr>
              <w:t>H</w:t>
            </w:r>
          </w:p>
        </w:tc>
        <w:tc>
          <w:tcPr>
            <w:tcW w:w="1092" w:type="dxa"/>
          </w:tcPr>
          <w:p w14:paraId="377A8428" w14:textId="77777777" w:rsidR="00AB290B" w:rsidRPr="006D6B50" w:rsidRDefault="00AB290B" w:rsidP="003802BE">
            <w:pPr>
              <w:rPr>
                <w:rFonts w:ascii="Arial Narrow" w:hAnsi="Arial Narrow"/>
                <w:color w:val="365F91" w:themeColor="accent1" w:themeShade="BF"/>
                <w:szCs w:val="18"/>
                <w:lang w:val="en-US"/>
              </w:rPr>
            </w:pPr>
            <w:r>
              <w:rPr>
                <w:rFonts w:ascii="Arial Narrow" w:hAnsi="Arial Narrow" w:hint="eastAsia"/>
                <w:color w:val="365F91" w:themeColor="accent1" w:themeShade="BF"/>
                <w:szCs w:val="18"/>
                <w:lang w:val="en-US"/>
              </w:rPr>
              <w:t>0201200</w:t>
            </w:r>
          </w:p>
        </w:tc>
        <w:tc>
          <w:tcPr>
            <w:tcW w:w="5409" w:type="dxa"/>
          </w:tcPr>
          <w:p w14:paraId="722CCB2B" w14:textId="77777777" w:rsidR="00AB290B" w:rsidRPr="006D6B50" w:rsidRDefault="00AB290B" w:rsidP="003802BE">
            <w:pPr>
              <w:rPr>
                <w:rFonts w:ascii="Arial Narrow" w:hAnsi="Arial Narrow"/>
                <w:color w:val="365F91" w:themeColor="accent1" w:themeShade="BF"/>
                <w:szCs w:val="18"/>
                <w:lang w:val="en-US"/>
              </w:rPr>
            </w:pPr>
            <w:r>
              <w:rPr>
                <w:rFonts w:ascii="Arial Narrow" w:hAnsi="Arial Narrow" w:hint="eastAsia"/>
                <w:color w:val="365F91" w:themeColor="accent1" w:themeShade="BF"/>
                <w:szCs w:val="18"/>
                <w:lang w:val="en-US"/>
              </w:rPr>
              <w:t xml:space="preserve">Hang Seng </w:t>
            </w:r>
            <w:r>
              <w:rPr>
                <w:rFonts w:ascii="Arial Narrow" w:hAnsi="Arial Narrow"/>
                <w:color w:val="365F91" w:themeColor="accent1" w:themeShade="BF"/>
                <w:szCs w:val="18"/>
                <w:lang w:val="en-US"/>
              </w:rPr>
              <w:t>Software &amp; Services</w:t>
            </w:r>
            <w:r>
              <w:rPr>
                <w:rFonts w:ascii="Arial Narrow" w:hAnsi="Arial Narrow" w:hint="eastAsia"/>
                <w:color w:val="365F91" w:themeColor="accent1" w:themeShade="BF"/>
                <w:szCs w:val="18"/>
                <w:lang w:val="en-US"/>
              </w:rPr>
              <w:t xml:space="preserve"> Index</w:t>
            </w:r>
          </w:p>
        </w:tc>
        <w:tc>
          <w:tcPr>
            <w:tcW w:w="1350" w:type="dxa"/>
          </w:tcPr>
          <w:p w14:paraId="3B7B2C41" w14:textId="77777777" w:rsidR="00AB290B" w:rsidRPr="006D6B50" w:rsidRDefault="00AB290B" w:rsidP="003802BE">
            <w:pPr>
              <w:jc w:val="center"/>
              <w:rPr>
                <w:rFonts w:ascii="Arial Narrow" w:hAnsi="Arial Narrow"/>
                <w:color w:val="365F91" w:themeColor="accent1" w:themeShade="BF"/>
                <w:szCs w:val="18"/>
                <w:lang w:val="en-US"/>
              </w:rPr>
            </w:pPr>
            <w:r w:rsidRPr="00F80DC6">
              <w:rPr>
                <w:rFonts w:ascii="Arial Narrow" w:hAnsi="Arial Narrow" w:hint="eastAsia"/>
                <w:color w:val="365F91" w:themeColor="accent1" w:themeShade="BF"/>
                <w:szCs w:val="18"/>
                <w:lang w:val="en-US"/>
              </w:rPr>
              <w:t>●</w:t>
            </w:r>
          </w:p>
        </w:tc>
        <w:tc>
          <w:tcPr>
            <w:tcW w:w="1179" w:type="dxa"/>
          </w:tcPr>
          <w:p w14:paraId="7F5D885C" w14:textId="77777777" w:rsidR="00AB290B" w:rsidRPr="001E77F7" w:rsidRDefault="00AB290B" w:rsidP="003802BE">
            <w:pPr>
              <w:rPr>
                <w:rFonts w:ascii="Arial Narrow" w:hAnsi="Arial Narrow"/>
                <w:color w:val="365F91" w:themeColor="accent1" w:themeShade="BF"/>
                <w:szCs w:val="18"/>
                <w:lang w:val="en-US"/>
              </w:rPr>
            </w:pPr>
            <w:r w:rsidRPr="00F80DC6">
              <w:rPr>
                <w:rFonts w:ascii="Arial Narrow" w:hAnsi="Arial Narrow"/>
                <w:color w:val="365F91" w:themeColor="accent1" w:themeShade="BF"/>
                <w:szCs w:val="18"/>
                <w:lang w:val="en-US"/>
              </w:rPr>
              <w:t>HSDS</w:t>
            </w:r>
          </w:p>
        </w:tc>
      </w:tr>
      <w:tr w:rsidR="00AB290B" w:rsidRPr="00D87BDE" w14:paraId="13EDFEE5" w14:textId="77777777" w:rsidTr="0041615E">
        <w:tc>
          <w:tcPr>
            <w:tcW w:w="717" w:type="dxa"/>
          </w:tcPr>
          <w:p w14:paraId="7CEB5DFD" w14:textId="0178E166" w:rsidR="00AB290B" w:rsidRDefault="00AB290B" w:rsidP="003802BE">
            <w:pPr>
              <w:rPr>
                <w:rFonts w:ascii="Arial Narrow" w:hAnsi="Arial Narrow"/>
                <w:color w:val="365F91" w:themeColor="accent1" w:themeShade="BF"/>
                <w:szCs w:val="18"/>
                <w:lang w:val="en-US"/>
              </w:rPr>
            </w:pPr>
            <w:r w:rsidRPr="00715243">
              <w:rPr>
                <w:rFonts w:ascii="Arial Narrow" w:hAnsi="Arial Narrow"/>
                <w:color w:val="365F91" w:themeColor="accent1" w:themeShade="BF"/>
                <w:szCs w:val="18"/>
                <w:lang w:val="en-GB"/>
              </w:rPr>
              <w:t>H</w:t>
            </w:r>
          </w:p>
        </w:tc>
        <w:tc>
          <w:tcPr>
            <w:tcW w:w="1092" w:type="dxa"/>
          </w:tcPr>
          <w:p w14:paraId="6C819F1B" w14:textId="156BC5AC" w:rsidR="00AB290B" w:rsidRDefault="00AB290B" w:rsidP="003802BE">
            <w:pPr>
              <w:rPr>
                <w:rFonts w:ascii="Arial Narrow" w:hAnsi="Arial Narrow"/>
                <w:color w:val="365F91" w:themeColor="accent1" w:themeShade="BF"/>
                <w:szCs w:val="18"/>
                <w:lang w:val="en-US"/>
              </w:rPr>
            </w:pPr>
            <w:r w:rsidRPr="00030975">
              <w:rPr>
                <w:rFonts w:ascii="Arial Narrow" w:hAnsi="Arial Narrow"/>
                <w:color w:val="365F91" w:themeColor="accent1" w:themeShade="BF"/>
                <w:szCs w:val="18"/>
                <w:lang w:val="en-GB"/>
              </w:rPr>
              <w:t>1006800</w:t>
            </w:r>
          </w:p>
        </w:tc>
        <w:tc>
          <w:tcPr>
            <w:tcW w:w="5409" w:type="dxa"/>
          </w:tcPr>
          <w:p w14:paraId="43C1B3BD" w14:textId="628B1320" w:rsidR="00AB290B" w:rsidRDefault="00AB290B" w:rsidP="003802BE">
            <w:pPr>
              <w:rPr>
                <w:rFonts w:ascii="Arial Narrow" w:hAnsi="Arial Narrow"/>
                <w:color w:val="365F91" w:themeColor="accent1" w:themeShade="BF"/>
                <w:szCs w:val="18"/>
                <w:lang w:val="en-US"/>
              </w:rPr>
            </w:pPr>
            <w:r w:rsidRPr="00030975">
              <w:rPr>
                <w:rFonts w:ascii="Arial Narrow" w:hAnsi="Arial Narrow"/>
                <w:color w:val="365F91" w:themeColor="accent1" w:themeShade="BF"/>
                <w:szCs w:val="18"/>
                <w:lang w:val="en-GB"/>
              </w:rPr>
              <w:t>Hang Seng Index</w:t>
            </w:r>
            <w:r>
              <w:rPr>
                <w:rFonts w:ascii="Arial Narrow" w:hAnsi="Arial Narrow"/>
                <w:color w:val="365F91" w:themeColor="accent1" w:themeShade="BF"/>
                <w:szCs w:val="18"/>
                <w:lang w:val="en-GB"/>
              </w:rPr>
              <w:t xml:space="preserve"> (</w:t>
            </w:r>
            <w:r w:rsidRPr="00030975">
              <w:rPr>
                <w:rFonts w:ascii="Arial Narrow" w:hAnsi="Arial Narrow"/>
                <w:color w:val="365F91" w:themeColor="accent1" w:themeShade="BF"/>
                <w:szCs w:val="18"/>
                <w:lang w:val="en-GB"/>
              </w:rPr>
              <w:t>Gross Total Return Index</w:t>
            </w:r>
            <w:r>
              <w:rPr>
                <w:rFonts w:ascii="Arial Narrow" w:hAnsi="Arial Narrow"/>
                <w:color w:val="365F91" w:themeColor="accent1" w:themeShade="BF"/>
                <w:szCs w:val="18"/>
                <w:lang w:val="en-GB"/>
              </w:rPr>
              <w:t>)</w:t>
            </w:r>
          </w:p>
        </w:tc>
        <w:tc>
          <w:tcPr>
            <w:tcW w:w="1350" w:type="dxa"/>
          </w:tcPr>
          <w:p w14:paraId="791926E8" w14:textId="0C69AE73" w:rsidR="00AB290B" w:rsidRPr="00F80DC6" w:rsidRDefault="00AB290B" w:rsidP="003802BE">
            <w:pPr>
              <w:jc w:val="center"/>
              <w:rPr>
                <w:rFonts w:ascii="Arial Narrow" w:hAnsi="Arial Narrow"/>
                <w:color w:val="365F91" w:themeColor="accent1" w:themeShade="BF"/>
                <w:szCs w:val="18"/>
                <w:lang w:val="en-US"/>
              </w:rPr>
            </w:pPr>
            <w:r w:rsidRPr="00F14F60">
              <w:rPr>
                <w:rFonts w:ascii="Arial Narrow" w:hAnsi="Arial Narrow" w:hint="eastAsia"/>
                <w:color w:val="365F91" w:themeColor="accent1" w:themeShade="BF"/>
                <w:szCs w:val="18"/>
                <w:lang w:val="en-GB"/>
              </w:rPr>
              <w:t>●</w:t>
            </w:r>
          </w:p>
        </w:tc>
        <w:tc>
          <w:tcPr>
            <w:tcW w:w="1179" w:type="dxa"/>
          </w:tcPr>
          <w:p w14:paraId="54F69CE6" w14:textId="663FAE9B" w:rsidR="00AB290B" w:rsidRPr="00F80DC6" w:rsidRDefault="00AB290B" w:rsidP="003802BE">
            <w:pPr>
              <w:rPr>
                <w:rFonts w:ascii="Arial Narrow" w:hAnsi="Arial Narrow"/>
                <w:color w:val="365F91" w:themeColor="accent1" w:themeShade="BF"/>
                <w:szCs w:val="18"/>
                <w:lang w:val="en-US"/>
              </w:rPr>
            </w:pPr>
            <w:r w:rsidRPr="00975C4C">
              <w:rPr>
                <w:rFonts w:ascii="Arial Narrow" w:hAnsi="Arial Narrow"/>
                <w:color w:val="365F91" w:themeColor="accent1" w:themeShade="BF"/>
                <w:szCs w:val="18"/>
                <w:lang w:val="en-GB"/>
              </w:rPr>
              <w:t>HSDS</w:t>
            </w:r>
          </w:p>
        </w:tc>
      </w:tr>
      <w:tr w:rsidR="00AB290B" w:rsidRPr="00D87BDE" w14:paraId="3B0DBA12" w14:textId="77777777" w:rsidTr="0041615E">
        <w:tc>
          <w:tcPr>
            <w:tcW w:w="717" w:type="dxa"/>
          </w:tcPr>
          <w:p w14:paraId="2C585AC7" w14:textId="2BF78ACB" w:rsidR="00AB290B" w:rsidRDefault="00AB290B" w:rsidP="003802BE">
            <w:pPr>
              <w:rPr>
                <w:rFonts w:ascii="Arial Narrow" w:hAnsi="Arial Narrow"/>
                <w:color w:val="365F91" w:themeColor="accent1" w:themeShade="BF"/>
                <w:szCs w:val="18"/>
                <w:lang w:val="en-US"/>
              </w:rPr>
            </w:pPr>
            <w:r w:rsidRPr="00715243">
              <w:rPr>
                <w:rFonts w:ascii="Arial Narrow" w:hAnsi="Arial Narrow"/>
                <w:color w:val="365F91" w:themeColor="accent1" w:themeShade="BF"/>
                <w:szCs w:val="18"/>
                <w:lang w:val="en-GB"/>
              </w:rPr>
              <w:t>H</w:t>
            </w:r>
          </w:p>
        </w:tc>
        <w:tc>
          <w:tcPr>
            <w:tcW w:w="1092" w:type="dxa"/>
          </w:tcPr>
          <w:p w14:paraId="549F57FD" w14:textId="529454ED" w:rsidR="00AB290B" w:rsidRDefault="00AB290B" w:rsidP="003802BE">
            <w:pPr>
              <w:rPr>
                <w:rFonts w:ascii="Arial Narrow" w:hAnsi="Arial Narrow"/>
                <w:color w:val="365F91" w:themeColor="accent1" w:themeShade="BF"/>
                <w:szCs w:val="18"/>
                <w:lang w:val="en-US"/>
              </w:rPr>
            </w:pPr>
            <w:r w:rsidRPr="00030975">
              <w:rPr>
                <w:rFonts w:ascii="Arial Narrow" w:hAnsi="Arial Narrow"/>
                <w:color w:val="365F91" w:themeColor="accent1" w:themeShade="BF"/>
                <w:szCs w:val="18"/>
                <w:lang w:val="en-GB"/>
              </w:rPr>
              <w:t>1006801</w:t>
            </w:r>
          </w:p>
        </w:tc>
        <w:tc>
          <w:tcPr>
            <w:tcW w:w="5409" w:type="dxa"/>
          </w:tcPr>
          <w:p w14:paraId="7FFF5AA0" w14:textId="1F8AF75E" w:rsidR="00AB290B" w:rsidRDefault="00AB290B" w:rsidP="003802BE">
            <w:pPr>
              <w:rPr>
                <w:rFonts w:ascii="Arial Narrow" w:hAnsi="Arial Narrow"/>
                <w:color w:val="365F91" w:themeColor="accent1" w:themeShade="BF"/>
                <w:szCs w:val="18"/>
                <w:lang w:val="en-US"/>
              </w:rPr>
            </w:pPr>
            <w:r w:rsidRPr="00030975">
              <w:rPr>
                <w:rFonts w:ascii="Arial Narrow" w:hAnsi="Arial Narrow"/>
                <w:color w:val="365F91" w:themeColor="accent1" w:themeShade="BF"/>
                <w:szCs w:val="18"/>
                <w:lang w:val="en-GB"/>
              </w:rPr>
              <w:t>Hang Seng Finance Sub-Index</w:t>
            </w:r>
            <w:r>
              <w:rPr>
                <w:rFonts w:ascii="Arial Narrow" w:hAnsi="Arial Narrow"/>
                <w:color w:val="365F91" w:themeColor="accent1" w:themeShade="BF"/>
                <w:szCs w:val="18"/>
                <w:lang w:val="en-GB"/>
              </w:rPr>
              <w:t xml:space="preserve"> (</w:t>
            </w:r>
            <w:r w:rsidRPr="00030975">
              <w:rPr>
                <w:rFonts w:ascii="Arial Narrow" w:hAnsi="Arial Narrow"/>
                <w:color w:val="365F91" w:themeColor="accent1" w:themeShade="BF"/>
                <w:szCs w:val="18"/>
                <w:lang w:val="en-GB"/>
              </w:rPr>
              <w:t>Gross Total Return Index</w:t>
            </w:r>
            <w:r>
              <w:rPr>
                <w:rFonts w:ascii="Arial Narrow" w:hAnsi="Arial Narrow"/>
                <w:color w:val="365F91" w:themeColor="accent1" w:themeShade="BF"/>
                <w:szCs w:val="18"/>
                <w:lang w:val="en-GB"/>
              </w:rPr>
              <w:t>)</w:t>
            </w:r>
          </w:p>
        </w:tc>
        <w:tc>
          <w:tcPr>
            <w:tcW w:w="1350" w:type="dxa"/>
          </w:tcPr>
          <w:p w14:paraId="0244A48A" w14:textId="3140A0E0" w:rsidR="00AB290B" w:rsidRPr="00F80DC6" w:rsidRDefault="00AB290B" w:rsidP="003802BE">
            <w:pPr>
              <w:jc w:val="center"/>
              <w:rPr>
                <w:rFonts w:ascii="Arial Narrow" w:hAnsi="Arial Narrow"/>
                <w:color w:val="365F91" w:themeColor="accent1" w:themeShade="BF"/>
                <w:szCs w:val="18"/>
                <w:lang w:val="en-US"/>
              </w:rPr>
            </w:pPr>
            <w:r w:rsidRPr="00F14F60">
              <w:rPr>
                <w:rFonts w:ascii="Arial Narrow" w:hAnsi="Arial Narrow" w:hint="eastAsia"/>
                <w:color w:val="365F91" w:themeColor="accent1" w:themeShade="BF"/>
                <w:szCs w:val="18"/>
                <w:lang w:val="en-GB"/>
              </w:rPr>
              <w:t>●</w:t>
            </w:r>
          </w:p>
        </w:tc>
        <w:tc>
          <w:tcPr>
            <w:tcW w:w="1179" w:type="dxa"/>
          </w:tcPr>
          <w:p w14:paraId="1E68F1B7" w14:textId="17686F0B" w:rsidR="00AB290B" w:rsidRPr="00F80DC6" w:rsidRDefault="00AB290B" w:rsidP="003802BE">
            <w:pPr>
              <w:rPr>
                <w:rFonts w:ascii="Arial Narrow" w:hAnsi="Arial Narrow"/>
                <w:color w:val="365F91" w:themeColor="accent1" w:themeShade="BF"/>
                <w:szCs w:val="18"/>
                <w:lang w:val="en-US"/>
              </w:rPr>
            </w:pPr>
            <w:r w:rsidRPr="00975C4C">
              <w:rPr>
                <w:rFonts w:ascii="Arial Narrow" w:hAnsi="Arial Narrow"/>
                <w:color w:val="365F91" w:themeColor="accent1" w:themeShade="BF"/>
                <w:szCs w:val="18"/>
                <w:lang w:val="en-GB"/>
              </w:rPr>
              <w:t>HSDS</w:t>
            </w:r>
          </w:p>
        </w:tc>
      </w:tr>
      <w:tr w:rsidR="00AB290B" w:rsidRPr="00D87BDE" w14:paraId="19CA937B" w14:textId="77777777" w:rsidTr="0041615E">
        <w:tc>
          <w:tcPr>
            <w:tcW w:w="717" w:type="dxa"/>
          </w:tcPr>
          <w:p w14:paraId="18A8250D" w14:textId="1C78BF48" w:rsidR="00AB290B" w:rsidRDefault="00AB290B" w:rsidP="003802BE">
            <w:pPr>
              <w:rPr>
                <w:rFonts w:ascii="Arial Narrow" w:hAnsi="Arial Narrow"/>
                <w:color w:val="365F91" w:themeColor="accent1" w:themeShade="BF"/>
                <w:szCs w:val="18"/>
                <w:lang w:val="en-US"/>
              </w:rPr>
            </w:pPr>
            <w:r w:rsidRPr="00715243">
              <w:rPr>
                <w:rFonts w:ascii="Arial Narrow" w:hAnsi="Arial Narrow"/>
                <w:color w:val="365F91" w:themeColor="accent1" w:themeShade="BF"/>
                <w:szCs w:val="18"/>
                <w:lang w:val="en-GB"/>
              </w:rPr>
              <w:t>H</w:t>
            </w:r>
          </w:p>
        </w:tc>
        <w:tc>
          <w:tcPr>
            <w:tcW w:w="1092" w:type="dxa"/>
          </w:tcPr>
          <w:p w14:paraId="05A21567" w14:textId="5F4EEF2B" w:rsidR="00AB290B" w:rsidRDefault="00AB290B" w:rsidP="003802BE">
            <w:pPr>
              <w:rPr>
                <w:rFonts w:ascii="Arial Narrow" w:hAnsi="Arial Narrow"/>
                <w:color w:val="365F91" w:themeColor="accent1" w:themeShade="BF"/>
                <w:szCs w:val="18"/>
                <w:lang w:val="en-US"/>
              </w:rPr>
            </w:pPr>
            <w:r w:rsidRPr="00030975">
              <w:rPr>
                <w:rFonts w:ascii="Arial Narrow" w:hAnsi="Arial Narrow"/>
                <w:color w:val="365F91" w:themeColor="accent1" w:themeShade="BF"/>
                <w:szCs w:val="18"/>
                <w:lang w:val="en-GB"/>
              </w:rPr>
              <w:t>1006802</w:t>
            </w:r>
          </w:p>
        </w:tc>
        <w:tc>
          <w:tcPr>
            <w:tcW w:w="5409" w:type="dxa"/>
          </w:tcPr>
          <w:p w14:paraId="361BD44E" w14:textId="723A1F6E" w:rsidR="00AB290B" w:rsidRDefault="00AB290B" w:rsidP="003802BE">
            <w:pPr>
              <w:rPr>
                <w:rFonts w:ascii="Arial Narrow" w:hAnsi="Arial Narrow"/>
                <w:color w:val="365F91" w:themeColor="accent1" w:themeShade="BF"/>
                <w:szCs w:val="18"/>
                <w:lang w:val="en-US"/>
              </w:rPr>
            </w:pPr>
            <w:r w:rsidRPr="00030975">
              <w:rPr>
                <w:rFonts w:ascii="Arial Narrow" w:hAnsi="Arial Narrow"/>
                <w:color w:val="365F91" w:themeColor="accent1" w:themeShade="BF"/>
                <w:szCs w:val="18"/>
                <w:lang w:val="en-GB"/>
              </w:rPr>
              <w:t>Hang Seng Utilities Sub-Index</w:t>
            </w:r>
            <w:r>
              <w:rPr>
                <w:rFonts w:ascii="Arial Narrow" w:hAnsi="Arial Narrow"/>
                <w:color w:val="365F91" w:themeColor="accent1" w:themeShade="BF"/>
                <w:szCs w:val="18"/>
                <w:lang w:val="en-GB"/>
              </w:rPr>
              <w:t xml:space="preserve"> (</w:t>
            </w:r>
            <w:r w:rsidRPr="00030975">
              <w:rPr>
                <w:rFonts w:ascii="Arial Narrow" w:hAnsi="Arial Narrow"/>
                <w:color w:val="365F91" w:themeColor="accent1" w:themeShade="BF"/>
                <w:szCs w:val="18"/>
                <w:lang w:val="en-GB"/>
              </w:rPr>
              <w:t>Gross Total Return Index</w:t>
            </w:r>
            <w:r>
              <w:rPr>
                <w:rFonts w:ascii="Arial Narrow" w:hAnsi="Arial Narrow"/>
                <w:color w:val="365F91" w:themeColor="accent1" w:themeShade="BF"/>
                <w:szCs w:val="18"/>
                <w:lang w:val="en-GB"/>
              </w:rPr>
              <w:t>)</w:t>
            </w:r>
          </w:p>
        </w:tc>
        <w:tc>
          <w:tcPr>
            <w:tcW w:w="1350" w:type="dxa"/>
          </w:tcPr>
          <w:p w14:paraId="64AC7D8A" w14:textId="3AD4C4DC" w:rsidR="00AB290B" w:rsidRPr="00F80DC6" w:rsidRDefault="00AB290B" w:rsidP="003802BE">
            <w:pPr>
              <w:jc w:val="center"/>
              <w:rPr>
                <w:rFonts w:ascii="Arial Narrow" w:hAnsi="Arial Narrow"/>
                <w:color w:val="365F91" w:themeColor="accent1" w:themeShade="BF"/>
                <w:szCs w:val="18"/>
                <w:lang w:val="en-US"/>
              </w:rPr>
            </w:pPr>
            <w:r w:rsidRPr="00F14F60">
              <w:rPr>
                <w:rFonts w:ascii="Arial Narrow" w:hAnsi="Arial Narrow" w:hint="eastAsia"/>
                <w:color w:val="365F91" w:themeColor="accent1" w:themeShade="BF"/>
                <w:szCs w:val="18"/>
                <w:lang w:val="en-GB"/>
              </w:rPr>
              <w:t>●</w:t>
            </w:r>
          </w:p>
        </w:tc>
        <w:tc>
          <w:tcPr>
            <w:tcW w:w="1179" w:type="dxa"/>
          </w:tcPr>
          <w:p w14:paraId="485902BB" w14:textId="0F90F62E" w:rsidR="00AB290B" w:rsidRPr="00F80DC6" w:rsidRDefault="00AB290B" w:rsidP="003802BE">
            <w:pPr>
              <w:rPr>
                <w:rFonts w:ascii="Arial Narrow" w:hAnsi="Arial Narrow"/>
                <w:color w:val="365F91" w:themeColor="accent1" w:themeShade="BF"/>
                <w:szCs w:val="18"/>
                <w:lang w:val="en-US"/>
              </w:rPr>
            </w:pPr>
            <w:r w:rsidRPr="00975C4C">
              <w:rPr>
                <w:rFonts w:ascii="Arial Narrow" w:hAnsi="Arial Narrow"/>
                <w:color w:val="365F91" w:themeColor="accent1" w:themeShade="BF"/>
                <w:szCs w:val="18"/>
                <w:lang w:val="en-GB"/>
              </w:rPr>
              <w:t>HSDS</w:t>
            </w:r>
          </w:p>
        </w:tc>
      </w:tr>
      <w:tr w:rsidR="00AB290B" w:rsidRPr="00D87BDE" w14:paraId="169BDF9C" w14:textId="77777777" w:rsidTr="0041615E">
        <w:tc>
          <w:tcPr>
            <w:tcW w:w="717" w:type="dxa"/>
          </w:tcPr>
          <w:p w14:paraId="0B889D78" w14:textId="4740F669" w:rsidR="00AB290B" w:rsidRDefault="00AB290B" w:rsidP="003802BE">
            <w:pPr>
              <w:rPr>
                <w:rFonts w:ascii="Arial Narrow" w:hAnsi="Arial Narrow"/>
                <w:color w:val="365F91" w:themeColor="accent1" w:themeShade="BF"/>
                <w:szCs w:val="18"/>
                <w:lang w:val="en-US"/>
              </w:rPr>
            </w:pPr>
            <w:r w:rsidRPr="00715243">
              <w:rPr>
                <w:rFonts w:ascii="Arial Narrow" w:hAnsi="Arial Narrow"/>
                <w:color w:val="365F91" w:themeColor="accent1" w:themeShade="BF"/>
                <w:szCs w:val="18"/>
                <w:lang w:val="en-GB"/>
              </w:rPr>
              <w:t>H</w:t>
            </w:r>
          </w:p>
        </w:tc>
        <w:tc>
          <w:tcPr>
            <w:tcW w:w="1092" w:type="dxa"/>
          </w:tcPr>
          <w:p w14:paraId="130DB886" w14:textId="223A00B9" w:rsidR="00AB290B" w:rsidRDefault="00AB290B" w:rsidP="003802BE">
            <w:pPr>
              <w:rPr>
                <w:rFonts w:ascii="Arial Narrow" w:hAnsi="Arial Narrow"/>
                <w:color w:val="365F91" w:themeColor="accent1" w:themeShade="BF"/>
                <w:szCs w:val="18"/>
                <w:lang w:val="en-US"/>
              </w:rPr>
            </w:pPr>
            <w:r w:rsidRPr="00030975">
              <w:rPr>
                <w:rFonts w:ascii="Arial Narrow" w:hAnsi="Arial Narrow"/>
                <w:color w:val="365F91" w:themeColor="accent1" w:themeShade="BF"/>
                <w:szCs w:val="18"/>
                <w:lang w:val="en-GB"/>
              </w:rPr>
              <w:t>1006803</w:t>
            </w:r>
          </w:p>
        </w:tc>
        <w:tc>
          <w:tcPr>
            <w:tcW w:w="5409" w:type="dxa"/>
          </w:tcPr>
          <w:p w14:paraId="106C9B70" w14:textId="263A863C" w:rsidR="00AB290B" w:rsidRDefault="00AB290B" w:rsidP="003802BE">
            <w:pPr>
              <w:rPr>
                <w:rFonts w:ascii="Arial Narrow" w:hAnsi="Arial Narrow"/>
                <w:color w:val="365F91" w:themeColor="accent1" w:themeShade="BF"/>
                <w:szCs w:val="18"/>
                <w:lang w:val="en-US"/>
              </w:rPr>
            </w:pPr>
            <w:r w:rsidRPr="00030975">
              <w:rPr>
                <w:rFonts w:ascii="Arial Narrow" w:hAnsi="Arial Narrow"/>
                <w:color w:val="365F91" w:themeColor="accent1" w:themeShade="BF"/>
                <w:szCs w:val="18"/>
                <w:lang w:val="en-GB"/>
              </w:rPr>
              <w:t>Hang Seng Properties Sub-Index</w:t>
            </w:r>
            <w:r>
              <w:rPr>
                <w:rFonts w:ascii="Arial Narrow" w:hAnsi="Arial Narrow"/>
                <w:color w:val="365F91" w:themeColor="accent1" w:themeShade="BF"/>
                <w:szCs w:val="18"/>
                <w:lang w:val="en-GB"/>
              </w:rPr>
              <w:t xml:space="preserve"> (</w:t>
            </w:r>
            <w:r w:rsidRPr="00030975">
              <w:rPr>
                <w:rFonts w:ascii="Arial Narrow" w:hAnsi="Arial Narrow"/>
                <w:color w:val="365F91" w:themeColor="accent1" w:themeShade="BF"/>
                <w:szCs w:val="18"/>
                <w:lang w:val="en-GB"/>
              </w:rPr>
              <w:t>Gross Total Return Index</w:t>
            </w:r>
            <w:r>
              <w:rPr>
                <w:rFonts w:ascii="Arial Narrow" w:hAnsi="Arial Narrow"/>
                <w:color w:val="365F91" w:themeColor="accent1" w:themeShade="BF"/>
                <w:szCs w:val="18"/>
                <w:lang w:val="en-GB"/>
              </w:rPr>
              <w:t>)</w:t>
            </w:r>
          </w:p>
        </w:tc>
        <w:tc>
          <w:tcPr>
            <w:tcW w:w="1350" w:type="dxa"/>
          </w:tcPr>
          <w:p w14:paraId="3193D85A" w14:textId="2E3C7B26" w:rsidR="00AB290B" w:rsidRPr="00F80DC6" w:rsidRDefault="00AB290B" w:rsidP="003802BE">
            <w:pPr>
              <w:jc w:val="center"/>
              <w:rPr>
                <w:rFonts w:ascii="Arial Narrow" w:hAnsi="Arial Narrow"/>
                <w:color w:val="365F91" w:themeColor="accent1" w:themeShade="BF"/>
                <w:szCs w:val="18"/>
                <w:lang w:val="en-US"/>
              </w:rPr>
            </w:pPr>
            <w:r w:rsidRPr="00F14F60">
              <w:rPr>
                <w:rFonts w:ascii="Arial Narrow" w:hAnsi="Arial Narrow" w:hint="eastAsia"/>
                <w:color w:val="365F91" w:themeColor="accent1" w:themeShade="BF"/>
                <w:szCs w:val="18"/>
                <w:lang w:val="en-GB"/>
              </w:rPr>
              <w:t>●</w:t>
            </w:r>
          </w:p>
        </w:tc>
        <w:tc>
          <w:tcPr>
            <w:tcW w:w="1179" w:type="dxa"/>
          </w:tcPr>
          <w:p w14:paraId="0FDFC52C" w14:textId="614D21FE" w:rsidR="00AB290B" w:rsidRPr="00F80DC6" w:rsidRDefault="00AB290B" w:rsidP="003802BE">
            <w:pPr>
              <w:rPr>
                <w:rFonts w:ascii="Arial Narrow" w:hAnsi="Arial Narrow"/>
                <w:color w:val="365F91" w:themeColor="accent1" w:themeShade="BF"/>
                <w:szCs w:val="18"/>
                <w:lang w:val="en-US"/>
              </w:rPr>
            </w:pPr>
            <w:r w:rsidRPr="00975C4C">
              <w:rPr>
                <w:rFonts w:ascii="Arial Narrow" w:hAnsi="Arial Narrow"/>
                <w:color w:val="365F91" w:themeColor="accent1" w:themeShade="BF"/>
                <w:szCs w:val="18"/>
                <w:lang w:val="en-GB"/>
              </w:rPr>
              <w:t>HSDS</w:t>
            </w:r>
          </w:p>
        </w:tc>
      </w:tr>
      <w:tr w:rsidR="00AB290B" w:rsidRPr="00D87BDE" w14:paraId="4A2D4675" w14:textId="77777777" w:rsidTr="0041615E">
        <w:tc>
          <w:tcPr>
            <w:tcW w:w="717" w:type="dxa"/>
          </w:tcPr>
          <w:p w14:paraId="74DE271B" w14:textId="671DE829" w:rsidR="00AB290B" w:rsidRDefault="00AB290B" w:rsidP="003802BE">
            <w:pPr>
              <w:rPr>
                <w:rFonts w:ascii="Arial Narrow" w:hAnsi="Arial Narrow"/>
                <w:color w:val="365F91" w:themeColor="accent1" w:themeShade="BF"/>
                <w:szCs w:val="18"/>
                <w:lang w:val="en-US"/>
              </w:rPr>
            </w:pPr>
            <w:r w:rsidRPr="00715243">
              <w:rPr>
                <w:rFonts w:ascii="Arial Narrow" w:hAnsi="Arial Narrow"/>
                <w:color w:val="365F91" w:themeColor="accent1" w:themeShade="BF"/>
                <w:szCs w:val="18"/>
                <w:lang w:val="en-GB"/>
              </w:rPr>
              <w:t>H</w:t>
            </w:r>
          </w:p>
        </w:tc>
        <w:tc>
          <w:tcPr>
            <w:tcW w:w="1092" w:type="dxa"/>
          </w:tcPr>
          <w:p w14:paraId="098F22EF" w14:textId="01605367" w:rsidR="00AB290B" w:rsidRDefault="00AB290B" w:rsidP="003802BE">
            <w:pPr>
              <w:rPr>
                <w:rFonts w:ascii="Arial Narrow" w:hAnsi="Arial Narrow"/>
                <w:color w:val="365F91" w:themeColor="accent1" w:themeShade="BF"/>
                <w:szCs w:val="18"/>
                <w:lang w:val="en-US"/>
              </w:rPr>
            </w:pPr>
            <w:r w:rsidRPr="00030975">
              <w:rPr>
                <w:rFonts w:ascii="Arial Narrow" w:hAnsi="Arial Narrow"/>
                <w:color w:val="365F91" w:themeColor="accent1" w:themeShade="BF"/>
                <w:szCs w:val="18"/>
                <w:lang w:val="en-GB"/>
              </w:rPr>
              <w:t>1006804</w:t>
            </w:r>
          </w:p>
        </w:tc>
        <w:tc>
          <w:tcPr>
            <w:tcW w:w="5409" w:type="dxa"/>
          </w:tcPr>
          <w:p w14:paraId="533BE27F" w14:textId="676C361C" w:rsidR="00AB290B" w:rsidRDefault="00AB290B" w:rsidP="003802BE">
            <w:pPr>
              <w:rPr>
                <w:rFonts w:ascii="Arial Narrow" w:hAnsi="Arial Narrow"/>
                <w:color w:val="365F91" w:themeColor="accent1" w:themeShade="BF"/>
                <w:szCs w:val="18"/>
                <w:lang w:val="en-US"/>
              </w:rPr>
            </w:pPr>
            <w:r w:rsidRPr="00030975">
              <w:rPr>
                <w:rFonts w:ascii="Arial Narrow" w:hAnsi="Arial Narrow"/>
                <w:color w:val="365F91" w:themeColor="accent1" w:themeShade="BF"/>
                <w:szCs w:val="18"/>
                <w:lang w:val="en-GB"/>
              </w:rPr>
              <w:t>Hang Seng Index Commerce &amp; Industry Sub-Index</w:t>
            </w:r>
            <w:r>
              <w:rPr>
                <w:rFonts w:ascii="Arial Narrow" w:hAnsi="Arial Narrow"/>
                <w:color w:val="365F91" w:themeColor="accent1" w:themeShade="BF"/>
                <w:szCs w:val="18"/>
                <w:lang w:val="en-GB"/>
              </w:rPr>
              <w:t xml:space="preserve"> (</w:t>
            </w:r>
            <w:r w:rsidRPr="00030975">
              <w:rPr>
                <w:rFonts w:ascii="Arial Narrow" w:hAnsi="Arial Narrow"/>
                <w:color w:val="365F91" w:themeColor="accent1" w:themeShade="BF"/>
                <w:szCs w:val="18"/>
                <w:lang w:val="en-GB"/>
              </w:rPr>
              <w:t>Gross Total Return Index</w:t>
            </w:r>
            <w:r>
              <w:rPr>
                <w:rFonts w:ascii="Arial Narrow" w:hAnsi="Arial Narrow"/>
                <w:color w:val="365F91" w:themeColor="accent1" w:themeShade="BF"/>
                <w:szCs w:val="18"/>
                <w:lang w:val="en-GB"/>
              </w:rPr>
              <w:t>)</w:t>
            </w:r>
          </w:p>
        </w:tc>
        <w:tc>
          <w:tcPr>
            <w:tcW w:w="1350" w:type="dxa"/>
          </w:tcPr>
          <w:p w14:paraId="3B6CFA67" w14:textId="3D64CA02" w:rsidR="00AB290B" w:rsidRPr="00F80DC6" w:rsidRDefault="00AB290B" w:rsidP="003802BE">
            <w:pPr>
              <w:jc w:val="center"/>
              <w:rPr>
                <w:rFonts w:ascii="Arial Narrow" w:hAnsi="Arial Narrow"/>
                <w:color w:val="365F91" w:themeColor="accent1" w:themeShade="BF"/>
                <w:szCs w:val="18"/>
                <w:lang w:val="en-US"/>
              </w:rPr>
            </w:pPr>
            <w:r w:rsidRPr="00F14F60">
              <w:rPr>
                <w:rFonts w:ascii="Arial Narrow" w:hAnsi="Arial Narrow" w:hint="eastAsia"/>
                <w:color w:val="365F91" w:themeColor="accent1" w:themeShade="BF"/>
                <w:szCs w:val="18"/>
                <w:lang w:val="en-GB"/>
              </w:rPr>
              <w:t>●</w:t>
            </w:r>
          </w:p>
        </w:tc>
        <w:tc>
          <w:tcPr>
            <w:tcW w:w="1179" w:type="dxa"/>
          </w:tcPr>
          <w:p w14:paraId="5ECF1A35" w14:textId="5EA67B01" w:rsidR="00AB290B" w:rsidRPr="00F80DC6" w:rsidRDefault="00AB290B" w:rsidP="003802BE">
            <w:pPr>
              <w:rPr>
                <w:rFonts w:ascii="Arial Narrow" w:hAnsi="Arial Narrow"/>
                <w:color w:val="365F91" w:themeColor="accent1" w:themeShade="BF"/>
                <w:szCs w:val="18"/>
                <w:lang w:val="en-US"/>
              </w:rPr>
            </w:pPr>
            <w:r w:rsidRPr="00975C4C">
              <w:rPr>
                <w:rFonts w:ascii="Arial Narrow" w:hAnsi="Arial Narrow"/>
                <w:color w:val="365F91" w:themeColor="accent1" w:themeShade="BF"/>
                <w:szCs w:val="18"/>
                <w:lang w:val="en-GB"/>
              </w:rPr>
              <w:t>HSDS</w:t>
            </w:r>
          </w:p>
        </w:tc>
      </w:tr>
      <w:tr w:rsidR="00AB290B" w:rsidRPr="00D87BDE" w14:paraId="227B52E6" w14:textId="77777777" w:rsidTr="0041615E">
        <w:tc>
          <w:tcPr>
            <w:tcW w:w="717" w:type="dxa"/>
          </w:tcPr>
          <w:p w14:paraId="45F4E33A" w14:textId="33C9ABC2" w:rsidR="00AB290B" w:rsidRDefault="00AB290B" w:rsidP="003802BE">
            <w:pPr>
              <w:rPr>
                <w:rFonts w:ascii="Arial Narrow" w:hAnsi="Arial Narrow"/>
                <w:color w:val="365F91" w:themeColor="accent1" w:themeShade="BF"/>
                <w:szCs w:val="18"/>
                <w:lang w:val="en-US"/>
              </w:rPr>
            </w:pPr>
            <w:r w:rsidRPr="00715243">
              <w:rPr>
                <w:rFonts w:ascii="Arial Narrow" w:hAnsi="Arial Narrow"/>
                <w:color w:val="365F91" w:themeColor="accent1" w:themeShade="BF"/>
                <w:szCs w:val="18"/>
                <w:lang w:val="en-GB"/>
              </w:rPr>
              <w:t>H</w:t>
            </w:r>
          </w:p>
        </w:tc>
        <w:tc>
          <w:tcPr>
            <w:tcW w:w="1092" w:type="dxa"/>
          </w:tcPr>
          <w:p w14:paraId="5EBDF10D" w14:textId="5ACEF583" w:rsidR="00AB290B" w:rsidRDefault="00AB290B" w:rsidP="003802BE">
            <w:pPr>
              <w:rPr>
                <w:rFonts w:ascii="Arial Narrow" w:hAnsi="Arial Narrow"/>
                <w:color w:val="365F91" w:themeColor="accent1" w:themeShade="BF"/>
                <w:szCs w:val="18"/>
                <w:lang w:val="en-US"/>
              </w:rPr>
            </w:pPr>
            <w:r w:rsidRPr="00030975">
              <w:rPr>
                <w:rFonts w:ascii="Arial Narrow" w:hAnsi="Arial Narrow"/>
                <w:color w:val="365F91" w:themeColor="accent1" w:themeShade="BF"/>
                <w:szCs w:val="18"/>
                <w:lang w:val="en-GB"/>
              </w:rPr>
              <w:t>1007200</w:t>
            </w:r>
          </w:p>
        </w:tc>
        <w:tc>
          <w:tcPr>
            <w:tcW w:w="5409" w:type="dxa"/>
          </w:tcPr>
          <w:p w14:paraId="37D5566A" w14:textId="50AD79BB" w:rsidR="00AB290B" w:rsidRDefault="00AB290B" w:rsidP="003802BE">
            <w:pPr>
              <w:rPr>
                <w:rFonts w:ascii="Arial Narrow" w:hAnsi="Arial Narrow"/>
                <w:color w:val="365F91" w:themeColor="accent1" w:themeShade="BF"/>
                <w:szCs w:val="18"/>
                <w:lang w:val="en-US"/>
              </w:rPr>
            </w:pPr>
            <w:r w:rsidRPr="00030975">
              <w:rPr>
                <w:rFonts w:ascii="Arial Narrow" w:hAnsi="Arial Narrow"/>
                <w:color w:val="365F91" w:themeColor="accent1" w:themeShade="BF"/>
                <w:szCs w:val="18"/>
                <w:lang w:val="en-GB"/>
              </w:rPr>
              <w:t>Hang Seng China Enterprises Index</w:t>
            </w:r>
            <w:r>
              <w:rPr>
                <w:rFonts w:ascii="Arial Narrow" w:hAnsi="Arial Narrow"/>
                <w:color w:val="365F91" w:themeColor="accent1" w:themeShade="BF"/>
                <w:szCs w:val="18"/>
                <w:lang w:val="en-GB"/>
              </w:rPr>
              <w:t xml:space="preserve"> (</w:t>
            </w:r>
            <w:r w:rsidRPr="00030975">
              <w:rPr>
                <w:rFonts w:ascii="Arial Narrow" w:hAnsi="Arial Narrow"/>
                <w:color w:val="365F91" w:themeColor="accent1" w:themeShade="BF"/>
                <w:szCs w:val="18"/>
                <w:lang w:val="en-GB"/>
              </w:rPr>
              <w:t>Gross Total Return Index</w:t>
            </w:r>
            <w:r>
              <w:rPr>
                <w:rFonts w:ascii="Arial Narrow" w:hAnsi="Arial Narrow"/>
                <w:color w:val="365F91" w:themeColor="accent1" w:themeShade="BF"/>
                <w:szCs w:val="18"/>
                <w:lang w:val="en-GB"/>
              </w:rPr>
              <w:t>)</w:t>
            </w:r>
          </w:p>
        </w:tc>
        <w:tc>
          <w:tcPr>
            <w:tcW w:w="1350" w:type="dxa"/>
          </w:tcPr>
          <w:p w14:paraId="0E61006B" w14:textId="2A23DE4A" w:rsidR="00AB290B" w:rsidRPr="00F80DC6" w:rsidRDefault="00AB290B" w:rsidP="003802BE">
            <w:pPr>
              <w:jc w:val="center"/>
              <w:rPr>
                <w:rFonts w:ascii="Arial Narrow" w:hAnsi="Arial Narrow"/>
                <w:color w:val="365F91" w:themeColor="accent1" w:themeShade="BF"/>
                <w:szCs w:val="18"/>
                <w:lang w:val="en-US"/>
              </w:rPr>
            </w:pPr>
            <w:r w:rsidRPr="00F14F60">
              <w:rPr>
                <w:rFonts w:ascii="Arial Narrow" w:hAnsi="Arial Narrow" w:hint="eastAsia"/>
                <w:color w:val="365F91" w:themeColor="accent1" w:themeShade="BF"/>
                <w:szCs w:val="18"/>
                <w:lang w:val="en-GB"/>
              </w:rPr>
              <w:t>●</w:t>
            </w:r>
          </w:p>
        </w:tc>
        <w:tc>
          <w:tcPr>
            <w:tcW w:w="1179" w:type="dxa"/>
          </w:tcPr>
          <w:p w14:paraId="3A59CF87" w14:textId="3D13912D" w:rsidR="00AB290B" w:rsidRPr="00F80DC6" w:rsidRDefault="00AB290B" w:rsidP="003802BE">
            <w:pPr>
              <w:rPr>
                <w:rFonts w:ascii="Arial Narrow" w:hAnsi="Arial Narrow"/>
                <w:color w:val="365F91" w:themeColor="accent1" w:themeShade="BF"/>
                <w:szCs w:val="18"/>
                <w:lang w:val="en-US"/>
              </w:rPr>
            </w:pPr>
            <w:r w:rsidRPr="00975C4C">
              <w:rPr>
                <w:rFonts w:ascii="Arial Narrow" w:hAnsi="Arial Narrow"/>
                <w:color w:val="365F91" w:themeColor="accent1" w:themeShade="BF"/>
                <w:szCs w:val="18"/>
                <w:lang w:val="en-GB"/>
              </w:rPr>
              <w:t>HSDS</w:t>
            </w:r>
          </w:p>
        </w:tc>
      </w:tr>
      <w:tr w:rsidR="00AB290B" w:rsidRPr="00D87BDE" w14:paraId="2412024F" w14:textId="77777777" w:rsidTr="0041615E">
        <w:tc>
          <w:tcPr>
            <w:tcW w:w="717" w:type="dxa"/>
          </w:tcPr>
          <w:p w14:paraId="51990405" w14:textId="32B55273" w:rsidR="00AB290B" w:rsidRDefault="00AB290B" w:rsidP="003802BE">
            <w:pPr>
              <w:rPr>
                <w:rFonts w:ascii="Arial Narrow" w:hAnsi="Arial Narrow"/>
                <w:color w:val="365F91" w:themeColor="accent1" w:themeShade="BF"/>
                <w:szCs w:val="18"/>
                <w:lang w:val="en-US"/>
              </w:rPr>
            </w:pPr>
            <w:r w:rsidRPr="00715243">
              <w:rPr>
                <w:rFonts w:ascii="Arial Narrow" w:hAnsi="Arial Narrow"/>
                <w:color w:val="365F91" w:themeColor="accent1" w:themeShade="BF"/>
                <w:szCs w:val="18"/>
                <w:lang w:val="en-GB"/>
              </w:rPr>
              <w:t>H</w:t>
            </w:r>
          </w:p>
        </w:tc>
        <w:tc>
          <w:tcPr>
            <w:tcW w:w="1092" w:type="dxa"/>
          </w:tcPr>
          <w:p w14:paraId="763C1CA3" w14:textId="7128DD37" w:rsidR="00AB290B" w:rsidRDefault="00AB290B" w:rsidP="003802BE">
            <w:pPr>
              <w:rPr>
                <w:rFonts w:ascii="Arial Narrow" w:hAnsi="Arial Narrow"/>
                <w:color w:val="365F91" w:themeColor="accent1" w:themeShade="BF"/>
                <w:szCs w:val="18"/>
                <w:lang w:val="en-US"/>
              </w:rPr>
            </w:pPr>
            <w:r w:rsidRPr="00030975">
              <w:rPr>
                <w:rFonts w:ascii="Arial Narrow" w:hAnsi="Arial Narrow"/>
                <w:color w:val="365F91" w:themeColor="accent1" w:themeShade="BF"/>
                <w:szCs w:val="18"/>
                <w:lang w:val="en-GB"/>
              </w:rPr>
              <w:t>2006800</w:t>
            </w:r>
          </w:p>
        </w:tc>
        <w:tc>
          <w:tcPr>
            <w:tcW w:w="5409" w:type="dxa"/>
          </w:tcPr>
          <w:p w14:paraId="7B239DD6" w14:textId="47BB8635" w:rsidR="00AB290B" w:rsidRDefault="00AB290B" w:rsidP="003802BE">
            <w:pPr>
              <w:rPr>
                <w:rFonts w:ascii="Arial Narrow" w:hAnsi="Arial Narrow"/>
                <w:color w:val="365F91" w:themeColor="accent1" w:themeShade="BF"/>
                <w:szCs w:val="18"/>
                <w:lang w:val="en-US"/>
              </w:rPr>
            </w:pPr>
            <w:r w:rsidRPr="00D14D8C">
              <w:rPr>
                <w:rFonts w:ascii="Arial Narrow" w:hAnsi="Arial Narrow"/>
                <w:color w:val="365F91" w:themeColor="accent1" w:themeShade="BF"/>
                <w:szCs w:val="18"/>
                <w:lang w:val="en-GB"/>
              </w:rPr>
              <w:t>Hang Seng Index</w:t>
            </w:r>
            <w:r>
              <w:rPr>
                <w:rFonts w:ascii="Arial Narrow" w:hAnsi="Arial Narrow"/>
                <w:color w:val="365F91" w:themeColor="accent1" w:themeShade="BF"/>
                <w:szCs w:val="18"/>
                <w:lang w:val="en-GB"/>
              </w:rPr>
              <w:t xml:space="preserve"> (</w:t>
            </w:r>
            <w:r w:rsidRPr="00030975">
              <w:rPr>
                <w:rFonts w:ascii="Arial Narrow" w:hAnsi="Arial Narrow"/>
                <w:color w:val="365F91" w:themeColor="accent1" w:themeShade="BF"/>
                <w:szCs w:val="18"/>
                <w:lang w:val="en-GB"/>
              </w:rPr>
              <w:t>Net Total</w:t>
            </w:r>
            <w:r>
              <w:rPr>
                <w:rFonts w:ascii="Arial Narrow" w:hAnsi="Arial Narrow"/>
                <w:color w:val="365F91" w:themeColor="accent1" w:themeShade="BF"/>
                <w:szCs w:val="18"/>
                <w:lang w:val="en-GB"/>
              </w:rPr>
              <w:t xml:space="preserve"> </w:t>
            </w:r>
            <w:r w:rsidRPr="00030975">
              <w:rPr>
                <w:rFonts w:ascii="Arial Narrow" w:hAnsi="Arial Narrow"/>
                <w:color w:val="365F91" w:themeColor="accent1" w:themeShade="BF"/>
                <w:szCs w:val="18"/>
                <w:lang w:val="en-GB"/>
              </w:rPr>
              <w:t>Return Index</w:t>
            </w:r>
            <w:r>
              <w:rPr>
                <w:rFonts w:ascii="Arial Narrow" w:hAnsi="Arial Narrow"/>
                <w:color w:val="365F91" w:themeColor="accent1" w:themeShade="BF"/>
                <w:szCs w:val="18"/>
                <w:lang w:val="en-GB"/>
              </w:rPr>
              <w:t>)</w:t>
            </w:r>
          </w:p>
        </w:tc>
        <w:tc>
          <w:tcPr>
            <w:tcW w:w="1350" w:type="dxa"/>
          </w:tcPr>
          <w:p w14:paraId="206B0811" w14:textId="00188995" w:rsidR="00AB290B" w:rsidRPr="00F80DC6" w:rsidRDefault="00AB290B" w:rsidP="003802BE">
            <w:pPr>
              <w:jc w:val="center"/>
              <w:rPr>
                <w:rFonts w:ascii="Arial Narrow" w:hAnsi="Arial Narrow"/>
                <w:color w:val="365F91" w:themeColor="accent1" w:themeShade="BF"/>
                <w:szCs w:val="18"/>
                <w:lang w:val="en-US"/>
              </w:rPr>
            </w:pPr>
            <w:r w:rsidRPr="00F14F60">
              <w:rPr>
                <w:rFonts w:ascii="Arial Narrow" w:hAnsi="Arial Narrow" w:hint="eastAsia"/>
                <w:color w:val="365F91" w:themeColor="accent1" w:themeShade="BF"/>
                <w:szCs w:val="18"/>
                <w:lang w:val="en-GB"/>
              </w:rPr>
              <w:t>●</w:t>
            </w:r>
          </w:p>
        </w:tc>
        <w:tc>
          <w:tcPr>
            <w:tcW w:w="1179" w:type="dxa"/>
          </w:tcPr>
          <w:p w14:paraId="45212840" w14:textId="4862C2F0" w:rsidR="00AB290B" w:rsidRPr="00F80DC6" w:rsidRDefault="00AB290B" w:rsidP="003802BE">
            <w:pPr>
              <w:rPr>
                <w:rFonts w:ascii="Arial Narrow" w:hAnsi="Arial Narrow"/>
                <w:color w:val="365F91" w:themeColor="accent1" w:themeShade="BF"/>
                <w:szCs w:val="18"/>
                <w:lang w:val="en-US"/>
              </w:rPr>
            </w:pPr>
            <w:r w:rsidRPr="00975C4C">
              <w:rPr>
                <w:rFonts w:ascii="Arial Narrow" w:hAnsi="Arial Narrow"/>
                <w:color w:val="365F91" w:themeColor="accent1" w:themeShade="BF"/>
                <w:szCs w:val="18"/>
                <w:lang w:val="en-GB"/>
              </w:rPr>
              <w:t>HSDS</w:t>
            </w:r>
          </w:p>
        </w:tc>
      </w:tr>
      <w:tr w:rsidR="00AB290B" w:rsidRPr="00D87BDE" w14:paraId="2BE25E7E" w14:textId="77777777" w:rsidTr="0041615E">
        <w:tc>
          <w:tcPr>
            <w:tcW w:w="717" w:type="dxa"/>
          </w:tcPr>
          <w:p w14:paraId="61EF491E" w14:textId="0FDD58AB" w:rsidR="00AB290B" w:rsidRDefault="00AB290B" w:rsidP="003802BE">
            <w:pPr>
              <w:rPr>
                <w:rFonts w:ascii="Arial Narrow" w:hAnsi="Arial Narrow"/>
                <w:color w:val="365F91" w:themeColor="accent1" w:themeShade="BF"/>
                <w:szCs w:val="18"/>
                <w:lang w:val="en-US"/>
              </w:rPr>
            </w:pPr>
            <w:r w:rsidRPr="00715243">
              <w:rPr>
                <w:rFonts w:ascii="Arial Narrow" w:hAnsi="Arial Narrow"/>
                <w:color w:val="365F91" w:themeColor="accent1" w:themeShade="BF"/>
                <w:szCs w:val="18"/>
                <w:lang w:val="en-GB"/>
              </w:rPr>
              <w:t>H</w:t>
            </w:r>
          </w:p>
        </w:tc>
        <w:tc>
          <w:tcPr>
            <w:tcW w:w="1092" w:type="dxa"/>
          </w:tcPr>
          <w:p w14:paraId="33D4FB7C" w14:textId="399F5351" w:rsidR="00AB290B" w:rsidRDefault="00AB290B" w:rsidP="003802BE">
            <w:pPr>
              <w:rPr>
                <w:rFonts w:ascii="Arial Narrow" w:hAnsi="Arial Narrow"/>
                <w:color w:val="365F91" w:themeColor="accent1" w:themeShade="BF"/>
                <w:szCs w:val="18"/>
                <w:lang w:val="en-US"/>
              </w:rPr>
            </w:pPr>
            <w:r w:rsidRPr="00030975">
              <w:rPr>
                <w:rFonts w:ascii="Arial Narrow" w:hAnsi="Arial Narrow"/>
                <w:color w:val="365F91" w:themeColor="accent1" w:themeShade="BF"/>
                <w:szCs w:val="18"/>
                <w:lang w:val="en-GB"/>
              </w:rPr>
              <w:t>2006801</w:t>
            </w:r>
          </w:p>
        </w:tc>
        <w:tc>
          <w:tcPr>
            <w:tcW w:w="5409" w:type="dxa"/>
          </w:tcPr>
          <w:p w14:paraId="0CC099FE" w14:textId="304C10EF" w:rsidR="00AB290B" w:rsidRDefault="00AB290B" w:rsidP="003802BE">
            <w:pPr>
              <w:rPr>
                <w:rFonts w:ascii="Arial Narrow" w:hAnsi="Arial Narrow"/>
                <w:color w:val="365F91" w:themeColor="accent1" w:themeShade="BF"/>
                <w:szCs w:val="18"/>
                <w:lang w:val="en-US"/>
              </w:rPr>
            </w:pPr>
            <w:r w:rsidRPr="00D14D8C">
              <w:rPr>
                <w:rFonts w:ascii="Arial Narrow" w:hAnsi="Arial Narrow"/>
                <w:color w:val="365F91" w:themeColor="accent1" w:themeShade="BF"/>
                <w:szCs w:val="18"/>
                <w:lang w:val="en-GB"/>
              </w:rPr>
              <w:t>Hang Seng Finance Sub-Index</w:t>
            </w:r>
            <w:r>
              <w:rPr>
                <w:rFonts w:ascii="Arial Narrow" w:hAnsi="Arial Narrow"/>
                <w:color w:val="365F91" w:themeColor="accent1" w:themeShade="BF"/>
                <w:szCs w:val="18"/>
                <w:lang w:val="en-GB"/>
              </w:rPr>
              <w:t xml:space="preserve"> (</w:t>
            </w:r>
            <w:r w:rsidRPr="00030975">
              <w:rPr>
                <w:rFonts w:ascii="Arial Narrow" w:hAnsi="Arial Narrow"/>
                <w:color w:val="365F91" w:themeColor="accent1" w:themeShade="BF"/>
                <w:szCs w:val="18"/>
                <w:lang w:val="en-GB"/>
              </w:rPr>
              <w:t>Net Total</w:t>
            </w:r>
            <w:r>
              <w:rPr>
                <w:rFonts w:ascii="Arial Narrow" w:hAnsi="Arial Narrow"/>
                <w:color w:val="365F91" w:themeColor="accent1" w:themeShade="BF"/>
                <w:szCs w:val="18"/>
                <w:lang w:val="en-GB"/>
              </w:rPr>
              <w:t xml:space="preserve"> </w:t>
            </w:r>
            <w:r w:rsidRPr="00030975">
              <w:rPr>
                <w:rFonts w:ascii="Arial Narrow" w:hAnsi="Arial Narrow"/>
                <w:color w:val="365F91" w:themeColor="accent1" w:themeShade="BF"/>
                <w:szCs w:val="18"/>
                <w:lang w:val="en-GB"/>
              </w:rPr>
              <w:t>Return Index</w:t>
            </w:r>
            <w:r>
              <w:rPr>
                <w:rFonts w:ascii="Arial Narrow" w:hAnsi="Arial Narrow"/>
                <w:color w:val="365F91" w:themeColor="accent1" w:themeShade="BF"/>
                <w:szCs w:val="18"/>
                <w:lang w:val="en-GB"/>
              </w:rPr>
              <w:t>)</w:t>
            </w:r>
          </w:p>
        </w:tc>
        <w:tc>
          <w:tcPr>
            <w:tcW w:w="1350" w:type="dxa"/>
          </w:tcPr>
          <w:p w14:paraId="53E065DC" w14:textId="713277BD" w:rsidR="00AB290B" w:rsidRPr="00F80DC6" w:rsidRDefault="00AB290B" w:rsidP="003802BE">
            <w:pPr>
              <w:jc w:val="center"/>
              <w:rPr>
                <w:rFonts w:ascii="Arial Narrow" w:hAnsi="Arial Narrow"/>
                <w:color w:val="365F91" w:themeColor="accent1" w:themeShade="BF"/>
                <w:szCs w:val="18"/>
                <w:lang w:val="en-US"/>
              </w:rPr>
            </w:pPr>
            <w:r w:rsidRPr="00F14F60">
              <w:rPr>
                <w:rFonts w:ascii="Arial Narrow" w:hAnsi="Arial Narrow" w:hint="eastAsia"/>
                <w:color w:val="365F91" w:themeColor="accent1" w:themeShade="BF"/>
                <w:szCs w:val="18"/>
                <w:lang w:val="en-GB"/>
              </w:rPr>
              <w:t>●</w:t>
            </w:r>
          </w:p>
        </w:tc>
        <w:tc>
          <w:tcPr>
            <w:tcW w:w="1179" w:type="dxa"/>
          </w:tcPr>
          <w:p w14:paraId="62B098CA" w14:textId="38288279" w:rsidR="00AB290B" w:rsidRPr="00F80DC6" w:rsidRDefault="00AB290B" w:rsidP="003802BE">
            <w:pPr>
              <w:rPr>
                <w:rFonts w:ascii="Arial Narrow" w:hAnsi="Arial Narrow"/>
                <w:color w:val="365F91" w:themeColor="accent1" w:themeShade="BF"/>
                <w:szCs w:val="18"/>
                <w:lang w:val="en-US"/>
              </w:rPr>
            </w:pPr>
            <w:r w:rsidRPr="00975C4C">
              <w:rPr>
                <w:rFonts w:ascii="Arial Narrow" w:hAnsi="Arial Narrow"/>
                <w:color w:val="365F91" w:themeColor="accent1" w:themeShade="BF"/>
                <w:szCs w:val="18"/>
                <w:lang w:val="en-GB"/>
              </w:rPr>
              <w:t>HSDS</w:t>
            </w:r>
          </w:p>
        </w:tc>
      </w:tr>
      <w:tr w:rsidR="00AB290B" w:rsidRPr="00D87BDE" w14:paraId="3B45ABCB" w14:textId="77777777" w:rsidTr="0041615E">
        <w:tc>
          <w:tcPr>
            <w:tcW w:w="717" w:type="dxa"/>
          </w:tcPr>
          <w:p w14:paraId="264FCAD6" w14:textId="05223CB2" w:rsidR="00AB290B" w:rsidRDefault="00AB290B" w:rsidP="003802BE">
            <w:pPr>
              <w:rPr>
                <w:rFonts w:ascii="Arial Narrow" w:hAnsi="Arial Narrow"/>
                <w:color w:val="365F91" w:themeColor="accent1" w:themeShade="BF"/>
                <w:szCs w:val="18"/>
                <w:lang w:val="en-US"/>
              </w:rPr>
            </w:pPr>
            <w:r w:rsidRPr="00715243">
              <w:rPr>
                <w:rFonts w:ascii="Arial Narrow" w:hAnsi="Arial Narrow"/>
                <w:color w:val="365F91" w:themeColor="accent1" w:themeShade="BF"/>
                <w:szCs w:val="18"/>
                <w:lang w:val="en-GB"/>
              </w:rPr>
              <w:t>H</w:t>
            </w:r>
          </w:p>
        </w:tc>
        <w:tc>
          <w:tcPr>
            <w:tcW w:w="1092" w:type="dxa"/>
          </w:tcPr>
          <w:p w14:paraId="5E253D05" w14:textId="0D7F18E3" w:rsidR="00AB290B" w:rsidRDefault="00AB290B" w:rsidP="003802BE">
            <w:pPr>
              <w:rPr>
                <w:rFonts w:ascii="Arial Narrow" w:hAnsi="Arial Narrow"/>
                <w:color w:val="365F91" w:themeColor="accent1" w:themeShade="BF"/>
                <w:szCs w:val="18"/>
                <w:lang w:val="en-US"/>
              </w:rPr>
            </w:pPr>
            <w:r w:rsidRPr="00030975">
              <w:rPr>
                <w:rFonts w:ascii="Arial Narrow" w:hAnsi="Arial Narrow"/>
                <w:color w:val="365F91" w:themeColor="accent1" w:themeShade="BF"/>
                <w:szCs w:val="18"/>
                <w:lang w:val="en-GB"/>
              </w:rPr>
              <w:t>2006802</w:t>
            </w:r>
          </w:p>
        </w:tc>
        <w:tc>
          <w:tcPr>
            <w:tcW w:w="5409" w:type="dxa"/>
          </w:tcPr>
          <w:p w14:paraId="55A2DB61" w14:textId="5FEA73FC" w:rsidR="00AB290B" w:rsidRDefault="00AB290B" w:rsidP="003802BE">
            <w:pPr>
              <w:rPr>
                <w:rFonts w:ascii="Arial Narrow" w:hAnsi="Arial Narrow"/>
                <w:color w:val="365F91" w:themeColor="accent1" w:themeShade="BF"/>
                <w:szCs w:val="18"/>
                <w:lang w:val="en-US"/>
              </w:rPr>
            </w:pPr>
            <w:r w:rsidRPr="00D14D8C">
              <w:rPr>
                <w:rFonts w:ascii="Arial Narrow" w:hAnsi="Arial Narrow"/>
                <w:color w:val="365F91" w:themeColor="accent1" w:themeShade="BF"/>
                <w:szCs w:val="18"/>
                <w:lang w:val="en-GB"/>
              </w:rPr>
              <w:t>Hang Seng Utilities Sub-Index</w:t>
            </w:r>
            <w:r>
              <w:rPr>
                <w:rFonts w:ascii="Arial Narrow" w:hAnsi="Arial Narrow"/>
                <w:color w:val="365F91" w:themeColor="accent1" w:themeShade="BF"/>
                <w:szCs w:val="18"/>
                <w:lang w:val="en-GB"/>
              </w:rPr>
              <w:t xml:space="preserve"> (</w:t>
            </w:r>
            <w:r w:rsidRPr="00030975">
              <w:rPr>
                <w:rFonts w:ascii="Arial Narrow" w:hAnsi="Arial Narrow"/>
                <w:color w:val="365F91" w:themeColor="accent1" w:themeShade="BF"/>
                <w:szCs w:val="18"/>
                <w:lang w:val="en-GB"/>
              </w:rPr>
              <w:t>Net Total</w:t>
            </w:r>
            <w:r>
              <w:rPr>
                <w:rFonts w:ascii="Arial Narrow" w:hAnsi="Arial Narrow"/>
                <w:color w:val="365F91" w:themeColor="accent1" w:themeShade="BF"/>
                <w:szCs w:val="18"/>
                <w:lang w:val="en-GB"/>
              </w:rPr>
              <w:t xml:space="preserve"> </w:t>
            </w:r>
            <w:r w:rsidRPr="00030975">
              <w:rPr>
                <w:rFonts w:ascii="Arial Narrow" w:hAnsi="Arial Narrow"/>
                <w:color w:val="365F91" w:themeColor="accent1" w:themeShade="BF"/>
                <w:szCs w:val="18"/>
                <w:lang w:val="en-GB"/>
              </w:rPr>
              <w:t>Return Index</w:t>
            </w:r>
            <w:r>
              <w:rPr>
                <w:rFonts w:ascii="Arial Narrow" w:hAnsi="Arial Narrow"/>
                <w:color w:val="365F91" w:themeColor="accent1" w:themeShade="BF"/>
                <w:szCs w:val="18"/>
                <w:lang w:val="en-GB"/>
              </w:rPr>
              <w:t>)</w:t>
            </w:r>
          </w:p>
        </w:tc>
        <w:tc>
          <w:tcPr>
            <w:tcW w:w="1350" w:type="dxa"/>
          </w:tcPr>
          <w:p w14:paraId="63C70E06" w14:textId="40707B3D" w:rsidR="00AB290B" w:rsidRPr="00F80DC6" w:rsidRDefault="00AB290B" w:rsidP="003802BE">
            <w:pPr>
              <w:jc w:val="center"/>
              <w:rPr>
                <w:rFonts w:ascii="Arial Narrow" w:hAnsi="Arial Narrow"/>
                <w:color w:val="365F91" w:themeColor="accent1" w:themeShade="BF"/>
                <w:szCs w:val="18"/>
                <w:lang w:val="en-US"/>
              </w:rPr>
            </w:pPr>
            <w:r w:rsidRPr="00F14F60">
              <w:rPr>
                <w:rFonts w:ascii="Arial Narrow" w:hAnsi="Arial Narrow" w:hint="eastAsia"/>
                <w:color w:val="365F91" w:themeColor="accent1" w:themeShade="BF"/>
                <w:szCs w:val="18"/>
                <w:lang w:val="en-GB"/>
              </w:rPr>
              <w:t>●</w:t>
            </w:r>
          </w:p>
        </w:tc>
        <w:tc>
          <w:tcPr>
            <w:tcW w:w="1179" w:type="dxa"/>
          </w:tcPr>
          <w:p w14:paraId="6671EAB2" w14:textId="3634B431" w:rsidR="00AB290B" w:rsidRPr="00F80DC6" w:rsidRDefault="00AB290B" w:rsidP="003802BE">
            <w:pPr>
              <w:rPr>
                <w:rFonts w:ascii="Arial Narrow" w:hAnsi="Arial Narrow"/>
                <w:color w:val="365F91" w:themeColor="accent1" w:themeShade="BF"/>
                <w:szCs w:val="18"/>
                <w:lang w:val="en-US"/>
              </w:rPr>
            </w:pPr>
            <w:r w:rsidRPr="00975C4C">
              <w:rPr>
                <w:rFonts w:ascii="Arial Narrow" w:hAnsi="Arial Narrow"/>
                <w:color w:val="365F91" w:themeColor="accent1" w:themeShade="BF"/>
                <w:szCs w:val="18"/>
                <w:lang w:val="en-GB"/>
              </w:rPr>
              <w:t>HSDS</w:t>
            </w:r>
          </w:p>
        </w:tc>
      </w:tr>
      <w:tr w:rsidR="00AB290B" w:rsidRPr="00D87BDE" w14:paraId="0D01FF5B" w14:textId="77777777" w:rsidTr="0041615E">
        <w:tc>
          <w:tcPr>
            <w:tcW w:w="717" w:type="dxa"/>
          </w:tcPr>
          <w:p w14:paraId="7ADC719F" w14:textId="1EF19E42" w:rsidR="00AB290B" w:rsidRDefault="00AB290B" w:rsidP="003802BE">
            <w:pPr>
              <w:rPr>
                <w:rFonts w:ascii="Arial Narrow" w:hAnsi="Arial Narrow"/>
                <w:color w:val="365F91" w:themeColor="accent1" w:themeShade="BF"/>
                <w:szCs w:val="18"/>
                <w:lang w:val="en-US"/>
              </w:rPr>
            </w:pPr>
            <w:r w:rsidRPr="00715243">
              <w:rPr>
                <w:rFonts w:ascii="Arial Narrow" w:hAnsi="Arial Narrow"/>
                <w:color w:val="365F91" w:themeColor="accent1" w:themeShade="BF"/>
                <w:szCs w:val="18"/>
                <w:lang w:val="en-GB"/>
              </w:rPr>
              <w:t>H</w:t>
            </w:r>
          </w:p>
        </w:tc>
        <w:tc>
          <w:tcPr>
            <w:tcW w:w="1092" w:type="dxa"/>
          </w:tcPr>
          <w:p w14:paraId="75FFC9A9" w14:textId="36511761" w:rsidR="00AB290B" w:rsidRDefault="00AB290B" w:rsidP="003802BE">
            <w:pPr>
              <w:rPr>
                <w:rFonts w:ascii="Arial Narrow" w:hAnsi="Arial Narrow"/>
                <w:color w:val="365F91" w:themeColor="accent1" w:themeShade="BF"/>
                <w:szCs w:val="18"/>
                <w:lang w:val="en-US"/>
              </w:rPr>
            </w:pPr>
            <w:r w:rsidRPr="00030975">
              <w:rPr>
                <w:rFonts w:ascii="Arial Narrow" w:hAnsi="Arial Narrow"/>
                <w:color w:val="365F91" w:themeColor="accent1" w:themeShade="BF"/>
                <w:szCs w:val="18"/>
                <w:lang w:val="en-GB"/>
              </w:rPr>
              <w:t>2006803</w:t>
            </w:r>
          </w:p>
        </w:tc>
        <w:tc>
          <w:tcPr>
            <w:tcW w:w="5409" w:type="dxa"/>
          </w:tcPr>
          <w:p w14:paraId="70E83D9F" w14:textId="5FFAB010" w:rsidR="00AB290B" w:rsidRDefault="00AB290B" w:rsidP="003802BE">
            <w:pPr>
              <w:rPr>
                <w:rFonts w:ascii="Arial Narrow" w:hAnsi="Arial Narrow"/>
                <w:color w:val="365F91" w:themeColor="accent1" w:themeShade="BF"/>
                <w:szCs w:val="18"/>
                <w:lang w:val="en-US"/>
              </w:rPr>
            </w:pPr>
            <w:r w:rsidRPr="00D14D8C">
              <w:rPr>
                <w:rFonts w:ascii="Arial Narrow" w:hAnsi="Arial Narrow"/>
                <w:color w:val="365F91" w:themeColor="accent1" w:themeShade="BF"/>
                <w:szCs w:val="18"/>
                <w:lang w:val="en-GB"/>
              </w:rPr>
              <w:t>Hang Seng Properties Sub-Index</w:t>
            </w:r>
            <w:r>
              <w:rPr>
                <w:rFonts w:ascii="Arial Narrow" w:hAnsi="Arial Narrow"/>
                <w:color w:val="365F91" w:themeColor="accent1" w:themeShade="BF"/>
                <w:szCs w:val="18"/>
                <w:lang w:val="en-GB"/>
              </w:rPr>
              <w:t xml:space="preserve"> (</w:t>
            </w:r>
            <w:r w:rsidRPr="00030975">
              <w:rPr>
                <w:rFonts w:ascii="Arial Narrow" w:hAnsi="Arial Narrow"/>
                <w:color w:val="365F91" w:themeColor="accent1" w:themeShade="BF"/>
                <w:szCs w:val="18"/>
                <w:lang w:val="en-GB"/>
              </w:rPr>
              <w:t>Net Total</w:t>
            </w:r>
            <w:r>
              <w:rPr>
                <w:rFonts w:ascii="Arial Narrow" w:hAnsi="Arial Narrow"/>
                <w:color w:val="365F91" w:themeColor="accent1" w:themeShade="BF"/>
                <w:szCs w:val="18"/>
                <w:lang w:val="en-GB"/>
              </w:rPr>
              <w:t xml:space="preserve"> </w:t>
            </w:r>
            <w:r w:rsidRPr="00030975">
              <w:rPr>
                <w:rFonts w:ascii="Arial Narrow" w:hAnsi="Arial Narrow"/>
                <w:color w:val="365F91" w:themeColor="accent1" w:themeShade="BF"/>
                <w:szCs w:val="18"/>
                <w:lang w:val="en-GB"/>
              </w:rPr>
              <w:t>Return Index</w:t>
            </w:r>
            <w:r>
              <w:rPr>
                <w:rFonts w:ascii="Arial Narrow" w:hAnsi="Arial Narrow"/>
                <w:color w:val="365F91" w:themeColor="accent1" w:themeShade="BF"/>
                <w:szCs w:val="18"/>
                <w:lang w:val="en-GB"/>
              </w:rPr>
              <w:t>)</w:t>
            </w:r>
          </w:p>
        </w:tc>
        <w:tc>
          <w:tcPr>
            <w:tcW w:w="1350" w:type="dxa"/>
          </w:tcPr>
          <w:p w14:paraId="1890E5E4" w14:textId="2F414F1F" w:rsidR="00AB290B" w:rsidRPr="00F80DC6" w:rsidRDefault="00AB290B" w:rsidP="003802BE">
            <w:pPr>
              <w:jc w:val="center"/>
              <w:rPr>
                <w:rFonts w:ascii="Arial Narrow" w:hAnsi="Arial Narrow"/>
                <w:color w:val="365F91" w:themeColor="accent1" w:themeShade="BF"/>
                <w:szCs w:val="18"/>
                <w:lang w:val="en-US"/>
              </w:rPr>
            </w:pPr>
            <w:r w:rsidRPr="00F14F60">
              <w:rPr>
                <w:rFonts w:ascii="Arial Narrow" w:hAnsi="Arial Narrow" w:hint="eastAsia"/>
                <w:color w:val="365F91" w:themeColor="accent1" w:themeShade="BF"/>
                <w:szCs w:val="18"/>
                <w:lang w:val="en-GB"/>
              </w:rPr>
              <w:t>●</w:t>
            </w:r>
          </w:p>
        </w:tc>
        <w:tc>
          <w:tcPr>
            <w:tcW w:w="1179" w:type="dxa"/>
          </w:tcPr>
          <w:p w14:paraId="09D00950" w14:textId="77853505" w:rsidR="00AB290B" w:rsidRPr="00F80DC6" w:rsidRDefault="00AB290B" w:rsidP="003802BE">
            <w:pPr>
              <w:rPr>
                <w:rFonts w:ascii="Arial Narrow" w:hAnsi="Arial Narrow"/>
                <w:color w:val="365F91" w:themeColor="accent1" w:themeShade="BF"/>
                <w:szCs w:val="18"/>
                <w:lang w:val="en-US"/>
              </w:rPr>
            </w:pPr>
            <w:r w:rsidRPr="00975C4C">
              <w:rPr>
                <w:rFonts w:ascii="Arial Narrow" w:hAnsi="Arial Narrow"/>
                <w:color w:val="365F91" w:themeColor="accent1" w:themeShade="BF"/>
                <w:szCs w:val="18"/>
                <w:lang w:val="en-GB"/>
              </w:rPr>
              <w:t>HSDS</w:t>
            </w:r>
          </w:p>
        </w:tc>
      </w:tr>
      <w:tr w:rsidR="00AB290B" w:rsidRPr="00D87BDE" w14:paraId="0CD476F6" w14:textId="77777777" w:rsidTr="0041615E">
        <w:tc>
          <w:tcPr>
            <w:tcW w:w="717" w:type="dxa"/>
          </w:tcPr>
          <w:p w14:paraId="20AE0FDD" w14:textId="4C4FFC13" w:rsidR="00AB290B" w:rsidRDefault="00AB290B" w:rsidP="003802BE">
            <w:pPr>
              <w:rPr>
                <w:rFonts w:ascii="Arial Narrow" w:hAnsi="Arial Narrow"/>
                <w:color w:val="365F91" w:themeColor="accent1" w:themeShade="BF"/>
                <w:szCs w:val="18"/>
                <w:lang w:val="en-US"/>
              </w:rPr>
            </w:pPr>
            <w:r w:rsidRPr="00715243">
              <w:rPr>
                <w:rFonts w:ascii="Arial Narrow" w:hAnsi="Arial Narrow"/>
                <w:color w:val="365F91" w:themeColor="accent1" w:themeShade="BF"/>
                <w:szCs w:val="18"/>
                <w:lang w:val="en-GB"/>
              </w:rPr>
              <w:t>H</w:t>
            </w:r>
          </w:p>
        </w:tc>
        <w:tc>
          <w:tcPr>
            <w:tcW w:w="1092" w:type="dxa"/>
          </w:tcPr>
          <w:p w14:paraId="50A367E7" w14:textId="3386371A" w:rsidR="00AB290B" w:rsidRDefault="00AB290B" w:rsidP="003802BE">
            <w:pPr>
              <w:rPr>
                <w:rFonts w:ascii="Arial Narrow" w:hAnsi="Arial Narrow"/>
                <w:color w:val="365F91" w:themeColor="accent1" w:themeShade="BF"/>
                <w:szCs w:val="18"/>
                <w:lang w:val="en-US"/>
              </w:rPr>
            </w:pPr>
            <w:r w:rsidRPr="00030975">
              <w:rPr>
                <w:rFonts w:ascii="Arial Narrow" w:hAnsi="Arial Narrow"/>
                <w:color w:val="365F91" w:themeColor="accent1" w:themeShade="BF"/>
                <w:szCs w:val="18"/>
                <w:lang w:val="en-GB"/>
              </w:rPr>
              <w:t>2006804</w:t>
            </w:r>
          </w:p>
        </w:tc>
        <w:tc>
          <w:tcPr>
            <w:tcW w:w="5409" w:type="dxa"/>
          </w:tcPr>
          <w:p w14:paraId="27D5E1DC" w14:textId="3EFC9DE3" w:rsidR="00AB290B" w:rsidRDefault="00AB290B" w:rsidP="003802BE">
            <w:pPr>
              <w:rPr>
                <w:rFonts w:ascii="Arial Narrow" w:hAnsi="Arial Narrow"/>
                <w:color w:val="365F91" w:themeColor="accent1" w:themeShade="BF"/>
                <w:szCs w:val="18"/>
                <w:lang w:val="en-US"/>
              </w:rPr>
            </w:pPr>
            <w:r w:rsidRPr="00D14D8C">
              <w:rPr>
                <w:rFonts w:ascii="Arial Narrow" w:hAnsi="Arial Narrow"/>
                <w:color w:val="365F91" w:themeColor="accent1" w:themeShade="BF"/>
                <w:szCs w:val="18"/>
                <w:lang w:val="en-GB"/>
              </w:rPr>
              <w:t>Hang Seng Index Commerce &amp; Industry Sub-Index</w:t>
            </w:r>
            <w:r>
              <w:rPr>
                <w:rFonts w:ascii="Arial Narrow" w:hAnsi="Arial Narrow"/>
                <w:color w:val="365F91" w:themeColor="accent1" w:themeShade="BF"/>
                <w:szCs w:val="18"/>
                <w:lang w:val="en-GB"/>
              </w:rPr>
              <w:t xml:space="preserve"> (</w:t>
            </w:r>
            <w:r w:rsidRPr="00030975">
              <w:rPr>
                <w:rFonts w:ascii="Arial Narrow" w:hAnsi="Arial Narrow"/>
                <w:color w:val="365F91" w:themeColor="accent1" w:themeShade="BF"/>
                <w:szCs w:val="18"/>
                <w:lang w:val="en-GB"/>
              </w:rPr>
              <w:t>Net Total</w:t>
            </w:r>
            <w:r>
              <w:rPr>
                <w:rFonts w:ascii="Arial Narrow" w:hAnsi="Arial Narrow"/>
                <w:color w:val="365F91" w:themeColor="accent1" w:themeShade="BF"/>
                <w:szCs w:val="18"/>
                <w:lang w:val="en-GB"/>
              </w:rPr>
              <w:t xml:space="preserve"> </w:t>
            </w:r>
            <w:r w:rsidRPr="00030975">
              <w:rPr>
                <w:rFonts w:ascii="Arial Narrow" w:hAnsi="Arial Narrow"/>
                <w:color w:val="365F91" w:themeColor="accent1" w:themeShade="BF"/>
                <w:szCs w:val="18"/>
                <w:lang w:val="en-GB"/>
              </w:rPr>
              <w:t>Return Index</w:t>
            </w:r>
            <w:r>
              <w:rPr>
                <w:rFonts w:ascii="Arial Narrow" w:hAnsi="Arial Narrow"/>
                <w:color w:val="365F91" w:themeColor="accent1" w:themeShade="BF"/>
                <w:szCs w:val="18"/>
                <w:lang w:val="en-GB"/>
              </w:rPr>
              <w:t>)</w:t>
            </w:r>
          </w:p>
        </w:tc>
        <w:tc>
          <w:tcPr>
            <w:tcW w:w="1350" w:type="dxa"/>
          </w:tcPr>
          <w:p w14:paraId="53467FB3" w14:textId="7C41E534" w:rsidR="00AB290B" w:rsidRPr="00F80DC6" w:rsidRDefault="00AB290B" w:rsidP="003802BE">
            <w:pPr>
              <w:jc w:val="center"/>
              <w:rPr>
                <w:rFonts w:ascii="Arial Narrow" w:hAnsi="Arial Narrow"/>
                <w:color w:val="365F91" w:themeColor="accent1" w:themeShade="BF"/>
                <w:szCs w:val="18"/>
                <w:lang w:val="en-US"/>
              </w:rPr>
            </w:pPr>
            <w:r w:rsidRPr="00F14F60">
              <w:rPr>
                <w:rFonts w:ascii="Arial Narrow" w:hAnsi="Arial Narrow" w:hint="eastAsia"/>
                <w:color w:val="365F91" w:themeColor="accent1" w:themeShade="BF"/>
                <w:szCs w:val="18"/>
                <w:lang w:val="en-GB"/>
              </w:rPr>
              <w:t>●</w:t>
            </w:r>
          </w:p>
        </w:tc>
        <w:tc>
          <w:tcPr>
            <w:tcW w:w="1179" w:type="dxa"/>
          </w:tcPr>
          <w:p w14:paraId="529DDA81" w14:textId="0702F0A2" w:rsidR="00AB290B" w:rsidRPr="00F80DC6" w:rsidRDefault="00AB290B" w:rsidP="003802BE">
            <w:pPr>
              <w:rPr>
                <w:rFonts w:ascii="Arial Narrow" w:hAnsi="Arial Narrow"/>
                <w:color w:val="365F91" w:themeColor="accent1" w:themeShade="BF"/>
                <w:szCs w:val="18"/>
                <w:lang w:val="en-US"/>
              </w:rPr>
            </w:pPr>
            <w:r w:rsidRPr="00975C4C">
              <w:rPr>
                <w:rFonts w:ascii="Arial Narrow" w:hAnsi="Arial Narrow"/>
                <w:color w:val="365F91" w:themeColor="accent1" w:themeShade="BF"/>
                <w:szCs w:val="18"/>
                <w:lang w:val="en-GB"/>
              </w:rPr>
              <w:t>HSDS</w:t>
            </w:r>
          </w:p>
        </w:tc>
      </w:tr>
      <w:tr w:rsidR="00AB290B" w:rsidRPr="00D87BDE" w14:paraId="73B9A7B2" w14:textId="77777777" w:rsidTr="0041615E">
        <w:tc>
          <w:tcPr>
            <w:tcW w:w="717" w:type="dxa"/>
          </w:tcPr>
          <w:p w14:paraId="4DE464A7" w14:textId="16D62A55" w:rsidR="00AB290B" w:rsidRDefault="00AB290B" w:rsidP="003802BE">
            <w:pPr>
              <w:rPr>
                <w:rFonts w:ascii="Arial Narrow" w:hAnsi="Arial Narrow"/>
                <w:color w:val="365F91" w:themeColor="accent1" w:themeShade="BF"/>
                <w:szCs w:val="18"/>
                <w:lang w:val="en-US"/>
              </w:rPr>
            </w:pPr>
            <w:r w:rsidRPr="00715243">
              <w:rPr>
                <w:rFonts w:ascii="Arial Narrow" w:hAnsi="Arial Narrow"/>
                <w:color w:val="365F91" w:themeColor="accent1" w:themeShade="BF"/>
                <w:szCs w:val="18"/>
                <w:lang w:val="en-GB"/>
              </w:rPr>
              <w:t>H</w:t>
            </w:r>
          </w:p>
        </w:tc>
        <w:tc>
          <w:tcPr>
            <w:tcW w:w="1092" w:type="dxa"/>
          </w:tcPr>
          <w:p w14:paraId="4DF637BA" w14:textId="3122AA30" w:rsidR="00AB290B" w:rsidRDefault="00AB290B" w:rsidP="003802BE">
            <w:pPr>
              <w:rPr>
                <w:rFonts w:ascii="Arial Narrow" w:hAnsi="Arial Narrow"/>
                <w:color w:val="365F91" w:themeColor="accent1" w:themeShade="BF"/>
                <w:szCs w:val="18"/>
                <w:lang w:val="en-US"/>
              </w:rPr>
            </w:pPr>
            <w:r w:rsidRPr="00030975">
              <w:rPr>
                <w:rFonts w:ascii="Arial Narrow" w:hAnsi="Arial Narrow"/>
                <w:color w:val="365F91" w:themeColor="accent1" w:themeShade="BF"/>
                <w:szCs w:val="18"/>
                <w:lang w:val="en-GB"/>
              </w:rPr>
              <w:t>2007200</w:t>
            </w:r>
          </w:p>
        </w:tc>
        <w:tc>
          <w:tcPr>
            <w:tcW w:w="5409" w:type="dxa"/>
          </w:tcPr>
          <w:p w14:paraId="79C4CB56" w14:textId="19E7CCD4" w:rsidR="00AB290B" w:rsidRDefault="00AB290B" w:rsidP="003802BE">
            <w:pPr>
              <w:rPr>
                <w:rFonts w:ascii="Arial Narrow" w:hAnsi="Arial Narrow"/>
                <w:color w:val="365F91" w:themeColor="accent1" w:themeShade="BF"/>
                <w:szCs w:val="18"/>
                <w:lang w:val="en-US"/>
              </w:rPr>
            </w:pPr>
            <w:r w:rsidRPr="00D14D8C">
              <w:rPr>
                <w:rFonts w:ascii="Arial Narrow" w:hAnsi="Arial Narrow"/>
                <w:color w:val="365F91" w:themeColor="accent1" w:themeShade="BF"/>
                <w:szCs w:val="18"/>
                <w:lang w:val="en-GB"/>
              </w:rPr>
              <w:t>Hang Seng China Enterprises Index</w:t>
            </w:r>
            <w:r>
              <w:rPr>
                <w:rFonts w:ascii="Arial Narrow" w:hAnsi="Arial Narrow"/>
                <w:color w:val="365F91" w:themeColor="accent1" w:themeShade="BF"/>
                <w:szCs w:val="18"/>
                <w:lang w:val="en-GB"/>
              </w:rPr>
              <w:t xml:space="preserve"> (</w:t>
            </w:r>
            <w:r w:rsidRPr="00030975">
              <w:rPr>
                <w:rFonts w:ascii="Arial Narrow" w:hAnsi="Arial Narrow"/>
                <w:color w:val="365F91" w:themeColor="accent1" w:themeShade="BF"/>
                <w:szCs w:val="18"/>
                <w:lang w:val="en-GB"/>
              </w:rPr>
              <w:t>Net Total</w:t>
            </w:r>
            <w:r>
              <w:rPr>
                <w:rFonts w:ascii="Arial Narrow" w:hAnsi="Arial Narrow"/>
                <w:color w:val="365F91" w:themeColor="accent1" w:themeShade="BF"/>
                <w:szCs w:val="18"/>
                <w:lang w:val="en-GB"/>
              </w:rPr>
              <w:t xml:space="preserve"> </w:t>
            </w:r>
            <w:r w:rsidRPr="00030975">
              <w:rPr>
                <w:rFonts w:ascii="Arial Narrow" w:hAnsi="Arial Narrow"/>
                <w:color w:val="365F91" w:themeColor="accent1" w:themeShade="BF"/>
                <w:szCs w:val="18"/>
                <w:lang w:val="en-GB"/>
              </w:rPr>
              <w:t>Return Index</w:t>
            </w:r>
            <w:r>
              <w:rPr>
                <w:rFonts w:ascii="Arial Narrow" w:hAnsi="Arial Narrow"/>
                <w:color w:val="365F91" w:themeColor="accent1" w:themeShade="BF"/>
                <w:szCs w:val="18"/>
                <w:lang w:val="en-GB"/>
              </w:rPr>
              <w:t>)</w:t>
            </w:r>
          </w:p>
        </w:tc>
        <w:tc>
          <w:tcPr>
            <w:tcW w:w="1350" w:type="dxa"/>
          </w:tcPr>
          <w:p w14:paraId="0DB98A3F" w14:textId="6CA9AF3D" w:rsidR="00AB290B" w:rsidRPr="00F80DC6" w:rsidRDefault="00AB290B" w:rsidP="003802BE">
            <w:pPr>
              <w:jc w:val="center"/>
              <w:rPr>
                <w:rFonts w:ascii="Arial Narrow" w:hAnsi="Arial Narrow"/>
                <w:color w:val="365F91" w:themeColor="accent1" w:themeShade="BF"/>
                <w:szCs w:val="18"/>
                <w:lang w:val="en-US"/>
              </w:rPr>
            </w:pPr>
            <w:r w:rsidRPr="00F14F60">
              <w:rPr>
                <w:rFonts w:ascii="Arial Narrow" w:hAnsi="Arial Narrow" w:hint="eastAsia"/>
                <w:color w:val="365F91" w:themeColor="accent1" w:themeShade="BF"/>
                <w:szCs w:val="18"/>
                <w:lang w:val="en-GB"/>
              </w:rPr>
              <w:t>●</w:t>
            </w:r>
          </w:p>
        </w:tc>
        <w:tc>
          <w:tcPr>
            <w:tcW w:w="1179" w:type="dxa"/>
          </w:tcPr>
          <w:p w14:paraId="21F94ADC" w14:textId="44B4A947" w:rsidR="00AB290B" w:rsidRPr="00F80DC6" w:rsidRDefault="00AB290B" w:rsidP="003802BE">
            <w:pPr>
              <w:rPr>
                <w:rFonts w:ascii="Arial Narrow" w:hAnsi="Arial Narrow"/>
                <w:color w:val="365F91" w:themeColor="accent1" w:themeShade="BF"/>
                <w:szCs w:val="18"/>
                <w:lang w:val="en-US"/>
              </w:rPr>
            </w:pPr>
            <w:r w:rsidRPr="00975C4C">
              <w:rPr>
                <w:rFonts w:ascii="Arial Narrow" w:hAnsi="Arial Narrow"/>
                <w:color w:val="365F91" w:themeColor="accent1" w:themeShade="BF"/>
                <w:szCs w:val="18"/>
                <w:lang w:val="en-GB"/>
              </w:rPr>
              <w:t>HSDS</w:t>
            </w:r>
          </w:p>
        </w:tc>
      </w:tr>
      <w:tr w:rsidR="00AB290B" w:rsidRPr="00D87BDE" w14:paraId="1BB9A96A" w14:textId="77777777" w:rsidTr="0041615E">
        <w:tc>
          <w:tcPr>
            <w:tcW w:w="717" w:type="dxa"/>
          </w:tcPr>
          <w:p w14:paraId="7300BF48" w14:textId="77777777" w:rsidR="00AB290B" w:rsidRPr="006D6B50" w:rsidRDefault="00AB290B" w:rsidP="003802BE">
            <w:pPr>
              <w:rPr>
                <w:rFonts w:ascii="Arial Narrow" w:hAnsi="Arial Narrow"/>
                <w:color w:val="365F91" w:themeColor="accent1" w:themeShade="BF"/>
                <w:szCs w:val="18"/>
                <w:lang w:val="en-US"/>
              </w:rPr>
            </w:pPr>
            <w:r w:rsidRPr="001E77F7">
              <w:rPr>
                <w:rFonts w:ascii="Arial Narrow" w:hAnsi="Arial Narrow"/>
                <w:color w:val="365F91" w:themeColor="accent1" w:themeShade="BF"/>
                <w:szCs w:val="18"/>
                <w:lang w:val="en-US"/>
              </w:rPr>
              <w:t>S</w:t>
            </w:r>
          </w:p>
        </w:tc>
        <w:tc>
          <w:tcPr>
            <w:tcW w:w="1092" w:type="dxa"/>
          </w:tcPr>
          <w:p w14:paraId="7EB71E98"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SPHKG</w:t>
            </w:r>
          </w:p>
        </w:tc>
        <w:tc>
          <w:tcPr>
            <w:tcW w:w="5409" w:type="dxa"/>
          </w:tcPr>
          <w:p w14:paraId="521DADB8" w14:textId="77777777" w:rsidR="00AB290B" w:rsidRPr="006D6B50" w:rsidRDefault="00AB290B" w:rsidP="003802BE">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S&amp;P/</w:t>
            </w:r>
            <w:r>
              <w:rPr>
                <w:rFonts w:ascii="Arial Narrow" w:hAnsi="Arial Narrow"/>
                <w:color w:val="365F91" w:themeColor="accent1" w:themeShade="BF"/>
                <w:szCs w:val="18"/>
                <w:lang w:val="en-US"/>
              </w:rPr>
              <w:t>HKEX</w:t>
            </w:r>
            <w:r w:rsidRPr="006D6B50">
              <w:rPr>
                <w:rFonts w:ascii="Arial Narrow" w:hAnsi="Arial Narrow"/>
                <w:color w:val="365F91" w:themeColor="accent1" w:themeShade="BF"/>
                <w:szCs w:val="18"/>
                <w:lang w:val="en-US"/>
              </w:rPr>
              <w:t xml:space="preserve"> GEM Index</w:t>
            </w:r>
          </w:p>
        </w:tc>
        <w:tc>
          <w:tcPr>
            <w:tcW w:w="1350" w:type="dxa"/>
          </w:tcPr>
          <w:p w14:paraId="579E5976" w14:textId="77777777" w:rsidR="00AB290B" w:rsidRPr="006D6B50" w:rsidRDefault="00AB290B" w:rsidP="003802BE">
            <w:pPr>
              <w:jc w:val="center"/>
              <w:rPr>
                <w:rFonts w:ascii="Arial Narrow" w:hAnsi="Arial Narrow"/>
                <w:color w:val="365F91" w:themeColor="accent1" w:themeShade="BF"/>
                <w:szCs w:val="18"/>
                <w:lang w:val="en-US"/>
              </w:rPr>
            </w:pPr>
          </w:p>
        </w:tc>
        <w:tc>
          <w:tcPr>
            <w:tcW w:w="1179" w:type="dxa"/>
          </w:tcPr>
          <w:p w14:paraId="70DAFA1A" w14:textId="77777777" w:rsidR="00AB290B" w:rsidRPr="006D6B50" w:rsidRDefault="00AB290B" w:rsidP="003802BE">
            <w:pPr>
              <w:rPr>
                <w:rFonts w:ascii="Arial Narrow" w:hAnsi="Arial Narrow"/>
                <w:color w:val="365F91" w:themeColor="accent1" w:themeShade="BF"/>
                <w:szCs w:val="18"/>
                <w:lang w:val="en-US"/>
              </w:rPr>
            </w:pPr>
            <w:r w:rsidRPr="001E77F7">
              <w:rPr>
                <w:rFonts w:ascii="Arial Narrow" w:hAnsi="Arial Narrow"/>
                <w:color w:val="365F91" w:themeColor="accent1" w:themeShade="BF"/>
                <w:szCs w:val="18"/>
                <w:lang w:val="en-US"/>
              </w:rPr>
              <w:t>N/A</w:t>
            </w:r>
          </w:p>
        </w:tc>
      </w:tr>
      <w:tr w:rsidR="00AB290B" w:rsidRPr="00D87BDE" w14:paraId="666A7D17" w14:textId="77777777" w:rsidTr="0041615E">
        <w:tc>
          <w:tcPr>
            <w:tcW w:w="717" w:type="dxa"/>
          </w:tcPr>
          <w:p w14:paraId="3CA505A0" w14:textId="77777777" w:rsidR="00AB290B" w:rsidRPr="006D6B50" w:rsidRDefault="00AB290B" w:rsidP="003625DA">
            <w:pPr>
              <w:rPr>
                <w:rFonts w:ascii="Arial Narrow" w:hAnsi="Arial Narrow"/>
                <w:color w:val="365F91" w:themeColor="accent1" w:themeShade="BF"/>
                <w:szCs w:val="18"/>
                <w:lang w:val="en-US"/>
              </w:rPr>
            </w:pPr>
            <w:r w:rsidRPr="001E77F7">
              <w:rPr>
                <w:rFonts w:ascii="Arial Narrow" w:hAnsi="Arial Narrow"/>
                <w:color w:val="365F91" w:themeColor="accent1" w:themeShade="BF"/>
                <w:szCs w:val="18"/>
                <w:lang w:val="en-US"/>
              </w:rPr>
              <w:t>S</w:t>
            </w:r>
          </w:p>
        </w:tc>
        <w:tc>
          <w:tcPr>
            <w:tcW w:w="1092" w:type="dxa"/>
          </w:tcPr>
          <w:p w14:paraId="21D594DB" w14:textId="77777777" w:rsidR="00AB290B" w:rsidRPr="006D6B50" w:rsidRDefault="00AB290B" w:rsidP="003625DA">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SPHKL</w:t>
            </w:r>
          </w:p>
        </w:tc>
        <w:tc>
          <w:tcPr>
            <w:tcW w:w="5409" w:type="dxa"/>
          </w:tcPr>
          <w:p w14:paraId="19BC6536" w14:textId="77777777" w:rsidR="00AB290B" w:rsidRPr="006D6B50" w:rsidRDefault="00AB290B" w:rsidP="003625DA">
            <w:pPr>
              <w:rPr>
                <w:rFonts w:ascii="Arial Narrow" w:hAnsi="Arial Narrow"/>
                <w:color w:val="365F91" w:themeColor="accent1" w:themeShade="BF"/>
                <w:szCs w:val="18"/>
                <w:lang w:val="en-US"/>
              </w:rPr>
            </w:pPr>
            <w:r w:rsidRPr="006D6B50">
              <w:rPr>
                <w:rFonts w:ascii="Arial Narrow" w:hAnsi="Arial Narrow"/>
                <w:color w:val="365F91" w:themeColor="accent1" w:themeShade="BF"/>
                <w:szCs w:val="18"/>
                <w:lang w:val="en-US"/>
              </w:rPr>
              <w:t>S&amp;P/</w:t>
            </w:r>
            <w:r>
              <w:rPr>
                <w:rFonts w:ascii="Arial Narrow" w:hAnsi="Arial Narrow"/>
                <w:color w:val="365F91" w:themeColor="accent1" w:themeShade="BF"/>
                <w:szCs w:val="18"/>
                <w:lang w:val="en-US"/>
              </w:rPr>
              <w:t>HKEX</w:t>
            </w:r>
            <w:r w:rsidRPr="006D6B50">
              <w:rPr>
                <w:rFonts w:ascii="Arial Narrow" w:hAnsi="Arial Narrow"/>
                <w:color w:val="365F91" w:themeColor="accent1" w:themeShade="BF"/>
                <w:szCs w:val="18"/>
                <w:lang w:val="en-US"/>
              </w:rPr>
              <w:t xml:space="preserve"> LargeCap Index</w:t>
            </w:r>
          </w:p>
        </w:tc>
        <w:tc>
          <w:tcPr>
            <w:tcW w:w="1350" w:type="dxa"/>
          </w:tcPr>
          <w:p w14:paraId="6B837F50" w14:textId="77777777" w:rsidR="00AB290B" w:rsidRPr="006D6B50" w:rsidRDefault="00AB290B" w:rsidP="003625DA">
            <w:pPr>
              <w:jc w:val="center"/>
              <w:rPr>
                <w:rFonts w:ascii="Arial Narrow" w:hAnsi="Arial Narrow"/>
                <w:color w:val="365F91" w:themeColor="accent1" w:themeShade="BF"/>
                <w:szCs w:val="18"/>
                <w:lang w:val="en-US"/>
              </w:rPr>
            </w:pPr>
          </w:p>
        </w:tc>
        <w:tc>
          <w:tcPr>
            <w:tcW w:w="1179" w:type="dxa"/>
          </w:tcPr>
          <w:p w14:paraId="2EB810D5" w14:textId="27C408A0" w:rsidR="00AB290B" w:rsidRPr="006D6B50" w:rsidRDefault="00AB290B" w:rsidP="003625DA">
            <w:pPr>
              <w:rPr>
                <w:rFonts w:ascii="Arial Narrow" w:hAnsi="Arial Narrow"/>
                <w:color w:val="365F91" w:themeColor="accent1" w:themeShade="BF"/>
                <w:szCs w:val="18"/>
                <w:lang w:val="en-US"/>
              </w:rPr>
            </w:pPr>
            <w:r w:rsidRPr="001E77F7">
              <w:rPr>
                <w:rFonts w:ascii="Arial Narrow" w:hAnsi="Arial Narrow"/>
                <w:color w:val="365F91" w:themeColor="accent1" w:themeShade="BF"/>
                <w:szCs w:val="18"/>
                <w:lang w:val="en-US"/>
              </w:rPr>
              <w:t>N/A</w:t>
            </w:r>
          </w:p>
        </w:tc>
      </w:tr>
      <w:tr w:rsidR="00AB290B" w:rsidRPr="00F87671" w14:paraId="1B7768FB" w14:textId="77777777" w:rsidTr="0041615E">
        <w:tc>
          <w:tcPr>
            <w:tcW w:w="717" w:type="dxa"/>
          </w:tcPr>
          <w:p w14:paraId="1E4DC0A9" w14:textId="77777777" w:rsidR="00AB290B" w:rsidRPr="00F14F60" w:rsidRDefault="00AB290B" w:rsidP="003625DA">
            <w:pPr>
              <w:rPr>
                <w:rFonts w:ascii="Arial Narrow" w:hAnsi="Arial Narrow"/>
                <w:color w:val="365F91" w:themeColor="accent1" w:themeShade="BF"/>
                <w:szCs w:val="18"/>
                <w:lang w:val="en-GB"/>
              </w:rPr>
            </w:pPr>
            <w:r>
              <w:rPr>
                <w:rFonts w:ascii="Arial Narrow" w:hAnsi="Arial Narrow"/>
                <w:color w:val="365F91" w:themeColor="accent1" w:themeShade="BF"/>
                <w:szCs w:val="18"/>
                <w:lang w:val="en-GB"/>
              </w:rPr>
              <w:t>T</w:t>
            </w:r>
          </w:p>
        </w:tc>
        <w:tc>
          <w:tcPr>
            <w:tcW w:w="1092" w:type="dxa"/>
          </w:tcPr>
          <w:p w14:paraId="27E4DD0D" w14:textId="77777777" w:rsidR="00AB290B" w:rsidRPr="00F14F60" w:rsidRDefault="00AB290B" w:rsidP="003625DA">
            <w:pPr>
              <w:rPr>
                <w:rFonts w:ascii="Arial Narrow" w:hAnsi="Arial Narrow"/>
                <w:color w:val="365F91" w:themeColor="accent1" w:themeShade="BF"/>
                <w:szCs w:val="18"/>
                <w:lang w:val="en-GB"/>
              </w:rPr>
            </w:pPr>
            <w:r w:rsidRPr="00905AB6">
              <w:rPr>
                <w:rFonts w:ascii="Arial Narrow" w:hAnsi="Arial Narrow"/>
                <w:color w:val="365F91" w:themeColor="accent1" w:themeShade="BF"/>
                <w:szCs w:val="18"/>
                <w:lang w:val="en-GB"/>
              </w:rPr>
              <w:t>RXYH</w:t>
            </w:r>
          </w:p>
        </w:tc>
        <w:tc>
          <w:tcPr>
            <w:tcW w:w="5409" w:type="dxa"/>
          </w:tcPr>
          <w:p w14:paraId="12010468" w14:textId="77777777" w:rsidR="00AB290B" w:rsidRPr="00F14F60" w:rsidRDefault="00AB290B" w:rsidP="009E382C">
            <w:pPr>
              <w:rPr>
                <w:rFonts w:ascii="Arial Narrow" w:hAnsi="Arial Narrow"/>
                <w:color w:val="365F91" w:themeColor="accent1" w:themeShade="BF"/>
                <w:szCs w:val="18"/>
                <w:lang w:val="en-GB"/>
              </w:rPr>
            </w:pPr>
            <w:r w:rsidRPr="00905AB6">
              <w:rPr>
                <w:rFonts w:ascii="Arial Narrow" w:hAnsi="Arial Narrow"/>
                <w:color w:val="365F91" w:themeColor="accent1" w:themeShade="BF"/>
                <w:szCs w:val="18"/>
                <w:lang w:val="en-GB"/>
              </w:rPr>
              <w:t>TR/HKEX RXY Global CNH</w:t>
            </w:r>
          </w:p>
        </w:tc>
        <w:tc>
          <w:tcPr>
            <w:tcW w:w="1350" w:type="dxa"/>
          </w:tcPr>
          <w:p w14:paraId="4C12C499" w14:textId="77777777" w:rsidR="00AB290B" w:rsidRPr="00F14F60" w:rsidRDefault="00AB290B" w:rsidP="003625DA">
            <w:pPr>
              <w:jc w:val="center"/>
              <w:rPr>
                <w:rFonts w:ascii="Arial Narrow" w:hAnsi="Arial Narrow"/>
                <w:color w:val="365F91" w:themeColor="accent1" w:themeShade="BF"/>
                <w:szCs w:val="18"/>
                <w:lang w:val="en-GB"/>
              </w:rPr>
            </w:pPr>
            <w:r w:rsidRPr="00F80DC6">
              <w:rPr>
                <w:rFonts w:ascii="Arial Narrow" w:hAnsi="Arial Narrow" w:hint="eastAsia"/>
                <w:color w:val="365F91" w:themeColor="accent1" w:themeShade="BF"/>
                <w:szCs w:val="18"/>
                <w:lang w:val="en-US"/>
              </w:rPr>
              <w:t>●</w:t>
            </w:r>
          </w:p>
        </w:tc>
        <w:tc>
          <w:tcPr>
            <w:tcW w:w="1179" w:type="dxa"/>
          </w:tcPr>
          <w:p w14:paraId="070D11FA" w14:textId="341A5071" w:rsidR="00AB290B" w:rsidRPr="004017E9" w:rsidRDefault="00AB290B" w:rsidP="003625DA">
            <w:pPr>
              <w:rPr>
                <w:rFonts w:ascii="Arial Narrow" w:hAnsi="Arial Narrow"/>
                <w:color w:val="365F91" w:themeColor="accent1" w:themeShade="BF"/>
                <w:szCs w:val="18"/>
                <w:lang w:val="en-US"/>
              </w:rPr>
            </w:pPr>
            <w:r>
              <w:rPr>
                <w:rFonts w:ascii="Arial Narrow" w:hAnsi="Arial Narrow"/>
                <w:color w:val="365F91" w:themeColor="accent1" w:themeShade="BF"/>
                <w:szCs w:val="18"/>
                <w:lang w:val="en-US"/>
              </w:rPr>
              <w:t>TR</w:t>
            </w:r>
          </w:p>
        </w:tc>
      </w:tr>
      <w:tr w:rsidR="00AB290B" w:rsidRPr="00F87671" w14:paraId="3305731F" w14:textId="77777777" w:rsidTr="0041615E">
        <w:tc>
          <w:tcPr>
            <w:tcW w:w="717" w:type="dxa"/>
          </w:tcPr>
          <w:p w14:paraId="4F0331C2" w14:textId="77777777" w:rsidR="00AB290B" w:rsidRPr="00F14F60" w:rsidRDefault="00AB290B" w:rsidP="003625DA">
            <w:pPr>
              <w:rPr>
                <w:rFonts w:ascii="Arial Narrow" w:hAnsi="Arial Narrow"/>
                <w:color w:val="365F91" w:themeColor="accent1" w:themeShade="BF"/>
                <w:szCs w:val="18"/>
                <w:lang w:val="en-GB"/>
              </w:rPr>
            </w:pPr>
            <w:r>
              <w:rPr>
                <w:rFonts w:ascii="Arial Narrow" w:hAnsi="Arial Narrow"/>
                <w:color w:val="365F91" w:themeColor="accent1" w:themeShade="BF"/>
                <w:szCs w:val="18"/>
                <w:lang w:val="en-GB"/>
              </w:rPr>
              <w:t>T</w:t>
            </w:r>
          </w:p>
        </w:tc>
        <w:tc>
          <w:tcPr>
            <w:tcW w:w="1092" w:type="dxa"/>
          </w:tcPr>
          <w:p w14:paraId="4898D1BE" w14:textId="77777777" w:rsidR="00AB290B" w:rsidRPr="00F14F60" w:rsidRDefault="00AB290B" w:rsidP="003625DA">
            <w:pPr>
              <w:rPr>
                <w:rFonts w:ascii="Arial Narrow" w:hAnsi="Arial Narrow"/>
                <w:color w:val="365F91" w:themeColor="accent1" w:themeShade="BF"/>
                <w:szCs w:val="18"/>
                <w:lang w:val="en-GB"/>
              </w:rPr>
            </w:pPr>
            <w:r w:rsidRPr="00905AB6">
              <w:rPr>
                <w:rFonts w:ascii="Arial Narrow" w:hAnsi="Arial Narrow"/>
                <w:color w:val="365F91" w:themeColor="accent1" w:themeShade="BF"/>
                <w:szCs w:val="18"/>
                <w:lang w:val="en-GB"/>
              </w:rPr>
              <w:t>RXYY</w:t>
            </w:r>
          </w:p>
        </w:tc>
        <w:tc>
          <w:tcPr>
            <w:tcW w:w="5409" w:type="dxa"/>
          </w:tcPr>
          <w:p w14:paraId="29B33FF0" w14:textId="77777777" w:rsidR="00AB290B" w:rsidRPr="00F14F60" w:rsidRDefault="00AB290B" w:rsidP="009E382C">
            <w:pPr>
              <w:rPr>
                <w:rFonts w:ascii="Arial Narrow" w:hAnsi="Arial Narrow"/>
                <w:color w:val="365F91" w:themeColor="accent1" w:themeShade="BF"/>
                <w:szCs w:val="18"/>
                <w:lang w:val="en-GB"/>
              </w:rPr>
            </w:pPr>
            <w:r w:rsidRPr="00905AB6">
              <w:rPr>
                <w:rFonts w:ascii="Arial Narrow" w:hAnsi="Arial Narrow"/>
                <w:color w:val="365F91" w:themeColor="accent1" w:themeShade="BF"/>
                <w:szCs w:val="18"/>
                <w:lang w:val="en-GB"/>
              </w:rPr>
              <w:t>TR/HKEX RXY Global CNY</w:t>
            </w:r>
          </w:p>
        </w:tc>
        <w:tc>
          <w:tcPr>
            <w:tcW w:w="1350" w:type="dxa"/>
          </w:tcPr>
          <w:p w14:paraId="5CA8B2D4" w14:textId="77777777" w:rsidR="00AB290B" w:rsidRPr="00F14F60" w:rsidRDefault="00AB290B" w:rsidP="003625DA">
            <w:pPr>
              <w:jc w:val="center"/>
              <w:rPr>
                <w:rFonts w:ascii="Arial Narrow" w:hAnsi="Arial Narrow"/>
                <w:color w:val="365F91" w:themeColor="accent1" w:themeShade="BF"/>
                <w:szCs w:val="18"/>
                <w:lang w:val="en-GB"/>
              </w:rPr>
            </w:pPr>
            <w:r w:rsidRPr="00F80DC6">
              <w:rPr>
                <w:rFonts w:ascii="Arial Narrow" w:hAnsi="Arial Narrow" w:hint="eastAsia"/>
                <w:color w:val="365F91" w:themeColor="accent1" w:themeShade="BF"/>
                <w:szCs w:val="18"/>
                <w:lang w:val="en-US"/>
              </w:rPr>
              <w:t>●</w:t>
            </w:r>
          </w:p>
        </w:tc>
        <w:tc>
          <w:tcPr>
            <w:tcW w:w="1179" w:type="dxa"/>
          </w:tcPr>
          <w:p w14:paraId="4EE14449" w14:textId="708CDA9C" w:rsidR="00AB290B" w:rsidRPr="004017E9" w:rsidRDefault="00AB290B" w:rsidP="003625DA">
            <w:pPr>
              <w:rPr>
                <w:rFonts w:ascii="Arial Narrow" w:hAnsi="Arial Narrow"/>
                <w:color w:val="365F91" w:themeColor="accent1" w:themeShade="BF"/>
                <w:szCs w:val="18"/>
                <w:lang w:val="en-US"/>
              </w:rPr>
            </w:pPr>
            <w:r w:rsidRPr="0053621B">
              <w:rPr>
                <w:rFonts w:ascii="Arial Narrow" w:hAnsi="Arial Narrow"/>
                <w:color w:val="365F91" w:themeColor="accent1" w:themeShade="BF"/>
                <w:szCs w:val="18"/>
                <w:lang w:val="en-US"/>
              </w:rPr>
              <w:t>TR</w:t>
            </w:r>
          </w:p>
        </w:tc>
      </w:tr>
      <w:tr w:rsidR="00AB290B" w:rsidRPr="00F87671" w14:paraId="78F6D843" w14:textId="77777777" w:rsidTr="0041615E">
        <w:tc>
          <w:tcPr>
            <w:tcW w:w="717" w:type="dxa"/>
          </w:tcPr>
          <w:p w14:paraId="731E347D" w14:textId="77777777" w:rsidR="00AB290B" w:rsidRPr="00F14F60" w:rsidRDefault="00AB290B" w:rsidP="003625DA">
            <w:pPr>
              <w:rPr>
                <w:rFonts w:ascii="Arial Narrow" w:hAnsi="Arial Narrow"/>
                <w:color w:val="365F91" w:themeColor="accent1" w:themeShade="BF"/>
                <w:szCs w:val="18"/>
                <w:lang w:val="en-GB"/>
              </w:rPr>
            </w:pPr>
            <w:r>
              <w:rPr>
                <w:rFonts w:ascii="Arial Narrow" w:hAnsi="Arial Narrow"/>
                <w:color w:val="365F91" w:themeColor="accent1" w:themeShade="BF"/>
                <w:szCs w:val="18"/>
                <w:lang w:val="en-GB"/>
              </w:rPr>
              <w:t>T</w:t>
            </w:r>
          </w:p>
        </w:tc>
        <w:tc>
          <w:tcPr>
            <w:tcW w:w="1092" w:type="dxa"/>
          </w:tcPr>
          <w:p w14:paraId="68D0A382" w14:textId="77777777" w:rsidR="00AB290B" w:rsidRPr="00F14F60" w:rsidRDefault="00AB290B" w:rsidP="003625DA">
            <w:pPr>
              <w:rPr>
                <w:rFonts w:ascii="Arial Narrow" w:hAnsi="Arial Narrow"/>
                <w:color w:val="365F91" w:themeColor="accent1" w:themeShade="BF"/>
                <w:szCs w:val="18"/>
                <w:lang w:val="en-GB"/>
              </w:rPr>
            </w:pPr>
            <w:r w:rsidRPr="00905AB6">
              <w:rPr>
                <w:rFonts w:ascii="Arial Narrow" w:hAnsi="Arial Narrow"/>
                <w:color w:val="365F91" w:themeColor="accent1" w:themeShade="BF"/>
                <w:szCs w:val="18"/>
                <w:lang w:val="en-GB"/>
              </w:rPr>
              <w:t>RXYRH</w:t>
            </w:r>
          </w:p>
        </w:tc>
        <w:tc>
          <w:tcPr>
            <w:tcW w:w="5409" w:type="dxa"/>
          </w:tcPr>
          <w:p w14:paraId="271D950F" w14:textId="77777777" w:rsidR="00AB290B" w:rsidRPr="00F14F60" w:rsidRDefault="00AB290B" w:rsidP="009E382C">
            <w:pPr>
              <w:rPr>
                <w:rFonts w:ascii="Arial Narrow" w:hAnsi="Arial Narrow"/>
                <w:color w:val="365F91" w:themeColor="accent1" w:themeShade="BF"/>
                <w:szCs w:val="18"/>
                <w:lang w:val="en-GB"/>
              </w:rPr>
            </w:pPr>
            <w:r w:rsidRPr="00905AB6">
              <w:rPr>
                <w:rFonts w:ascii="Arial Narrow" w:hAnsi="Arial Narrow"/>
                <w:color w:val="365F91" w:themeColor="accent1" w:themeShade="BF"/>
                <w:szCs w:val="18"/>
                <w:lang w:val="en-GB"/>
              </w:rPr>
              <w:t>TR/HKEX RXY Reference CNH</w:t>
            </w:r>
          </w:p>
        </w:tc>
        <w:tc>
          <w:tcPr>
            <w:tcW w:w="1350" w:type="dxa"/>
          </w:tcPr>
          <w:p w14:paraId="34EC2A54" w14:textId="77777777" w:rsidR="00AB290B" w:rsidRPr="00F14F60" w:rsidRDefault="00AB290B" w:rsidP="003625DA">
            <w:pPr>
              <w:jc w:val="center"/>
              <w:rPr>
                <w:rFonts w:ascii="Arial Narrow" w:hAnsi="Arial Narrow"/>
                <w:color w:val="365F91" w:themeColor="accent1" w:themeShade="BF"/>
                <w:szCs w:val="18"/>
                <w:lang w:val="en-GB"/>
              </w:rPr>
            </w:pPr>
            <w:r w:rsidRPr="00F80DC6">
              <w:rPr>
                <w:rFonts w:ascii="Arial Narrow" w:hAnsi="Arial Narrow" w:hint="eastAsia"/>
                <w:color w:val="365F91" w:themeColor="accent1" w:themeShade="BF"/>
                <w:szCs w:val="18"/>
                <w:lang w:val="en-US"/>
              </w:rPr>
              <w:t>●</w:t>
            </w:r>
          </w:p>
        </w:tc>
        <w:tc>
          <w:tcPr>
            <w:tcW w:w="1179" w:type="dxa"/>
          </w:tcPr>
          <w:p w14:paraId="6320B619" w14:textId="66AB9186" w:rsidR="00AB290B" w:rsidRPr="004017E9" w:rsidRDefault="00AB290B" w:rsidP="003625DA">
            <w:pPr>
              <w:rPr>
                <w:rFonts w:ascii="Arial Narrow" w:hAnsi="Arial Narrow"/>
                <w:color w:val="365F91" w:themeColor="accent1" w:themeShade="BF"/>
                <w:szCs w:val="18"/>
                <w:lang w:val="en-US"/>
              </w:rPr>
            </w:pPr>
            <w:r w:rsidRPr="0053621B">
              <w:rPr>
                <w:rFonts w:ascii="Arial Narrow" w:hAnsi="Arial Narrow"/>
                <w:color w:val="365F91" w:themeColor="accent1" w:themeShade="BF"/>
                <w:szCs w:val="18"/>
                <w:lang w:val="en-US"/>
              </w:rPr>
              <w:t>TR</w:t>
            </w:r>
          </w:p>
        </w:tc>
      </w:tr>
      <w:tr w:rsidR="00AB290B" w:rsidRPr="00F87671" w14:paraId="02D99864" w14:textId="77777777" w:rsidTr="0041615E">
        <w:tc>
          <w:tcPr>
            <w:tcW w:w="717" w:type="dxa"/>
          </w:tcPr>
          <w:p w14:paraId="30D373DC" w14:textId="77777777" w:rsidR="00AB290B" w:rsidRPr="00F14F60" w:rsidRDefault="00AB290B" w:rsidP="003625DA">
            <w:pPr>
              <w:rPr>
                <w:rFonts w:ascii="Arial Narrow" w:hAnsi="Arial Narrow"/>
                <w:color w:val="365F91" w:themeColor="accent1" w:themeShade="BF"/>
                <w:szCs w:val="18"/>
                <w:lang w:val="en-GB"/>
              </w:rPr>
            </w:pPr>
            <w:r>
              <w:rPr>
                <w:rFonts w:ascii="Arial Narrow" w:hAnsi="Arial Narrow"/>
                <w:color w:val="365F91" w:themeColor="accent1" w:themeShade="BF"/>
                <w:szCs w:val="18"/>
                <w:lang w:val="en-GB"/>
              </w:rPr>
              <w:t>T</w:t>
            </w:r>
          </w:p>
        </w:tc>
        <w:tc>
          <w:tcPr>
            <w:tcW w:w="1092" w:type="dxa"/>
          </w:tcPr>
          <w:p w14:paraId="3B107997" w14:textId="77777777" w:rsidR="00AB290B" w:rsidRPr="00F14F60" w:rsidRDefault="00AB290B" w:rsidP="003625DA">
            <w:pPr>
              <w:rPr>
                <w:rFonts w:ascii="Arial Narrow" w:hAnsi="Arial Narrow"/>
                <w:color w:val="365F91" w:themeColor="accent1" w:themeShade="BF"/>
                <w:szCs w:val="18"/>
                <w:lang w:val="en-GB"/>
              </w:rPr>
            </w:pPr>
            <w:r w:rsidRPr="00905AB6">
              <w:rPr>
                <w:rFonts w:ascii="Arial Narrow" w:hAnsi="Arial Narrow"/>
                <w:color w:val="365F91" w:themeColor="accent1" w:themeShade="BF"/>
                <w:szCs w:val="18"/>
                <w:lang w:val="en-GB"/>
              </w:rPr>
              <w:t>RXYRY</w:t>
            </w:r>
          </w:p>
        </w:tc>
        <w:tc>
          <w:tcPr>
            <w:tcW w:w="5409" w:type="dxa"/>
          </w:tcPr>
          <w:p w14:paraId="02157851" w14:textId="77777777" w:rsidR="00AB290B" w:rsidRPr="00F14F60" w:rsidRDefault="00AB290B" w:rsidP="009E382C">
            <w:pPr>
              <w:rPr>
                <w:rFonts w:ascii="Arial Narrow" w:hAnsi="Arial Narrow"/>
                <w:color w:val="365F91" w:themeColor="accent1" w:themeShade="BF"/>
                <w:szCs w:val="18"/>
                <w:lang w:val="en-GB"/>
              </w:rPr>
            </w:pPr>
            <w:r w:rsidRPr="00905AB6">
              <w:rPr>
                <w:rFonts w:ascii="Arial Narrow" w:hAnsi="Arial Narrow"/>
                <w:color w:val="365F91" w:themeColor="accent1" w:themeShade="BF"/>
                <w:szCs w:val="18"/>
                <w:lang w:val="en-GB"/>
              </w:rPr>
              <w:t>TR/HKEX RXY Reference CNY</w:t>
            </w:r>
          </w:p>
        </w:tc>
        <w:tc>
          <w:tcPr>
            <w:tcW w:w="1350" w:type="dxa"/>
          </w:tcPr>
          <w:p w14:paraId="0CB56278" w14:textId="77777777" w:rsidR="00AB290B" w:rsidRPr="00F14F60" w:rsidRDefault="00AB290B" w:rsidP="003625DA">
            <w:pPr>
              <w:jc w:val="center"/>
              <w:rPr>
                <w:rFonts w:ascii="Arial Narrow" w:hAnsi="Arial Narrow"/>
                <w:color w:val="365F91" w:themeColor="accent1" w:themeShade="BF"/>
                <w:szCs w:val="18"/>
                <w:lang w:val="en-GB"/>
              </w:rPr>
            </w:pPr>
            <w:r w:rsidRPr="00F80DC6">
              <w:rPr>
                <w:rFonts w:ascii="Arial Narrow" w:hAnsi="Arial Narrow" w:hint="eastAsia"/>
                <w:color w:val="365F91" w:themeColor="accent1" w:themeShade="BF"/>
                <w:szCs w:val="18"/>
                <w:lang w:val="en-US"/>
              </w:rPr>
              <w:t>●</w:t>
            </w:r>
          </w:p>
        </w:tc>
        <w:tc>
          <w:tcPr>
            <w:tcW w:w="1179" w:type="dxa"/>
          </w:tcPr>
          <w:p w14:paraId="258F3B10" w14:textId="5229AC96" w:rsidR="00AB290B" w:rsidRPr="004017E9" w:rsidRDefault="00AB290B" w:rsidP="003625DA">
            <w:pPr>
              <w:rPr>
                <w:rFonts w:ascii="Arial Narrow" w:hAnsi="Arial Narrow"/>
                <w:color w:val="365F91" w:themeColor="accent1" w:themeShade="BF"/>
                <w:szCs w:val="18"/>
                <w:lang w:val="en-US"/>
              </w:rPr>
            </w:pPr>
            <w:r w:rsidRPr="0053621B">
              <w:rPr>
                <w:rFonts w:ascii="Arial Narrow" w:hAnsi="Arial Narrow"/>
                <w:color w:val="365F91" w:themeColor="accent1" w:themeShade="BF"/>
                <w:szCs w:val="18"/>
                <w:lang w:val="en-US"/>
              </w:rPr>
              <w:t>TR</w:t>
            </w:r>
          </w:p>
        </w:tc>
      </w:tr>
      <w:tr w:rsidR="002A392C" w:rsidRPr="00F87671" w14:paraId="4257A43D" w14:textId="77777777" w:rsidTr="0041615E">
        <w:tc>
          <w:tcPr>
            <w:tcW w:w="717" w:type="dxa"/>
          </w:tcPr>
          <w:p w14:paraId="7E18A742" w14:textId="0502536A" w:rsidR="002A392C" w:rsidRDefault="002A392C" w:rsidP="002A392C">
            <w:pPr>
              <w:rPr>
                <w:rFonts w:ascii="Arial Narrow" w:hAnsi="Arial Narrow"/>
                <w:color w:val="365F91" w:themeColor="accent1" w:themeShade="BF"/>
                <w:szCs w:val="18"/>
                <w:lang w:val="en-GB"/>
              </w:rPr>
            </w:pPr>
            <w:r>
              <w:rPr>
                <w:rFonts w:ascii="Arial Narrow" w:hAnsi="Arial Narrow"/>
                <w:color w:val="365F91" w:themeColor="accent1" w:themeShade="BF"/>
                <w:szCs w:val="18"/>
                <w:lang w:val="en-GB"/>
              </w:rPr>
              <w:t>T</w:t>
            </w:r>
          </w:p>
        </w:tc>
        <w:tc>
          <w:tcPr>
            <w:tcW w:w="1092" w:type="dxa"/>
          </w:tcPr>
          <w:p w14:paraId="12D59507" w14:textId="4546CD78" w:rsidR="002A392C" w:rsidRPr="00905AB6" w:rsidRDefault="002A392C" w:rsidP="002A392C">
            <w:pPr>
              <w:rPr>
                <w:rFonts w:ascii="Arial Narrow" w:hAnsi="Arial Narrow"/>
                <w:color w:val="365F91" w:themeColor="accent1" w:themeShade="BF"/>
                <w:szCs w:val="18"/>
                <w:lang w:val="en-GB"/>
              </w:rPr>
            </w:pPr>
            <w:r>
              <w:rPr>
                <w:rFonts w:ascii="Arial Narrow" w:hAnsi="Arial Narrow"/>
                <w:color w:val="365F91" w:themeColor="accent1" w:themeShade="BF"/>
                <w:szCs w:val="18"/>
                <w:lang w:val="en-GB"/>
              </w:rPr>
              <w:t>HKGDUER</w:t>
            </w:r>
          </w:p>
        </w:tc>
        <w:tc>
          <w:tcPr>
            <w:tcW w:w="5409" w:type="dxa"/>
          </w:tcPr>
          <w:p w14:paraId="26C2DF5F" w14:textId="5F61E1AB" w:rsidR="002A392C" w:rsidRPr="00905AB6" w:rsidRDefault="002A392C" w:rsidP="002A392C">
            <w:pPr>
              <w:rPr>
                <w:rFonts w:ascii="Arial Narrow" w:hAnsi="Arial Narrow"/>
                <w:color w:val="365F91" w:themeColor="accent1" w:themeShade="BF"/>
                <w:szCs w:val="18"/>
                <w:lang w:val="en-GB"/>
              </w:rPr>
            </w:pPr>
            <w:r w:rsidRPr="00F7552D">
              <w:rPr>
                <w:rFonts w:ascii="Arial Narrow" w:hAnsi="Arial Narrow"/>
                <w:color w:val="365F91" w:themeColor="accent1" w:themeShade="BF"/>
                <w:szCs w:val="18"/>
                <w:lang w:val="en-GB"/>
              </w:rPr>
              <w:t>HKEX USD Gold Futures – Excess Return Index</w:t>
            </w:r>
          </w:p>
        </w:tc>
        <w:tc>
          <w:tcPr>
            <w:tcW w:w="1350" w:type="dxa"/>
          </w:tcPr>
          <w:p w14:paraId="1D001156" w14:textId="77777777" w:rsidR="002A392C" w:rsidRPr="00F80DC6" w:rsidRDefault="002A392C" w:rsidP="002A392C">
            <w:pPr>
              <w:jc w:val="center"/>
              <w:rPr>
                <w:rFonts w:ascii="Arial Narrow" w:hAnsi="Arial Narrow"/>
                <w:color w:val="365F91" w:themeColor="accent1" w:themeShade="BF"/>
                <w:szCs w:val="18"/>
                <w:lang w:val="en-US"/>
              </w:rPr>
            </w:pPr>
          </w:p>
        </w:tc>
        <w:tc>
          <w:tcPr>
            <w:tcW w:w="1179" w:type="dxa"/>
          </w:tcPr>
          <w:p w14:paraId="26A5D135" w14:textId="4924BDCA" w:rsidR="002A392C" w:rsidRPr="0053621B" w:rsidRDefault="002A392C" w:rsidP="002A392C">
            <w:pPr>
              <w:rPr>
                <w:rFonts w:ascii="Arial Narrow" w:hAnsi="Arial Narrow"/>
                <w:color w:val="365F91" w:themeColor="accent1" w:themeShade="BF"/>
                <w:szCs w:val="18"/>
                <w:lang w:val="en-US"/>
              </w:rPr>
            </w:pPr>
            <w:r w:rsidRPr="00F14F60">
              <w:rPr>
                <w:rFonts w:ascii="Arial Narrow" w:hAnsi="Arial Narrow"/>
                <w:color w:val="365F91" w:themeColor="accent1" w:themeShade="BF"/>
                <w:szCs w:val="18"/>
                <w:lang w:val="en-GB"/>
              </w:rPr>
              <w:t>N/A</w:t>
            </w:r>
          </w:p>
        </w:tc>
      </w:tr>
      <w:tr w:rsidR="002A392C" w:rsidRPr="00F87671" w14:paraId="431DFEF3" w14:textId="77777777" w:rsidTr="0041615E">
        <w:tc>
          <w:tcPr>
            <w:tcW w:w="717" w:type="dxa"/>
          </w:tcPr>
          <w:p w14:paraId="75CA7F8B" w14:textId="70CA9295" w:rsidR="002A392C" w:rsidRDefault="002A392C" w:rsidP="002A392C">
            <w:pPr>
              <w:rPr>
                <w:rFonts w:ascii="Arial Narrow" w:hAnsi="Arial Narrow"/>
                <w:color w:val="365F91" w:themeColor="accent1" w:themeShade="BF"/>
                <w:szCs w:val="18"/>
                <w:lang w:val="en-GB"/>
              </w:rPr>
            </w:pPr>
            <w:r>
              <w:rPr>
                <w:rFonts w:ascii="Arial Narrow" w:hAnsi="Arial Narrow"/>
                <w:color w:val="365F91" w:themeColor="accent1" w:themeShade="BF"/>
                <w:szCs w:val="18"/>
                <w:lang w:val="en-GB"/>
              </w:rPr>
              <w:t>T</w:t>
            </w:r>
          </w:p>
        </w:tc>
        <w:tc>
          <w:tcPr>
            <w:tcW w:w="1092" w:type="dxa"/>
          </w:tcPr>
          <w:p w14:paraId="748BF992" w14:textId="266643F5" w:rsidR="002A392C" w:rsidRDefault="002A392C" w:rsidP="002A392C">
            <w:pPr>
              <w:rPr>
                <w:rFonts w:ascii="Arial Narrow" w:hAnsi="Arial Narrow"/>
                <w:color w:val="365F91" w:themeColor="accent1" w:themeShade="BF"/>
                <w:szCs w:val="18"/>
                <w:lang w:val="en-GB"/>
              </w:rPr>
            </w:pPr>
            <w:r>
              <w:rPr>
                <w:rFonts w:ascii="Arial Narrow" w:hAnsi="Arial Narrow"/>
                <w:color w:val="365F91" w:themeColor="accent1" w:themeShade="BF"/>
                <w:szCs w:val="18"/>
                <w:lang w:val="en-GB"/>
              </w:rPr>
              <w:t>HKGDUTR</w:t>
            </w:r>
          </w:p>
        </w:tc>
        <w:tc>
          <w:tcPr>
            <w:tcW w:w="5409" w:type="dxa"/>
          </w:tcPr>
          <w:p w14:paraId="38F23C78" w14:textId="37C442C0" w:rsidR="002A392C" w:rsidRDefault="002A392C" w:rsidP="002A392C">
            <w:pPr>
              <w:rPr>
                <w:rFonts w:ascii="Arial Narrow" w:hAnsi="Arial Narrow"/>
                <w:color w:val="365F91" w:themeColor="accent1" w:themeShade="BF"/>
                <w:szCs w:val="18"/>
                <w:lang w:val="en-GB"/>
              </w:rPr>
            </w:pPr>
            <w:r w:rsidRPr="00F7552D">
              <w:rPr>
                <w:rFonts w:ascii="Arial Narrow" w:hAnsi="Arial Narrow"/>
                <w:color w:val="365F91" w:themeColor="accent1" w:themeShade="BF"/>
                <w:szCs w:val="18"/>
                <w:lang w:val="en-GB"/>
              </w:rPr>
              <w:t>HKEX USD Gold Futures – Total Return Index</w:t>
            </w:r>
            <w:bookmarkStart w:id="609" w:name="_GoBack"/>
            <w:bookmarkEnd w:id="609"/>
          </w:p>
        </w:tc>
        <w:tc>
          <w:tcPr>
            <w:tcW w:w="1350" w:type="dxa"/>
          </w:tcPr>
          <w:p w14:paraId="400686C2" w14:textId="77777777" w:rsidR="002A392C" w:rsidRPr="00F80DC6" w:rsidRDefault="002A392C" w:rsidP="002A392C">
            <w:pPr>
              <w:jc w:val="center"/>
              <w:rPr>
                <w:rFonts w:ascii="Arial Narrow" w:hAnsi="Arial Narrow"/>
                <w:color w:val="365F91" w:themeColor="accent1" w:themeShade="BF"/>
                <w:szCs w:val="18"/>
                <w:lang w:val="en-US"/>
              </w:rPr>
            </w:pPr>
          </w:p>
        </w:tc>
        <w:tc>
          <w:tcPr>
            <w:tcW w:w="1179" w:type="dxa"/>
          </w:tcPr>
          <w:p w14:paraId="556C9F09" w14:textId="7975A4F7" w:rsidR="002A392C" w:rsidRDefault="002A392C" w:rsidP="002A392C">
            <w:pPr>
              <w:rPr>
                <w:rFonts w:ascii="Arial Narrow" w:hAnsi="Arial Narrow"/>
                <w:noProof/>
                <w:color w:val="365F91" w:themeColor="accent1" w:themeShade="BF"/>
                <w:szCs w:val="18"/>
                <w:lang w:val="en-US" w:eastAsia="zh-TW"/>
              </w:rPr>
            </w:pPr>
            <w:r w:rsidRPr="00F14F60">
              <w:rPr>
                <w:rFonts w:ascii="Arial Narrow" w:hAnsi="Arial Narrow"/>
                <w:color w:val="365F91" w:themeColor="accent1" w:themeShade="BF"/>
                <w:szCs w:val="18"/>
                <w:lang w:val="en-GB"/>
              </w:rPr>
              <w:t>N/A</w:t>
            </w:r>
          </w:p>
        </w:tc>
      </w:tr>
      <w:tr w:rsidR="002A392C" w:rsidRPr="00F87671" w14:paraId="3CAADC1E" w14:textId="77777777" w:rsidTr="0041615E">
        <w:tc>
          <w:tcPr>
            <w:tcW w:w="717" w:type="dxa"/>
          </w:tcPr>
          <w:p w14:paraId="5C855B56" w14:textId="01CB3216" w:rsidR="002A392C" w:rsidRDefault="002A392C" w:rsidP="002A392C">
            <w:pPr>
              <w:rPr>
                <w:rFonts w:ascii="Arial Narrow" w:hAnsi="Arial Narrow"/>
                <w:color w:val="365F91" w:themeColor="accent1" w:themeShade="BF"/>
                <w:szCs w:val="18"/>
                <w:lang w:val="en-GB"/>
              </w:rPr>
            </w:pPr>
            <w:r>
              <w:rPr>
                <w:rFonts w:ascii="Arial Narrow" w:hAnsi="Arial Narrow"/>
                <w:color w:val="365F91" w:themeColor="accent1" w:themeShade="BF"/>
                <w:szCs w:val="18"/>
                <w:lang w:val="en-GB"/>
              </w:rPr>
              <w:t>T</w:t>
            </w:r>
          </w:p>
        </w:tc>
        <w:tc>
          <w:tcPr>
            <w:tcW w:w="1092" w:type="dxa"/>
          </w:tcPr>
          <w:p w14:paraId="030DDD8B" w14:textId="6B4D1888" w:rsidR="002A392C" w:rsidRDefault="002A392C" w:rsidP="002A392C">
            <w:pPr>
              <w:rPr>
                <w:rFonts w:ascii="Arial Narrow" w:hAnsi="Arial Narrow"/>
                <w:color w:val="365F91" w:themeColor="accent1" w:themeShade="BF"/>
                <w:szCs w:val="18"/>
                <w:lang w:val="en-GB"/>
              </w:rPr>
            </w:pPr>
            <w:r>
              <w:rPr>
                <w:rFonts w:ascii="Arial Narrow" w:hAnsi="Arial Narrow"/>
                <w:color w:val="365F91" w:themeColor="accent1" w:themeShade="BF"/>
                <w:szCs w:val="18"/>
                <w:lang w:val="en-GB"/>
              </w:rPr>
              <w:t>HKGDUSP</w:t>
            </w:r>
          </w:p>
        </w:tc>
        <w:tc>
          <w:tcPr>
            <w:tcW w:w="5409" w:type="dxa"/>
          </w:tcPr>
          <w:p w14:paraId="45F8D52B" w14:textId="11E1F0B6" w:rsidR="002A392C" w:rsidRDefault="002A392C" w:rsidP="002A392C">
            <w:pPr>
              <w:rPr>
                <w:rFonts w:ascii="Arial Narrow" w:hAnsi="Arial Narrow"/>
                <w:color w:val="365F91" w:themeColor="accent1" w:themeShade="BF"/>
                <w:szCs w:val="18"/>
                <w:lang w:val="en-GB"/>
              </w:rPr>
            </w:pPr>
            <w:r w:rsidRPr="00F7552D">
              <w:rPr>
                <w:rFonts w:ascii="Arial Narrow" w:hAnsi="Arial Narrow"/>
                <w:color w:val="365F91" w:themeColor="accent1" w:themeShade="BF"/>
                <w:szCs w:val="18"/>
                <w:lang w:val="en-GB"/>
              </w:rPr>
              <w:t>HKEX USD Gold Futures – Spot Price Index</w:t>
            </w:r>
          </w:p>
        </w:tc>
        <w:tc>
          <w:tcPr>
            <w:tcW w:w="1350" w:type="dxa"/>
          </w:tcPr>
          <w:p w14:paraId="7616AAE3" w14:textId="77777777" w:rsidR="002A392C" w:rsidRPr="00F80DC6" w:rsidRDefault="002A392C" w:rsidP="002A392C">
            <w:pPr>
              <w:jc w:val="center"/>
              <w:rPr>
                <w:rFonts w:ascii="Arial Narrow" w:hAnsi="Arial Narrow"/>
                <w:color w:val="365F91" w:themeColor="accent1" w:themeShade="BF"/>
                <w:szCs w:val="18"/>
                <w:lang w:val="en-US"/>
              </w:rPr>
            </w:pPr>
          </w:p>
        </w:tc>
        <w:tc>
          <w:tcPr>
            <w:tcW w:w="1179" w:type="dxa"/>
          </w:tcPr>
          <w:p w14:paraId="5EA6B642" w14:textId="7B664FE1" w:rsidR="002A392C" w:rsidRPr="00F14F60" w:rsidRDefault="002A392C" w:rsidP="002A392C">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N/A</w:t>
            </w:r>
          </w:p>
        </w:tc>
      </w:tr>
      <w:tr w:rsidR="002A392C" w:rsidRPr="00F87671" w14:paraId="56F508DC" w14:textId="77777777" w:rsidTr="0041615E">
        <w:tc>
          <w:tcPr>
            <w:tcW w:w="717" w:type="dxa"/>
          </w:tcPr>
          <w:p w14:paraId="177D18E6" w14:textId="1161C082" w:rsidR="002A392C" w:rsidRDefault="002A392C" w:rsidP="002A392C">
            <w:pPr>
              <w:rPr>
                <w:rFonts w:ascii="Arial Narrow" w:hAnsi="Arial Narrow"/>
                <w:color w:val="365F91" w:themeColor="accent1" w:themeShade="BF"/>
                <w:szCs w:val="18"/>
                <w:lang w:val="en-GB"/>
              </w:rPr>
            </w:pPr>
            <w:r>
              <w:rPr>
                <w:rFonts w:ascii="Arial Narrow" w:hAnsi="Arial Narrow"/>
                <w:color w:val="365F91" w:themeColor="accent1" w:themeShade="BF"/>
                <w:szCs w:val="18"/>
                <w:lang w:val="en-GB"/>
              </w:rPr>
              <w:t>T</w:t>
            </w:r>
          </w:p>
        </w:tc>
        <w:tc>
          <w:tcPr>
            <w:tcW w:w="1092" w:type="dxa"/>
          </w:tcPr>
          <w:p w14:paraId="3530E2F5" w14:textId="6E22F3DF" w:rsidR="002A392C" w:rsidRDefault="002A392C" w:rsidP="002A392C">
            <w:pPr>
              <w:rPr>
                <w:rFonts w:ascii="Arial Narrow" w:hAnsi="Arial Narrow"/>
                <w:color w:val="365F91" w:themeColor="accent1" w:themeShade="BF"/>
                <w:szCs w:val="18"/>
                <w:lang w:val="en-GB"/>
              </w:rPr>
            </w:pPr>
            <w:r>
              <w:rPr>
                <w:rFonts w:ascii="Arial Narrow" w:hAnsi="Arial Narrow"/>
                <w:color w:val="365F91" w:themeColor="accent1" w:themeShade="BF"/>
                <w:szCs w:val="18"/>
                <w:lang w:val="en-GB"/>
              </w:rPr>
              <w:t>HKGDRER</w:t>
            </w:r>
          </w:p>
        </w:tc>
        <w:tc>
          <w:tcPr>
            <w:tcW w:w="5409" w:type="dxa"/>
          </w:tcPr>
          <w:p w14:paraId="2F7F9BB5" w14:textId="53C0D506" w:rsidR="002A392C" w:rsidRDefault="002A392C" w:rsidP="002A392C">
            <w:pPr>
              <w:rPr>
                <w:rFonts w:ascii="Arial Narrow" w:hAnsi="Arial Narrow"/>
                <w:color w:val="365F91" w:themeColor="accent1" w:themeShade="BF"/>
                <w:szCs w:val="18"/>
                <w:lang w:val="en-GB"/>
              </w:rPr>
            </w:pPr>
            <w:r w:rsidRPr="00F7552D">
              <w:rPr>
                <w:rFonts w:ascii="Arial Narrow" w:hAnsi="Arial Narrow"/>
                <w:color w:val="365F91" w:themeColor="accent1" w:themeShade="BF"/>
                <w:szCs w:val="18"/>
                <w:lang w:val="en-GB"/>
              </w:rPr>
              <w:t>HKEX CNH Gold Futures – Excess Return Index</w:t>
            </w:r>
          </w:p>
        </w:tc>
        <w:tc>
          <w:tcPr>
            <w:tcW w:w="1350" w:type="dxa"/>
          </w:tcPr>
          <w:p w14:paraId="4D854C44" w14:textId="77777777" w:rsidR="002A392C" w:rsidRPr="00F80DC6" w:rsidRDefault="002A392C" w:rsidP="002A392C">
            <w:pPr>
              <w:jc w:val="center"/>
              <w:rPr>
                <w:rFonts w:ascii="Arial Narrow" w:hAnsi="Arial Narrow"/>
                <w:color w:val="365F91" w:themeColor="accent1" w:themeShade="BF"/>
                <w:szCs w:val="18"/>
                <w:lang w:val="en-US"/>
              </w:rPr>
            </w:pPr>
          </w:p>
        </w:tc>
        <w:tc>
          <w:tcPr>
            <w:tcW w:w="1179" w:type="dxa"/>
          </w:tcPr>
          <w:p w14:paraId="0DCB9A8F" w14:textId="6EC366BB" w:rsidR="002A392C" w:rsidRPr="00F14F60" w:rsidRDefault="002A392C" w:rsidP="002A392C">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N/A</w:t>
            </w:r>
          </w:p>
        </w:tc>
      </w:tr>
      <w:tr w:rsidR="002A392C" w:rsidRPr="00F87671" w14:paraId="055F80E5" w14:textId="77777777" w:rsidTr="0041615E">
        <w:tc>
          <w:tcPr>
            <w:tcW w:w="717" w:type="dxa"/>
          </w:tcPr>
          <w:p w14:paraId="0D620272" w14:textId="3BE086B1" w:rsidR="002A392C" w:rsidRDefault="002A392C" w:rsidP="002A392C">
            <w:pPr>
              <w:rPr>
                <w:rFonts w:ascii="Arial Narrow" w:hAnsi="Arial Narrow"/>
                <w:color w:val="365F91" w:themeColor="accent1" w:themeShade="BF"/>
                <w:szCs w:val="18"/>
                <w:lang w:val="en-GB"/>
              </w:rPr>
            </w:pPr>
            <w:r>
              <w:rPr>
                <w:rFonts w:ascii="Arial Narrow" w:hAnsi="Arial Narrow"/>
                <w:color w:val="365F91" w:themeColor="accent1" w:themeShade="BF"/>
                <w:szCs w:val="18"/>
                <w:lang w:val="en-GB"/>
              </w:rPr>
              <w:t>T</w:t>
            </w:r>
          </w:p>
        </w:tc>
        <w:tc>
          <w:tcPr>
            <w:tcW w:w="1092" w:type="dxa"/>
          </w:tcPr>
          <w:p w14:paraId="04047C00" w14:textId="2F9C024D" w:rsidR="002A392C" w:rsidRDefault="002A392C" w:rsidP="002A392C">
            <w:pPr>
              <w:rPr>
                <w:rFonts w:ascii="Arial Narrow" w:hAnsi="Arial Narrow"/>
                <w:color w:val="365F91" w:themeColor="accent1" w:themeShade="BF"/>
                <w:szCs w:val="18"/>
                <w:lang w:val="en-GB"/>
              </w:rPr>
            </w:pPr>
            <w:r>
              <w:rPr>
                <w:rFonts w:ascii="Arial Narrow" w:hAnsi="Arial Narrow"/>
                <w:color w:val="365F91" w:themeColor="accent1" w:themeShade="BF"/>
                <w:szCs w:val="18"/>
                <w:lang w:val="en-GB"/>
              </w:rPr>
              <w:t>HKGDRTR</w:t>
            </w:r>
          </w:p>
        </w:tc>
        <w:tc>
          <w:tcPr>
            <w:tcW w:w="5409" w:type="dxa"/>
          </w:tcPr>
          <w:p w14:paraId="3B15C266" w14:textId="0473CBA6" w:rsidR="002A392C" w:rsidRDefault="002A392C" w:rsidP="002A392C">
            <w:pPr>
              <w:rPr>
                <w:rFonts w:ascii="Arial Narrow" w:hAnsi="Arial Narrow"/>
                <w:color w:val="365F91" w:themeColor="accent1" w:themeShade="BF"/>
                <w:szCs w:val="18"/>
                <w:lang w:val="en-GB"/>
              </w:rPr>
            </w:pPr>
            <w:r w:rsidRPr="00F7552D">
              <w:rPr>
                <w:rFonts w:ascii="Arial Narrow" w:hAnsi="Arial Narrow"/>
                <w:color w:val="365F91" w:themeColor="accent1" w:themeShade="BF"/>
                <w:szCs w:val="18"/>
                <w:lang w:val="en-GB"/>
              </w:rPr>
              <w:t>HKEX CNH Gold Futures – Total Return Index</w:t>
            </w:r>
          </w:p>
        </w:tc>
        <w:tc>
          <w:tcPr>
            <w:tcW w:w="1350" w:type="dxa"/>
          </w:tcPr>
          <w:p w14:paraId="4CCF97F3" w14:textId="77777777" w:rsidR="002A392C" w:rsidRPr="00F80DC6" w:rsidRDefault="002A392C" w:rsidP="002A392C">
            <w:pPr>
              <w:jc w:val="center"/>
              <w:rPr>
                <w:rFonts w:ascii="Arial Narrow" w:hAnsi="Arial Narrow"/>
                <w:color w:val="365F91" w:themeColor="accent1" w:themeShade="BF"/>
                <w:szCs w:val="18"/>
                <w:lang w:val="en-US"/>
              </w:rPr>
            </w:pPr>
          </w:p>
        </w:tc>
        <w:tc>
          <w:tcPr>
            <w:tcW w:w="1179" w:type="dxa"/>
          </w:tcPr>
          <w:p w14:paraId="53051766" w14:textId="1F32E06B" w:rsidR="002A392C" w:rsidRPr="00F14F60" w:rsidRDefault="002A392C" w:rsidP="002A392C">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N/A</w:t>
            </w:r>
          </w:p>
        </w:tc>
      </w:tr>
      <w:tr w:rsidR="002A392C" w:rsidRPr="00F87671" w14:paraId="423CC3A0" w14:textId="77777777" w:rsidTr="0041615E">
        <w:tc>
          <w:tcPr>
            <w:tcW w:w="717" w:type="dxa"/>
          </w:tcPr>
          <w:p w14:paraId="4B988536" w14:textId="30299BC1" w:rsidR="002A392C" w:rsidRDefault="002A392C" w:rsidP="002A392C">
            <w:pPr>
              <w:rPr>
                <w:rFonts w:ascii="Arial Narrow" w:hAnsi="Arial Narrow"/>
                <w:color w:val="365F91" w:themeColor="accent1" w:themeShade="BF"/>
                <w:szCs w:val="18"/>
                <w:lang w:val="en-GB"/>
              </w:rPr>
            </w:pPr>
            <w:r>
              <w:rPr>
                <w:rFonts w:ascii="Arial Narrow" w:hAnsi="Arial Narrow"/>
                <w:color w:val="365F91" w:themeColor="accent1" w:themeShade="BF"/>
                <w:szCs w:val="18"/>
                <w:lang w:val="en-GB"/>
              </w:rPr>
              <w:t>T</w:t>
            </w:r>
          </w:p>
        </w:tc>
        <w:tc>
          <w:tcPr>
            <w:tcW w:w="1092" w:type="dxa"/>
          </w:tcPr>
          <w:p w14:paraId="353B4082" w14:textId="474911A8" w:rsidR="002A392C" w:rsidRDefault="002A392C" w:rsidP="002A392C">
            <w:pPr>
              <w:rPr>
                <w:rFonts w:ascii="Arial Narrow" w:hAnsi="Arial Narrow"/>
                <w:color w:val="365F91" w:themeColor="accent1" w:themeShade="BF"/>
                <w:szCs w:val="18"/>
                <w:lang w:val="en-GB"/>
              </w:rPr>
            </w:pPr>
            <w:r>
              <w:rPr>
                <w:rFonts w:ascii="Arial Narrow" w:hAnsi="Arial Narrow"/>
                <w:color w:val="365F91" w:themeColor="accent1" w:themeShade="BF"/>
                <w:szCs w:val="18"/>
                <w:lang w:val="en-GB"/>
              </w:rPr>
              <w:t>HKGDRSP</w:t>
            </w:r>
          </w:p>
        </w:tc>
        <w:tc>
          <w:tcPr>
            <w:tcW w:w="5409" w:type="dxa"/>
          </w:tcPr>
          <w:p w14:paraId="3D26978A" w14:textId="7A44AD28" w:rsidR="002A392C" w:rsidRDefault="002A392C" w:rsidP="002A392C">
            <w:pPr>
              <w:rPr>
                <w:rFonts w:ascii="Arial Narrow" w:hAnsi="Arial Narrow"/>
                <w:color w:val="365F91" w:themeColor="accent1" w:themeShade="BF"/>
                <w:szCs w:val="18"/>
                <w:lang w:val="en-GB"/>
              </w:rPr>
            </w:pPr>
            <w:r w:rsidRPr="00F7552D">
              <w:rPr>
                <w:rFonts w:ascii="Arial Narrow" w:hAnsi="Arial Narrow"/>
                <w:color w:val="365F91" w:themeColor="accent1" w:themeShade="BF"/>
                <w:szCs w:val="18"/>
                <w:lang w:val="en-GB"/>
              </w:rPr>
              <w:t>HKEX CNH Gold Futures – Spot Price Index</w:t>
            </w:r>
          </w:p>
        </w:tc>
        <w:tc>
          <w:tcPr>
            <w:tcW w:w="1350" w:type="dxa"/>
          </w:tcPr>
          <w:p w14:paraId="0C905A95" w14:textId="77777777" w:rsidR="002A392C" w:rsidRPr="00F80DC6" w:rsidRDefault="002A392C" w:rsidP="002A392C">
            <w:pPr>
              <w:jc w:val="center"/>
              <w:rPr>
                <w:rFonts w:ascii="Arial Narrow" w:hAnsi="Arial Narrow"/>
                <w:color w:val="365F91" w:themeColor="accent1" w:themeShade="BF"/>
                <w:szCs w:val="18"/>
                <w:lang w:val="en-US"/>
              </w:rPr>
            </w:pPr>
          </w:p>
        </w:tc>
        <w:tc>
          <w:tcPr>
            <w:tcW w:w="1179" w:type="dxa"/>
          </w:tcPr>
          <w:p w14:paraId="18EFCA9E" w14:textId="349FF144" w:rsidR="002A392C" w:rsidRPr="00F14F60" w:rsidRDefault="002A392C" w:rsidP="002A392C">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N/A</w:t>
            </w:r>
          </w:p>
        </w:tc>
      </w:tr>
    </w:tbl>
    <w:p w14:paraId="7F7A524B" w14:textId="35DCD877" w:rsidR="006E3164" w:rsidRDefault="00FB479D" w:rsidP="0041615E">
      <w:pPr>
        <w:rPr>
          <w:lang w:val="en-GB"/>
        </w:rPr>
      </w:pPr>
      <w:r w:rsidRPr="00F14F60">
        <w:rPr>
          <w:lang w:val="en-GB"/>
        </w:rPr>
        <w:t>Note</w:t>
      </w:r>
      <w:r>
        <w:rPr>
          <w:lang w:val="en-GB"/>
        </w:rPr>
        <w:t xml:space="preserve"> 1</w:t>
      </w:r>
      <w:r w:rsidRPr="00F14F60">
        <w:rPr>
          <w:lang w:val="en-GB"/>
        </w:rPr>
        <w:t xml:space="preserve">: </w:t>
      </w:r>
      <w:r>
        <w:rPr>
          <w:lang w:val="en-GB"/>
        </w:rPr>
        <w:t xml:space="preserve">For indices with the index source = C, in the event there is </w:t>
      </w:r>
      <w:r w:rsidRPr="0044662C">
        <w:rPr>
          <w:lang w:val="en-GB"/>
        </w:rPr>
        <w:t>service outage</w:t>
      </w:r>
      <w:r>
        <w:rPr>
          <w:lang w:val="en-GB"/>
        </w:rPr>
        <w:t xml:space="preserve"> in the </w:t>
      </w:r>
      <w:r w:rsidRPr="00D135A4">
        <w:rPr>
          <w:lang w:val="en-GB"/>
        </w:rPr>
        <w:t>HKEX primary data center</w:t>
      </w:r>
      <w:r w:rsidRPr="0044662C">
        <w:t xml:space="preserve"> </w:t>
      </w:r>
      <w:r w:rsidRPr="0044662C">
        <w:rPr>
          <w:lang w:val="en-GB"/>
        </w:rPr>
        <w:t xml:space="preserve">and restart of </w:t>
      </w:r>
      <w:r>
        <w:rPr>
          <w:lang w:val="en-GB"/>
        </w:rPr>
        <w:t xml:space="preserve">OMD-C </w:t>
      </w:r>
      <w:r w:rsidRPr="0044662C">
        <w:rPr>
          <w:lang w:val="en-GB"/>
        </w:rPr>
        <w:t>at the secondary data center</w:t>
      </w:r>
      <w:r>
        <w:rPr>
          <w:lang w:val="en-GB"/>
        </w:rPr>
        <w:t xml:space="preserve">, real-time dissemination of CSI and CES index data will be suspended until service resumption of the </w:t>
      </w:r>
      <w:r w:rsidRPr="00D135A4">
        <w:rPr>
          <w:lang w:val="en-GB"/>
        </w:rPr>
        <w:t>HKEX primary data center</w:t>
      </w:r>
      <w:r w:rsidR="00AC25D4">
        <w:rPr>
          <w:lang w:val="en-GB"/>
        </w:rPr>
        <w:t>.</w:t>
      </w:r>
    </w:p>
    <w:p w14:paraId="490DA8E5" w14:textId="77777777" w:rsidR="0041615E" w:rsidRPr="002B7B3F" w:rsidRDefault="0041615E" w:rsidP="0041615E">
      <w:pPr>
        <w:rPr>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7"/>
        <w:gridCol w:w="324"/>
        <w:gridCol w:w="4908"/>
      </w:tblGrid>
      <w:tr w:rsidR="006F18FB" w:rsidRPr="00F14F60" w14:paraId="101D3E51" w14:textId="77777777" w:rsidTr="002A2996">
        <w:tc>
          <w:tcPr>
            <w:tcW w:w="1377" w:type="dxa"/>
          </w:tcPr>
          <w:p w14:paraId="12B411A4" w14:textId="77777777" w:rsidR="006F18FB" w:rsidRPr="0057377C" w:rsidRDefault="006F18FB" w:rsidP="002A2996">
            <w:pPr>
              <w:rPr>
                <w:b/>
                <w:u w:val="single"/>
                <w:lang w:val="en-GB"/>
              </w:rPr>
            </w:pPr>
            <w:r w:rsidRPr="0057377C">
              <w:rPr>
                <w:b/>
                <w:u w:val="single"/>
                <w:lang w:val="en-GB"/>
              </w:rPr>
              <w:t>Abbreviation:</w:t>
            </w:r>
          </w:p>
        </w:tc>
        <w:tc>
          <w:tcPr>
            <w:tcW w:w="324" w:type="dxa"/>
          </w:tcPr>
          <w:p w14:paraId="211586F0" w14:textId="77777777" w:rsidR="006F18FB" w:rsidRPr="00F14F60" w:rsidRDefault="006F18FB" w:rsidP="002A2996">
            <w:pPr>
              <w:jc w:val="center"/>
              <w:rPr>
                <w:lang w:val="en-GB"/>
              </w:rPr>
            </w:pPr>
          </w:p>
        </w:tc>
        <w:tc>
          <w:tcPr>
            <w:tcW w:w="4908" w:type="dxa"/>
          </w:tcPr>
          <w:p w14:paraId="51E66E2B" w14:textId="77777777" w:rsidR="006F18FB" w:rsidRPr="00F14F60" w:rsidRDefault="006F18FB" w:rsidP="002A2996">
            <w:pPr>
              <w:rPr>
                <w:lang w:val="en-GB"/>
              </w:rPr>
            </w:pPr>
          </w:p>
        </w:tc>
      </w:tr>
      <w:tr w:rsidR="006F18FB" w:rsidRPr="00F14F60" w14:paraId="70E9E489" w14:textId="77777777" w:rsidTr="002A2996">
        <w:tc>
          <w:tcPr>
            <w:tcW w:w="1377" w:type="dxa"/>
          </w:tcPr>
          <w:p w14:paraId="4CEC62F8" w14:textId="77777777" w:rsidR="006F18FB" w:rsidRPr="00F14F60" w:rsidRDefault="006F18FB" w:rsidP="002A2996">
            <w:pPr>
              <w:rPr>
                <w:lang w:val="en-GB"/>
              </w:rPr>
            </w:pPr>
            <w:r w:rsidRPr="00F14F60">
              <w:rPr>
                <w:lang w:val="en-GB"/>
              </w:rPr>
              <w:t xml:space="preserve">CES   </w:t>
            </w:r>
          </w:p>
        </w:tc>
        <w:tc>
          <w:tcPr>
            <w:tcW w:w="324" w:type="dxa"/>
          </w:tcPr>
          <w:p w14:paraId="239DB11E" w14:textId="77777777" w:rsidR="006F18FB" w:rsidRPr="00F14F60" w:rsidRDefault="006F18FB" w:rsidP="002A2996">
            <w:pPr>
              <w:jc w:val="center"/>
              <w:rPr>
                <w:lang w:val="en-GB"/>
              </w:rPr>
            </w:pPr>
            <w:r w:rsidRPr="00F14F60">
              <w:rPr>
                <w:lang w:val="en-GB"/>
              </w:rPr>
              <w:t>=</w:t>
            </w:r>
          </w:p>
        </w:tc>
        <w:tc>
          <w:tcPr>
            <w:tcW w:w="4908" w:type="dxa"/>
          </w:tcPr>
          <w:p w14:paraId="73A08A63" w14:textId="77777777" w:rsidR="006F18FB" w:rsidRPr="00F14F60" w:rsidRDefault="006F18FB" w:rsidP="002A2996">
            <w:pPr>
              <w:rPr>
                <w:lang w:val="en-GB"/>
              </w:rPr>
            </w:pPr>
            <w:r w:rsidRPr="00F14F60">
              <w:rPr>
                <w:lang w:val="en-GB"/>
              </w:rPr>
              <w:t>China Exchanges Services Company Limited</w:t>
            </w:r>
          </w:p>
        </w:tc>
      </w:tr>
      <w:tr w:rsidR="006F18FB" w:rsidRPr="00F14F60" w14:paraId="3E078638" w14:textId="77777777" w:rsidTr="002A2996">
        <w:tc>
          <w:tcPr>
            <w:tcW w:w="1377" w:type="dxa"/>
          </w:tcPr>
          <w:p w14:paraId="57F13D40" w14:textId="77777777" w:rsidR="006F18FB" w:rsidRPr="00F14F60" w:rsidRDefault="006F18FB" w:rsidP="002A2996">
            <w:pPr>
              <w:rPr>
                <w:lang w:val="en-GB"/>
              </w:rPr>
            </w:pPr>
            <w:r w:rsidRPr="00F14F60">
              <w:rPr>
                <w:lang w:val="en-GB"/>
              </w:rPr>
              <w:t xml:space="preserve">CSI      </w:t>
            </w:r>
          </w:p>
        </w:tc>
        <w:tc>
          <w:tcPr>
            <w:tcW w:w="324" w:type="dxa"/>
          </w:tcPr>
          <w:p w14:paraId="5CC7A63A" w14:textId="77777777" w:rsidR="006F18FB" w:rsidRPr="00F14F60" w:rsidRDefault="006F18FB" w:rsidP="002A2996">
            <w:pPr>
              <w:jc w:val="center"/>
              <w:rPr>
                <w:lang w:val="en-GB"/>
              </w:rPr>
            </w:pPr>
            <w:r w:rsidRPr="00F14F60">
              <w:rPr>
                <w:lang w:val="en-GB"/>
              </w:rPr>
              <w:t>=</w:t>
            </w:r>
          </w:p>
        </w:tc>
        <w:tc>
          <w:tcPr>
            <w:tcW w:w="4908" w:type="dxa"/>
          </w:tcPr>
          <w:p w14:paraId="7240E113" w14:textId="77777777" w:rsidR="006F18FB" w:rsidRPr="00F14F60" w:rsidRDefault="006F18FB" w:rsidP="002A2996">
            <w:pPr>
              <w:rPr>
                <w:lang w:val="en-GB"/>
              </w:rPr>
            </w:pPr>
            <w:r w:rsidRPr="00F14F60">
              <w:rPr>
                <w:lang w:val="en-GB"/>
              </w:rPr>
              <w:t>China Securities Index Company Limited</w:t>
            </w:r>
          </w:p>
        </w:tc>
      </w:tr>
      <w:tr w:rsidR="006F18FB" w:rsidRPr="00F14F60" w14:paraId="30E4ADB8" w14:textId="77777777" w:rsidTr="002A2996">
        <w:tc>
          <w:tcPr>
            <w:tcW w:w="1377" w:type="dxa"/>
          </w:tcPr>
          <w:p w14:paraId="41B4F6F9" w14:textId="77777777" w:rsidR="006F18FB" w:rsidRPr="00F14F60" w:rsidRDefault="006F18FB" w:rsidP="002A2996">
            <w:pPr>
              <w:rPr>
                <w:lang w:val="en-GB"/>
              </w:rPr>
            </w:pPr>
            <w:r w:rsidRPr="00F14F60">
              <w:rPr>
                <w:lang w:val="en-GB"/>
              </w:rPr>
              <w:t xml:space="preserve">HSDS  </w:t>
            </w:r>
          </w:p>
        </w:tc>
        <w:tc>
          <w:tcPr>
            <w:tcW w:w="324" w:type="dxa"/>
          </w:tcPr>
          <w:p w14:paraId="5673861F" w14:textId="77777777" w:rsidR="006F18FB" w:rsidRPr="00F14F60" w:rsidRDefault="006F18FB" w:rsidP="002A2996">
            <w:pPr>
              <w:jc w:val="center"/>
              <w:rPr>
                <w:lang w:val="en-GB"/>
              </w:rPr>
            </w:pPr>
            <w:r w:rsidRPr="00F14F60">
              <w:rPr>
                <w:lang w:val="en-GB"/>
              </w:rPr>
              <w:t>=</w:t>
            </w:r>
          </w:p>
        </w:tc>
        <w:tc>
          <w:tcPr>
            <w:tcW w:w="4908" w:type="dxa"/>
          </w:tcPr>
          <w:p w14:paraId="28ED4109" w14:textId="77777777" w:rsidR="006F18FB" w:rsidRPr="00F14F60" w:rsidRDefault="006F18FB" w:rsidP="002A2996">
            <w:pPr>
              <w:rPr>
                <w:lang w:val="en-GB"/>
              </w:rPr>
            </w:pPr>
            <w:r w:rsidRPr="00F14F60">
              <w:rPr>
                <w:lang w:val="en-GB"/>
              </w:rPr>
              <w:t>Hang Seng Data Services Limited</w:t>
            </w:r>
          </w:p>
        </w:tc>
      </w:tr>
      <w:tr w:rsidR="006F18FB" w:rsidRPr="00F14F60" w14:paraId="69FB5330" w14:textId="77777777" w:rsidTr="002A2996">
        <w:tc>
          <w:tcPr>
            <w:tcW w:w="1377" w:type="dxa"/>
          </w:tcPr>
          <w:p w14:paraId="4FE92F34" w14:textId="77777777" w:rsidR="006F18FB" w:rsidRPr="00F14F60" w:rsidRDefault="006F18FB" w:rsidP="002A2996">
            <w:pPr>
              <w:rPr>
                <w:lang w:val="en-GB"/>
              </w:rPr>
            </w:pPr>
            <w:r w:rsidRPr="00F14F60">
              <w:rPr>
                <w:lang w:val="en-GB"/>
              </w:rPr>
              <w:t xml:space="preserve">HSI  </w:t>
            </w:r>
          </w:p>
        </w:tc>
        <w:tc>
          <w:tcPr>
            <w:tcW w:w="324" w:type="dxa"/>
          </w:tcPr>
          <w:p w14:paraId="3FC4C30B" w14:textId="77777777" w:rsidR="006F18FB" w:rsidRPr="00F14F60" w:rsidRDefault="006F18FB" w:rsidP="002A2996">
            <w:pPr>
              <w:jc w:val="center"/>
              <w:rPr>
                <w:lang w:val="en-GB"/>
              </w:rPr>
            </w:pPr>
            <w:r w:rsidRPr="00F14F60">
              <w:rPr>
                <w:lang w:val="en-GB"/>
              </w:rPr>
              <w:t>=</w:t>
            </w:r>
          </w:p>
        </w:tc>
        <w:tc>
          <w:tcPr>
            <w:tcW w:w="4908" w:type="dxa"/>
          </w:tcPr>
          <w:p w14:paraId="7A7B5F13" w14:textId="77777777" w:rsidR="006F18FB" w:rsidRPr="00F14F60" w:rsidRDefault="006F18FB" w:rsidP="002A2996">
            <w:pPr>
              <w:rPr>
                <w:lang w:val="en-GB"/>
              </w:rPr>
            </w:pPr>
            <w:r w:rsidRPr="00F14F60">
              <w:rPr>
                <w:lang w:val="en-GB"/>
              </w:rPr>
              <w:t>Hang Seng Indexes Company Limited</w:t>
            </w:r>
          </w:p>
        </w:tc>
      </w:tr>
      <w:tr w:rsidR="006F18FB" w:rsidRPr="00F14F60" w14:paraId="4CB540D4" w14:textId="77777777" w:rsidTr="002A2996">
        <w:tc>
          <w:tcPr>
            <w:tcW w:w="1377" w:type="dxa"/>
          </w:tcPr>
          <w:p w14:paraId="69B338DE" w14:textId="77777777" w:rsidR="006F18FB" w:rsidRPr="00F14F60" w:rsidRDefault="006F18FB" w:rsidP="002A2996">
            <w:pPr>
              <w:rPr>
                <w:lang w:val="en-GB"/>
              </w:rPr>
            </w:pPr>
            <w:r w:rsidRPr="00F14F60">
              <w:rPr>
                <w:lang w:val="en-GB"/>
              </w:rPr>
              <w:t>S&amp;P</w:t>
            </w:r>
          </w:p>
        </w:tc>
        <w:tc>
          <w:tcPr>
            <w:tcW w:w="324" w:type="dxa"/>
          </w:tcPr>
          <w:p w14:paraId="1B999416" w14:textId="77777777" w:rsidR="006F18FB" w:rsidRPr="00F14F60" w:rsidRDefault="006F18FB" w:rsidP="002A2996">
            <w:pPr>
              <w:jc w:val="center"/>
              <w:rPr>
                <w:lang w:val="en-GB"/>
              </w:rPr>
            </w:pPr>
            <w:r w:rsidRPr="00F14F60">
              <w:rPr>
                <w:lang w:val="en-GB"/>
              </w:rPr>
              <w:t>=</w:t>
            </w:r>
          </w:p>
        </w:tc>
        <w:tc>
          <w:tcPr>
            <w:tcW w:w="4908" w:type="dxa"/>
          </w:tcPr>
          <w:p w14:paraId="6DD2D7FF" w14:textId="77777777" w:rsidR="006F18FB" w:rsidRPr="00F14F60" w:rsidRDefault="006F18FB" w:rsidP="002A2996">
            <w:pPr>
              <w:rPr>
                <w:lang w:val="en-GB"/>
              </w:rPr>
            </w:pPr>
            <w:r>
              <w:rPr>
                <w:lang w:val="en-GB"/>
              </w:rPr>
              <w:t>S&amp;P Dow Jones Indices</w:t>
            </w:r>
          </w:p>
        </w:tc>
      </w:tr>
      <w:tr w:rsidR="006F18FB" w:rsidRPr="00F14F60" w14:paraId="220AA777" w14:textId="77777777" w:rsidTr="002A2996">
        <w:tc>
          <w:tcPr>
            <w:tcW w:w="1377" w:type="dxa"/>
          </w:tcPr>
          <w:p w14:paraId="6084F422" w14:textId="77777777" w:rsidR="006F18FB" w:rsidRPr="00F14F60" w:rsidRDefault="006F18FB" w:rsidP="002A2996">
            <w:pPr>
              <w:rPr>
                <w:lang w:val="en-GB"/>
              </w:rPr>
            </w:pPr>
            <w:r>
              <w:rPr>
                <w:lang w:val="en-GB"/>
              </w:rPr>
              <w:t>TR</w:t>
            </w:r>
          </w:p>
        </w:tc>
        <w:tc>
          <w:tcPr>
            <w:tcW w:w="324" w:type="dxa"/>
          </w:tcPr>
          <w:p w14:paraId="6796A480" w14:textId="77777777" w:rsidR="006F18FB" w:rsidRPr="00F14F60" w:rsidRDefault="006F18FB" w:rsidP="002A2996">
            <w:pPr>
              <w:jc w:val="center"/>
              <w:rPr>
                <w:lang w:val="en-GB"/>
              </w:rPr>
            </w:pPr>
            <w:r>
              <w:rPr>
                <w:lang w:val="en-GB"/>
              </w:rPr>
              <w:t>=</w:t>
            </w:r>
          </w:p>
        </w:tc>
        <w:tc>
          <w:tcPr>
            <w:tcW w:w="4908" w:type="dxa"/>
          </w:tcPr>
          <w:p w14:paraId="1931AEC6" w14:textId="77777777" w:rsidR="006F18FB" w:rsidRPr="00F14F60" w:rsidRDefault="00E842C4" w:rsidP="002A2996">
            <w:pPr>
              <w:rPr>
                <w:lang w:val="en-GB"/>
              </w:rPr>
            </w:pPr>
            <w:r>
              <w:rPr>
                <w:lang w:val="en-US" w:eastAsia="zh-TW"/>
              </w:rPr>
              <w:t>Thomson Reuters Hong Kong Limited</w:t>
            </w:r>
          </w:p>
        </w:tc>
      </w:tr>
    </w:tbl>
    <w:p w14:paraId="0DC7494A" w14:textId="77777777" w:rsidR="007745FB" w:rsidRPr="00097376" w:rsidRDefault="007745FB" w:rsidP="00FD398D">
      <w:pPr>
        <w:pStyle w:val="TableBody"/>
      </w:pPr>
    </w:p>
    <w:sectPr w:rsidR="007745FB" w:rsidRPr="00097376" w:rsidSect="00D07C6A">
      <w:headerReference w:type="default" r:id="rId35"/>
      <w:pgSz w:w="11906" w:h="16838"/>
      <w:pgMar w:top="1134" w:right="926" w:bottom="1418" w:left="1418"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5A233" w14:textId="77777777" w:rsidR="00782D4C" w:rsidRDefault="00782D4C" w:rsidP="00C235DC">
      <w:pPr>
        <w:spacing w:before="0"/>
      </w:pPr>
      <w:r>
        <w:separator/>
      </w:r>
    </w:p>
  </w:endnote>
  <w:endnote w:type="continuationSeparator" w:id="0">
    <w:p w14:paraId="57E01284" w14:textId="77777777" w:rsidR="00782D4C" w:rsidRDefault="00782D4C" w:rsidP="00C235DC">
      <w:pPr>
        <w:spacing w:before="0"/>
      </w:pPr>
      <w:r>
        <w:continuationSeparator/>
      </w:r>
    </w:p>
  </w:endnote>
  <w:endnote w:type="continuationNotice" w:id="1">
    <w:p w14:paraId="28B395F4" w14:textId="77777777" w:rsidR="00782D4C" w:rsidRDefault="00782D4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CA300" w14:textId="3846BC17" w:rsidR="00782D4C" w:rsidRPr="009736D8" w:rsidRDefault="00782D4C" w:rsidP="009736D8">
    <w:pPr>
      <w:pStyle w:val="Footer"/>
      <w:pBdr>
        <w:top w:val="threeDEmboss" w:sz="12" w:space="1" w:color="1F497D" w:themeColor="text2"/>
      </w:pBdr>
      <w:tabs>
        <w:tab w:val="clear" w:pos="4536"/>
        <w:tab w:val="clear" w:pos="9072"/>
        <w:tab w:val="center" w:pos="4962"/>
        <w:tab w:val="right" w:pos="9923"/>
      </w:tabs>
      <w:ind w:left="-709"/>
      <w:rPr>
        <w:rFonts w:ascii="Arial Narrow" w:hAnsi="Arial Narrow"/>
        <w:sz w:val="16"/>
        <w:szCs w:val="16"/>
      </w:rPr>
    </w:pPr>
    <w:r>
      <w:rPr>
        <w:rFonts w:ascii="Arial Narrow" w:hAnsi="Arial Narrow"/>
        <w:color w:val="365F91" w:themeColor="accent1" w:themeShade="BF"/>
        <w:sz w:val="16"/>
        <w:szCs w:val="16"/>
      </w:rPr>
      <w:t>© Copyright 2019</w:t>
    </w:r>
    <w:r w:rsidRPr="00ED715B">
      <w:rPr>
        <w:rFonts w:ascii="Arial Narrow" w:hAnsi="Arial Narrow"/>
        <w:color w:val="365F91" w:themeColor="accent1" w:themeShade="BF"/>
        <w:sz w:val="16"/>
        <w:szCs w:val="16"/>
      </w:rPr>
      <w:t xml:space="preserve"> </w:t>
    </w:r>
    <w:r>
      <w:rPr>
        <w:rFonts w:ascii="Arial Narrow" w:hAnsi="Arial Narrow"/>
        <w:color w:val="365F91" w:themeColor="accent1" w:themeShade="BF"/>
        <w:sz w:val="16"/>
        <w:szCs w:val="16"/>
      </w:rPr>
      <w:t>HKEX</w:t>
    </w:r>
    <w:r w:rsidRPr="009736D8">
      <w:rPr>
        <w:rFonts w:ascii="Arial Narrow" w:hAnsi="Arial Narrow"/>
        <w:color w:val="365F91" w:themeColor="accent1" w:themeShade="BF"/>
        <w:sz w:val="16"/>
        <w:szCs w:val="16"/>
      </w:rPr>
      <w:tab/>
    </w:r>
    <w:r w:rsidRPr="009736D8">
      <w:rPr>
        <w:rFonts w:ascii="Arial Narrow" w:hAnsi="Arial Narrow"/>
        <w:color w:val="365F91" w:themeColor="accent1" w:themeShade="BF"/>
        <w:sz w:val="16"/>
        <w:szCs w:val="16"/>
      </w:rPr>
      <w:fldChar w:fldCharType="begin"/>
    </w:r>
    <w:r w:rsidRPr="009736D8">
      <w:rPr>
        <w:rFonts w:ascii="Arial Narrow" w:hAnsi="Arial Narrow"/>
        <w:color w:val="365F91" w:themeColor="accent1" w:themeShade="BF"/>
        <w:sz w:val="16"/>
        <w:szCs w:val="16"/>
      </w:rPr>
      <w:instrText xml:space="preserve"> PAGE  \* Arabic  \* MERGEFORMAT </w:instrText>
    </w:r>
    <w:r w:rsidRPr="009736D8">
      <w:rPr>
        <w:rFonts w:ascii="Arial Narrow" w:hAnsi="Arial Narrow"/>
        <w:color w:val="365F91" w:themeColor="accent1" w:themeShade="BF"/>
        <w:sz w:val="16"/>
        <w:szCs w:val="16"/>
      </w:rPr>
      <w:fldChar w:fldCharType="separate"/>
    </w:r>
    <w:r w:rsidR="00B7249B">
      <w:rPr>
        <w:rFonts w:ascii="Arial Narrow" w:hAnsi="Arial Narrow"/>
        <w:noProof/>
        <w:color w:val="365F91" w:themeColor="accent1" w:themeShade="BF"/>
        <w:sz w:val="16"/>
        <w:szCs w:val="16"/>
      </w:rPr>
      <w:t>60</w:t>
    </w:r>
    <w:r w:rsidRPr="009736D8">
      <w:rPr>
        <w:rFonts w:ascii="Arial Narrow" w:hAnsi="Arial Narrow"/>
        <w:color w:val="365F91" w:themeColor="accent1" w:themeShade="BF"/>
        <w:sz w:val="16"/>
        <w:szCs w:val="16"/>
      </w:rPr>
      <w:fldChar w:fldCharType="end"/>
    </w:r>
    <w:r w:rsidRPr="009736D8">
      <w:rPr>
        <w:rFonts w:ascii="Arial Narrow" w:hAnsi="Arial Narrow"/>
        <w:noProof/>
        <w:color w:val="365F91" w:themeColor="accent1" w:themeShade="BF"/>
        <w:sz w:val="16"/>
        <w:szCs w:val="16"/>
      </w:rPr>
      <w:t>/</w:t>
    </w:r>
    <w:r w:rsidRPr="002054EF">
      <w:rPr>
        <w:rFonts w:ascii="Arial Narrow" w:hAnsi="Arial Narrow"/>
        <w:noProof/>
        <w:color w:val="365F91" w:themeColor="accent1" w:themeShade="BF"/>
        <w:sz w:val="16"/>
        <w:szCs w:val="16"/>
      </w:rPr>
      <w:fldChar w:fldCharType="begin"/>
    </w:r>
    <w:r w:rsidRPr="002054EF">
      <w:rPr>
        <w:rFonts w:ascii="Arial Narrow" w:hAnsi="Arial Narrow"/>
        <w:noProof/>
        <w:color w:val="365F91" w:themeColor="accent1" w:themeShade="BF"/>
        <w:sz w:val="16"/>
        <w:szCs w:val="16"/>
      </w:rPr>
      <w:instrText xml:space="preserve"> NUMPAGES  \* Arabic  \* MERGEFORMAT </w:instrText>
    </w:r>
    <w:r w:rsidRPr="002054EF">
      <w:rPr>
        <w:rFonts w:ascii="Arial Narrow" w:hAnsi="Arial Narrow"/>
        <w:noProof/>
        <w:color w:val="365F91" w:themeColor="accent1" w:themeShade="BF"/>
        <w:sz w:val="16"/>
        <w:szCs w:val="16"/>
      </w:rPr>
      <w:fldChar w:fldCharType="separate"/>
    </w:r>
    <w:r w:rsidR="00B7249B">
      <w:rPr>
        <w:rFonts w:ascii="Arial Narrow" w:hAnsi="Arial Narrow"/>
        <w:noProof/>
        <w:color w:val="365F91" w:themeColor="accent1" w:themeShade="BF"/>
        <w:sz w:val="16"/>
        <w:szCs w:val="16"/>
      </w:rPr>
      <w:t>60</w:t>
    </w:r>
    <w:r w:rsidRPr="002054EF">
      <w:rPr>
        <w:rFonts w:ascii="Arial Narrow" w:hAnsi="Arial Narrow"/>
        <w:noProof/>
        <w:color w:val="365F91" w:themeColor="accent1" w:themeShade="BF"/>
        <w:sz w:val="16"/>
        <w:szCs w:val="16"/>
      </w:rPr>
      <w:fldChar w:fldCharType="end"/>
    </w:r>
    <w:r w:rsidRPr="009736D8">
      <w:rPr>
        <w:rFonts w:ascii="Arial Narrow" w:hAnsi="Arial Narrow"/>
        <w:color w:val="365F91" w:themeColor="accent1" w:themeShade="BF"/>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ED82E" w14:textId="6C87751C" w:rsidR="00782D4C" w:rsidRPr="009736D8" w:rsidRDefault="00782D4C" w:rsidP="00BE64D7">
    <w:pPr>
      <w:pStyle w:val="Footer"/>
      <w:pBdr>
        <w:top w:val="threeDEmboss" w:sz="12" w:space="1" w:color="1F497D" w:themeColor="text2"/>
      </w:pBdr>
      <w:tabs>
        <w:tab w:val="clear" w:pos="4536"/>
        <w:tab w:val="clear" w:pos="9072"/>
        <w:tab w:val="center" w:pos="4962"/>
        <w:tab w:val="right" w:pos="9923"/>
      </w:tabs>
      <w:ind w:left="-709"/>
      <w:rPr>
        <w:rFonts w:ascii="Arial Narrow" w:hAnsi="Arial Narrow"/>
        <w:sz w:val="16"/>
        <w:szCs w:val="16"/>
      </w:rPr>
    </w:pPr>
    <w:r w:rsidRPr="009736D8">
      <w:rPr>
        <w:rFonts w:ascii="Arial Narrow" w:hAnsi="Arial Narrow"/>
        <w:color w:val="365F91" w:themeColor="accent1" w:themeShade="BF"/>
        <w:sz w:val="16"/>
        <w:szCs w:val="16"/>
      </w:rPr>
      <w:t xml:space="preserve">© NYSE Euronext </w:t>
    </w:r>
    <w:r>
      <w:rPr>
        <w:rFonts w:ascii="Arial Narrow" w:hAnsi="Arial Narrow"/>
        <w:color w:val="365F91" w:themeColor="accent1" w:themeShade="BF"/>
        <w:sz w:val="16"/>
        <w:szCs w:val="16"/>
      </w:rPr>
      <w:t>2013</w:t>
    </w:r>
    <w:r w:rsidRPr="009736D8">
      <w:rPr>
        <w:rFonts w:ascii="Arial Narrow" w:hAnsi="Arial Narrow"/>
        <w:color w:val="365F91" w:themeColor="accent1" w:themeShade="BF"/>
        <w:sz w:val="16"/>
        <w:szCs w:val="16"/>
      </w:rPr>
      <w:tab/>
    </w:r>
    <w:r w:rsidRPr="009736D8">
      <w:rPr>
        <w:rFonts w:ascii="Arial Narrow" w:hAnsi="Arial Narrow"/>
        <w:color w:val="365F91" w:themeColor="accent1" w:themeShade="BF"/>
        <w:sz w:val="16"/>
        <w:szCs w:val="16"/>
      </w:rPr>
      <w:fldChar w:fldCharType="begin"/>
    </w:r>
    <w:r w:rsidRPr="009736D8">
      <w:rPr>
        <w:rFonts w:ascii="Arial Narrow" w:hAnsi="Arial Narrow"/>
        <w:color w:val="365F91" w:themeColor="accent1" w:themeShade="BF"/>
        <w:sz w:val="16"/>
        <w:szCs w:val="16"/>
      </w:rPr>
      <w:instrText xml:space="preserve"> PAGE  \* Arabic  \* MERGEFORMAT </w:instrText>
    </w:r>
    <w:r w:rsidRPr="009736D8">
      <w:rPr>
        <w:rFonts w:ascii="Arial Narrow" w:hAnsi="Arial Narrow"/>
        <w:color w:val="365F91" w:themeColor="accent1" w:themeShade="BF"/>
        <w:sz w:val="16"/>
        <w:szCs w:val="16"/>
      </w:rPr>
      <w:fldChar w:fldCharType="separate"/>
    </w:r>
    <w:r>
      <w:rPr>
        <w:rFonts w:ascii="Arial Narrow" w:hAnsi="Arial Narrow"/>
        <w:noProof/>
        <w:color w:val="365F91" w:themeColor="accent1" w:themeShade="BF"/>
        <w:sz w:val="16"/>
        <w:szCs w:val="16"/>
      </w:rPr>
      <w:t>1</w:t>
    </w:r>
    <w:r w:rsidRPr="009736D8">
      <w:rPr>
        <w:rFonts w:ascii="Arial Narrow" w:hAnsi="Arial Narrow"/>
        <w:color w:val="365F91" w:themeColor="accent1" w:themeShade="BF"/>
        <w:sz w:val="16"/>
        <w:szCs w:val="16"/>
      </w:rPr>
      <w:fldChar w:fldCharType="end"/>
    </w:r>
    <w:r w:rsidRPr="009736D8">
      <w:rPr>
        <w:rFonts w:ascii="Arial Narrow" w:hAnsi="Arial Narrow"/>
        <w:color w:val="365F91" w:themeColor="accent1" w:themeShade="BF"/>
        <w:sz w:val="16"/>
        <w:szCs w:val="16"/>
      </w:rPr>
      <w:t>/</w:t>
    </w:r>
    <w:fldSimple w:instr=" NUMPAGES  \* Arabic  \* MERGEFORMAT ">
      <w:r w:rsidR="00B7249B" w:rsidRPr="00B7249B">
        <w:rPr>
          <w:rFonts w:ascii="Arial Narrow" w:hAnsi="Arial Narrow"/>
          <w:noProof/>
          <w:color w:val="365F91" w:themeColor="accent1" w:themeShade="BF"/>
          <w:sz w:val="16"/>
          <w:szCs w:val="16"/>
        </w:rPr>
        <w:t>60</w:t>
      </w:r>
    </w:fldSimple>
    <w:r w:rsidRPr="009736D8">
      <w:rPr>
        <w:rFonts w:ascii="Arial Narrow" w:hAnsi="Arial Narrow"/>
        <w:color w:val="365F91" w:themeColor="accent1" w:themeShade="BF"/>
        <w:sz w:val="16"/>
        <w:szCs w:val="16"/>
      </w:rPr>
      <w:tab/>
      <w:t>Confidential</w:t>
    </w:r>
  </w:p>
  <w:p w14:paraId="44581C53" w14:textId="77777777" w:rsidR="00782D4C" w:rsidRDefault="00782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A00BD" w14:textId="77777777" w:rsidR="00782D4C" w:rsidRDefault="00782D4C" w:rsidP="00C235DC">
      <w:pPr>
        <w:spacing w:before="0"/>
      </w:pPr>
      <w:r>
        <w:separator/>
      </w:r>
    </w:p>
  </w:footnote>
  <w:footnote w:type="continuationSeparator" w:id="0">
    <w:p w14:paraId="47F3A42C" w14:textId="77777777" w:rsidR="00782D4C" w:rsidRDefault="00782D4C" w:rsidP="00C235DC">
      <w:pPr>
        <w:spacing w:before="0"/>
      </w:pPr>
      <w:r>
        <w:continuationSeparator/>
      </w:r>
    </w:p>
  </w:footnote>
  <w:footnote w:type="continuationNotice" w:id="1">
    <w:p w14:paraId="111FA1C6" w14:textId="77777777" w:rsidR="00782D4C" w:rsidRDefault="00782D4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C6AE9" w14:textId="7A13C264" w:rsidR="00782D4C" w:rsidRPr="0021582C" w:rsidRDefault="00782D4C" w:rsidP="009736D8">
    <w:pPr>
      <w:pStyle w:val="Header"/>
      <w:pBdr>
        <w:bottom w:val="threeDEmboss" w:sz="12" w:space="1" w:color="1F497D" w:themeColor="text2"/>
      </w:pBdr>
      <w:tabs>
        <w:tab w:val="clear" w:pos="4536"/>
        <w:tab w:val="clear" w:pos="9072"/>
        <w:tab w:val="center" w:pos="4962"/>
        <w:tab w:val="right" w:pos="9923"/>
      </w:tabs>
      <w:ind w:left="-709"/>
      <w:rPr>
        <w:rFonts w:ascii="Arial Narrow" w:hAnsi="Arial Narrow"/>
        <w:b/>
        <w:color w:val="1F497D" w:themeColor="text2"/>
        <w:lang w:val="en-US"/>
      </w:rPr>
    </w:pPr>
    <w:r w:rsidRPr="00121554">
      <w:rPr>
        <w:rFonts w:ascii="Arial Narrow" w:hAnsi="Arial Narrow"/>
        <w:b/>
        <w:noProof/>
        <w:color w:val="1F497D" w:themeColor="text2"/>
        <w:lang w:val="en-US"/>
      </w:rPr>
      <w:t xml:space="preserve"> </w:t>
    </w:r>
    <w:r>
      <w:rPr>
        <w:rFonts w:ascii="Arial Narrow" w:hAnsi="Arial Narrow"/>
        <w:b/>
        <w:noProof/>
        <w:color w:val="1F497D" w:themeColor="text2"/>
        <w:lang w:val="en-US"/>
      </w:rPr>
      <w:t>HKEX Orion Market Data Platform</w:t>
    </w:r>
    <w:r w:rsidRPr="0021582C">
      <w:rPr>
        <w:rFonts w:ascii="Arial Narrow" w:hAnsi="Arial Narrow"/>
        <w:b/>
        <w:noProof/>
        <w:color w:val="1F497D" w:themeColor="text2"/>
        <w:lang w:val="en-US"/>
      </w:rPr>
      <w:t xml:space="preserve"> - </w:t>
    </w:r>
    <w:r>
      <w:fldChar w:fldCharType="begin"/>
    </w:r>
    <w:r w:rsidRPr="00EA6C5D">
      <w:rPr>
        <w:lang w:val="en-US"/>
      </w:rPr>
      <w:instrText xml:space="preserve"> TITLE   \* MERGEFORMAT </w:instrText>
    </w:r>
    <w:r>
      <w:fldChar w:fldCharType="separate"/>
    </w:r>
    <w:r w:rsidR="00B7249B" w:rsidRPr="00B7249B">
      <w:rPr>
        <w:rFonts w:ascii="Arial Narrow" w:hAnsi="Arial Narrow"/>
        <w:b/>
        <w:noProof/>
        <w:color w:val="1F497D" w:themeColor="text2"/>
        <w:lang w:val="en-US"/>
      </w:rPr>
      <w:t>OMD-C MMDH</w:t>
    </w:r>
    <w:r w:rsidR="00B7249B">
      <w:rPr>
        <w:lang w:val="en-US"/>
      </w:rPr>
      <w:t xml:space="preserve"> Interface Specifications</w:t>
    </w:r>
    <w:r>
      <w:rPr>
        <w:rFonts w:ascii="Arial Narrow" w:hAnsi="Arial Narrow"/>
        <w:b/>
        <w:noProof/>
        <w:color w:val="1F497D" w:themeColor="text2"/>
        <w:lang w:val="en-US"/>
      </w:rPr>
      <w:fldChar w:fldCharType="end"/>
    </w:r>
    <w:r w:rsidRPr="0021582C">
      <w:rPr>
        <w:rFonts w:ascii="Arial Narrow" w:hAnsi="Arial Narrow"/>
        <w:color w:val="1F497D" w:themeColor="text2"/>
        <w:lang w:val="en-US"/>
      </w:rPr>
      <w:tab/>
    </w:r>
    <w:r w:rsidRPr="0021582C">
      <w:rPr>
        <w:rFonts w:ascii="Arial Narrow" w:hAnsi="Arial Narrow"/>
        <w:color w:val="1F497D" w:themeColor="text2"/>
        <w:lang w:val="en-US"/>
      </w:rPr>
      <w:tab/>
    </w:r>
    <w:r w:rsidRPr="0021582C">
      <w:rPr>
        <w:rFonts w:ascii="Arial Narrow" w:hAnsi="Arial Narrow"/>
        <w:b/>
        <w:color w:val="1F497D" w:themeColor="text2"/>
        <w:lang w:val="en-US"/>
      </w:rPr>
      <w:t>About This Document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067F4" w14:textId="77777777" w:rsidR="00782D4C" w:rsidRDefault="00782D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4E7C5" w14:textId="3A85923A" w:rsidR="00782D4C" w:rsidRPr="0021582C" w:rsidRDefault="00782D4C" w:rsidP="009736D8">
    <w:pPr>
      <w:pStyle w:val="Header"/>
      <w:pBdr>
        <w:bottom w:val="threeDEmboss" w:sz="12" w:space="1" w:color="1F497D" w:themeColor="text2"/>
      </w:pBdr>
      <w:tabs>
        <w:tab w:val="clear" w:pos="4536"/>
        <w:tab w:val="clear" w:pos="9072"/>
        <w:tab w:val="center" w:pos="4962"/>
        <w:tab w:val="right" w:pos="9923"/>
      </w:tabs>
      <w:ind w:left="-709"/>
      <w:rPr>
        <w:rFonts w:ascii="Arial Narrow" w:hAnsi="Arial Narrow"/>
        <w:b/>
        <w:noProof/>
        <w:color w:val="1F497D" w:themeColor="text2"/>
        <w:lang w:val="en-US"/>
      </w:rPr>
    </w:pPr>
    <w:r w:rsidRPr="00D07C6A">
      <w:rPr>
        <w:rFonts w:ascii="Arial Narrow" w:hAnsi="Arial Narrow"/>
        <w:b/>
        <w:i/>
        <w:color w:val="1F497D" w:themeColor="text2"/>
        <w:sz w:val="22"/>
        <w:lang w:val="en-US"/>
      </w:rPr>
      <w:t>OMD-C MMDH Interface Specifications</w:t>
    </w:r>
    <w:r w:rsidRPr="00D07C6A">
      <w:rPr>
        <w:rFonts w:ascii="Arial Narrow" w:hAnsi="Arial Narrow"/>
        <w:b/>
        <w:i/>
        <w:color w:val="1F497D" w:themeColor="text2"/>
        <w:lang w:val="en-US"/>
      </w:rPr>
      <w:tab/>
    </w:r>
    <w:r>
      <w:rPr>
        <w:rFonts w:ascii="Arial Narrow" w:hAnsi="Arial Narrow"/>
        <w:b/>
        <w:i/>
        <w:color w:val="1F497D" w:themeColor="text2"/>
        <w:lang w:val="en-US"/>
      </w:rPr>
      <w:tab/>
    </w:r>
    <w:r w:rsidRPr="00D07C6A">
      <w:rPr>
        <w:sz w:val="20"/>
      </w:rPr>
      <w:fldChar w:fldCharType="begin"/>
    </w:r>
    <w:r w:rsidRPr="00D07C6A">
      <w:rPr>
        <w:sz w:val="20"/>
        <w:lang w:val="en-US"/>
      </w:rPr>
      <w:instrText xml:space="preserve"> STYLEREF  "Titre 1 non numéroté"  \* MERGEFORMAT </w:instrText>
    </w:r>
    <w:r w:rsidRPr="00D07C6A">
      <w:rPr>
        <w:sz w:val="20"/>
      </w:rPr>
      <w:fldChar w:fldCharType="separate"/>
    </w:r>
    <w:r w:rsidR="00B7249B">
      <w:rPr>
        <w:noProof/>
        <w:sz w:val="20"/>
        <w:lang w:val="en-US"/>
      </w:rPr>
      <w:t>Contents</w:t>
    </w:r>
    <w:r w:rsidRPr="00D07C6A">
      <w:rPr>
        <w:noProof/>
        <w:sz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172C9" w14:textId="77777777" w:rsidR="00782D4C" w:rsidRDefault="00782D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E4CA9" w14:textId="77777777" w:rsidR="00782D4C" w:rsidRDefault="00782D4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30756" w14:textId="0EE2A01D" w:rsidR="00782D4C" w:rsidRPr="00121554" w:rsidRDefault="00782D4C" w:rsidP="00D07C6A">
    <w:pPr>
      <w:pStyle w:val="Header"/>
      <w:pBdr>
        <w:bottom w:val="threeDEmboss" w:sz="12" w:space="1" w:color="1F497D" w:themeColor="text2"/>
      </w:pBdr>
      <w:tabs>
        <w:tab w:val="clear" w:pos="4536"/>
        <w:tab w:val="clear" w:pos="9072"/>
        <w:tab w:val="center" w:pos="4962"/>
        <w:tab w:val="right" w:pos="9498"/>
      </w:tabs>
      <w:ind w:left="-709"/>
      <w:jc w:val="left"/>
      <w:rPr>
        <w:rFonts w:ascii="Arial Narrow" w:hAnsi="Arial Narrow"/>
        <w:b/>
        <w:noProof/>
        <w:color w:val="1F497D" w:themeColor="text2"/>
        <w:lang w:val="en-GB"/>
      </w:rPr>
    </w:pPr>
    <w:r w:rsidRPr="00D07C6A">
      <w:rPr>
        <w:rFonts w:ascii="Arial Narrow" w:hAnsi="Arial Narrow"/>
        <w:b/>
        <w:i/>
        <w:color w:val="1F497D" w:themeColor="text2"/>
        <w:sz w:val="22"/>
        <w:lang w:val="en-US"/>
      </w:rPr>
      <w:t>OMD-C MMDH Interface Specifications</w:t>
    </w:r>
    <w:r w:rsidRPr="00682333">
      <w:rPr>
        <w:sz w:val="16"/>
      </w:rPr>
      <w:t xml:space="preserve"> </w:t>
    </w:r>
    <w:r>
      <w:rPr>
        <w:sz w:val="16"/>
      </w:rPr>
      <w:tab/>
    </w:r>
    <w:r>
      <w:rPr>
        <w:sz w:val="16"/>
      </w:rPr>
      <w:tab/>
    </w:r>
    <w:r w:rsidRPr="00D07C6A">
      <w:rPr>
        <w:sz w:val="20"/>
      </w:rPr>
      <w:fldChar w:fldCharType="begin"/>
    </w:r>
    <w:r w:rsidRPr="00D07C6A">
      <w:rPr>
        <w:sz w:val="20"/>
        <w:lang w:val="en-US"/>
      </w:rPr>
      <w:instrText xml:space="preserve"> STYLEREF  1 \* MERGEFORMAT </w:instrText>
    </w:r>
    <w:r w:rsidRPr="00D07C6A">
      <w:rPr>
        <w:sz w:val="20"/>
      </w:rPr>
      <w:fldChar w:fldCharType="separate"/>
    </w:r>
    <w:r w:rsidR="00B7249B">
      <w:rPr>
        <w:noProof/>
        <w:sz w:val="20"/>
        <w:lang w:val="en-US"/>
      </w:rPr>
      <w:t>Message scenarios</w:t>
    </w:r>
    <w:r w:rsidRPr="00D07C6A">
      <w:rPr>
        <w:noProof/>
        <w:sz w:val="2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34068" w14:textId="77777777" w:rsidR="00782D4C" w:rsidRDefault="00782D4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B5B9A" w14:textId="39DE0648" w:rsidR="00782D4C" w:rsidRPr="00121554" w:rsidRDefault="00782D4C" w:rsidP="00D07C6A">
    <w:pPr>
      <w:pStyle w:val="Header"/>
      <w:pBdr>
        <w:bottom w:val="threeDEmboss" w:sz="12" w:space="1" w:color="1F497D" w:themeColor="text2"/>
      </w:pBdr>
      <w:tabs>
        <w:tab w:val="clear" w:pos="4536"/>
        <w:tab w:val="clear" w:pos="9072"/>
        <w:tab w:val="center" w:pos="4962"/>
        <w:tab w:val="left" w:pos="6379"/>
        <w:tab w:val="right" w:pos="9498"/>
      </w:tabs>
      <w:ind w:left="-709"/>
      <w:jc w:val="left"/>
      <w:rPr>
        <w:rFonts w:ascii="Arial Narrow" w:hAnsi="Arial Narrow"/>
        <w:b/>
        <w:noProof/>
        <w:color w:val="1F497D" w:themeColor="text2"/>
        <w:lang w:val="en-GB"/>
      </w:rPr>
    </w:pPr>
    <w:r w:rsidRPr="00D07C6A">
      <w:rPr>
        <w:rFonts w:ascii="Arial Narrow" w:hAnsi="Arial Narrow"/>
        <w:b/>
        <w:i/>
        <w:color w:val="1F497D" w:themeColor="text2"/>
        <w:sz w:val="22"/>
        <w:lang w:val="en-US"/>
      </w:rPr>
      <w:t>OMD-C MMDH Interface Specifications</w:t>
    </w:r>
    <w:r w:rsidRPr="00682333">
      <w:rPr>
        <w:sz w:val="16"/>
      </w:rPr>
      <w:t xml:space="preserve"> </w:t>
    </w:r>
    <w:r>
      <w:rPr>
        <w:sz w:val="16"/>
      </w:rPr>
      <w:tab/>
    </w:r>
    <w:r>
      <w:rPr>
        <w:sz w:val="16"/>
      </w:rPr>
      <w:tab/>
    </w:r>
    <w:r w:rsidRPr="00D07C6A">
      <w:rPr>
        <w:sz w:val="20"/>
      </w:rPr>
      <w:fldChar w:fldCharType="begin"/>
    </w:r>
    <w:r w:rsidRPr="00D07C6A">
      <w:rPr>
        <w:sz w:val="20"/>
        <w:lang w:val="en-US"/>
      </w:rPr>
      <w:instrText xml:space="preserve"> STYLEREF  1 \* MERGEFORMAT </w:instrText>
    </w:r>
    <w:r w:rsidR="00B7249B">
      <w:rPr>
        <w:sz w:val="20"/>
      </w:rPr>
      <w:fldChar w:fldCharType="separate"/>
    </w:r>
    <w:r w:rsidR="00B7249B">
      <w:rPr>
        <w:noProof/>
        <w:sz w:val="20"/>
        <w:lang w:val="en-US"/>
      </w:rPr>
      <w:t>Aggregate order Book Management</w:t>
    </w:r>
    <w:r w:rsidRPr="00D07C6A">
      <w:rPr>
        <w:noProof/>
        <w:sz w:val="20"/>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4C373" w14:textId="6D751E14" w:rsidR="00782D4C" w:rsidRPr="00121554" w:rsidRDefault="00782D4C" w:rsidP="00D07C6A">
    <w:pPr>
      <w:pStyle w:val="Header"/>
      <w:pBdr>
        <w:bottom w:val="threeDEmboss" w:sz="12" w:space="1" w:color="1F497D" w:themeColor="text2"/>
      </w:pBdr>
      <w:tabs>
        <w:tab w:val="clear" w:pos="4536"/>
        <w:tab w:val="clear" w:pos="9072"/>
        <w:tab w:val="center" w:pos="3119"/>
        <w:tab w:val="right" w:pos="9498"/>
      </w:tabs>
      <w:ind w:left="-709"/>
      <w:jc w:val="left"/>
      <w:rPr>
        <w:rFonts w:ascii="Arial Narrow" w:hAnsi="Arial Narrow"/>
        <w:b/>
        <w:noProof/>
        <w:color w:val="1F497D" w:themeColor="text2"/>
        <w:lang w:val="en-GB"/>
      </w:rPr>
    </w:pPr>
    <w:r w:rsidRPr="00D07C6A">
      <w:rPr>
        <w:rFonts w:ascii="Arial Narrow" w:hAnsi="Arial Narrow"/>
        <w:b/>
        <w:i/>
        <w:color w:val="1F497D" w:themeColor="text2"/>
        <w:sz w:val="22"/>
        <w:lang w:val="en-US"/>
      </w:rPr>
      <w:t>OMD-C MMDH Interface Specifications</w:t>
    </w:r>
    <w:r w:rsidRPr="00682333">
      <w:rPr>
        <w:sz w:val="16"/>
      </w:rPr>
      <w:t xml:space="preserve"> </w:t>
    </w:r>
    <w:r>
      <w:rPr>
        <w:sz w:val="16"/>
      </w:rPr>
      <w:tab/>
    </w:r>
    <w:r>
      <w:rPr>
        <w:sz w:val="16"/>
      </w:rPr>
      <w:tab/>
    </w:r>
    <w:r w:rsidRPr="00D07C6A">
      <w:rPr>
        <w:sz w:val="20"/>
      </w:rPr>
      <w:fldChar w:fldCharType="begin"/>
    </w:r>
    <w:r w:rsidRPr="00D07C6A">
      <w:rPr>
        <w:sz w:val="20"/>
        <w:lang w:val="en-US"/>
      </w:rPr>
      <w:instrText xml:space="preserve"> STYLEREF  1 \* MERGEFORMAT </w:instrText>
    </w:r>
    <w:r w:rsidR="00B7249B">
      <w:rPr>
        <w:sz w:val="20"/>
      </w:rPr>
      <w:fldChar w:fldCharType="separate"/>
    </w:r>
    <w:r w:rsidR="00B7249B">
      <w:rPr>
        <w:noProof/>
        <w:sz w:val="20"/>
        <w:lang w:val="en-US"/>
      </w:rPr>
      <w:t>Appendix A - List of Indices and Market Information Under OMD Index</w:t>
    </w:r>
    <w:r w:rsidRPr="00D07C6A">
      <w:rPr>
        <w:noProof/>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4718"/>
    <w:multiLevelType w:val="hybridMultilevel"/>
    <w:tmpl w:val="5B264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F1182F"/>
    <w:multiLevelType w:val="hybridMultilevel"/>
    <w:tmpl w:val="EDC09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F722F"/>
    <w:multiLevelType w:val="hybridMultilevel"/>
    <w:tmpl w:val="784EC6D0"/>
    <w:lvl w:ilvl="0" w:tplc="90660798">
      <w:numFmt w:val="bullet"/>
      <w:lvlText w:val="-"/>
      <w:lvlJc w:val="left"/>
      <w:pPr>
        <w:ind w:left="684" w:hanging="480"/>
      </w:pPr>
      <w:rPr>
        <w:rFonts w:ascii="Arial Narrow" w:eastAsiaTheme="minorEastAsia" w:hAnsi="Arial Narrow" w:cstheme="minorBidi" w:hint="default"/>
      </w:rPr>
    </w:lvl>
    <w:lvl w:ilvl="1" w:tplc="04090003" w:tentative="1">
      <w:start w:val="1"/>
      <w:numFmt w:val="bullet"/>
      <w:lvlText w:val=""/>
      <w:lvlJc w:val="left"/>
      <w:pPr>
        <w:ind w:left="1164" w:hanging="480"/>
      </w:pPr>
      <w:rPr>
        <w:rFonts w:ascii="Wingdings" w:hAnsi="Wingdings" w:hint="default"/>
      </w:rPr>
    </w:lvl>
    <w:lvl w:ilvl="2" w:tplc="04090005" w:tentative="1">
      <w:start w:val="1"/>
      <w:numFmt w:val="bullet"/>
      <w:lvlText w:val=""/>
      <w:lvlJc w:val="left"/>
      <w:pPr>
        <w:ind w:left="1644" w:hanging="480"/>
      </w:pPr>
      <w:rPr>
        <w:rFonts w:ascii="Wingdings" w:hAnsi="Wingdings" w:hint="default"/>
      </w:rPr>
    </w:lvl>
    <w:lvl w:ilvl="3" w:tplc="04090001" w:tentative="1">
      <w:start w:val="1"/>
      <w:numFmt w:val="bullet"/>
      <w:lvlText w:val=""/>
      <w:lvlJc w:val="left"/>
      <w:pPr>
        <w:ind w:left="2124" w:hanging="480"/>
      </w:pPr>
      <w:rPr>
        <w:rFonts w:ascii="Wingdings" w:hAnsi="Wingdings" w:hint="default"/>
      </w:rPr>
    </w:lvl>
    <w:lvl w:ilvl="4" w:tplc="04090003" w:tentative="1">
      <w:start w:val="1"/>
      <w:numFmt w:val="bullet"/>
      <w:lvlText w:val=""/>
      <w:lvlJc w:val="left"/>
      <w:pPr>
        <w:ind w:left="2604" w:hanging="480"/>
      </w:pPr>
      <w:rPr>
        <w:rFonts w:ascii="Wingdings" w:hAnsi="Wingdings" w:hint="default"/>
      </w:rPr>
    </w:lvl>
    <w:lvl w:ilvl="5" w:tplc="04090005" w:tentative="1">
      <w:start w:val="1"/>
      <w:numFmt w:val="bullet"/>
      <w:lvlText w:val=""/>
      <w:lvlJc w:val="left"/>
      <w:pPr>
        <w:ind w:left="3084" w:hanging="480"/>
      </w:pPr>
      <w:rPr>
        <w:rFonts w:ascii="Wingdings" w:hAnsi="Wingdings" w:hint="default"/>
      </w:rPr>
    </w:lvl>
    <w:lvl w:ilvl="6" w:tplc="04090001" w:tentative="1">
      <w:start w:val="1"/>
      <w:numFmt w:val="bullet"/>
      <w:lvlText w:val=""/>
      <w:lvlJc w:val="left"/>
      <w:pPr>
        <w:ind w:left="3564" w:hanging="480"/>
      </w:pPr>
      <w:rPr>
        <w:rFonts w:ascii="Wingdings" w:hAnsi="Wingdings" w:hint="default"/>
      </w:rPr>
    </w:lvl>
    <w:lvl w:ilvl="7" w:tplc="04090003" w:tentative="1">
      <w:start w:val="1"/>
      <w:numFmt w:val="bullet"/>
      <w:lvlText w:val=""/>
      <w:lvlJc w:val="left"/>
      <w:pPr>
        <w:ind w:left="4044" w:hanging="480"/>
      </w:pPr>
      <w:rPr>
        <w:rFonts w:ascii="Wingdings" w:hAnsi="Wingdings" w:hint="default"/>
      </w:rPr>
    </w:lvl>
    <w:lvl w:ilvl="8" w:tplc="04090005" w:tentative="1">
      <w:start w:val="1"/>
      <w:numFmt w:val="bullet"/>
      <w:lvlText w:val=""/>
      <w:lvlJc w:val="left"/>
      <w:pPr>
        <w:ind w:left="4524" w:hanging="480"/>
      </w:pPr>
      <w:rPr>
        <w:rFonts w:ascii="Wingdings" w:hAnsi="Wingdings" w:hint="default"/>
      </w:rPr>
    </w:lvl>
  </w:abstractNum>
  <w:abstractNum w:abstractNumId="3" w15:restartNumberingAfterBreak="0">
    <w:nsid w:val="05EE3721"/>
    <w:multiLevelType w:val="hybridMultilevel"/>
    <w:tmpl w:val="542ED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7315B5"/>
    <w:multiLevelType w:val="hybridMultilevel"/>
    <w:tmpl w:val="B67C35BE"/>
    <w:lvl w:ilvl="0" w:tplc="B11E5FE2">
      <w:start w:val="4"/>
      <w:numFmt w:val="bullet"/>
      <w:lvlText w:val="-"/>
      <w:lvlJc w:val="left"/>
      <w:pPr>
        <w:ind w:left="720" w:hanging="360"/>
      </w:pPr>
      <w:rPr>
        <w:rFonts w:ascii="Arial" w:eastAsiaTheme="minorHAnsi" w:hAnsi="Arial" w:cs="Arial" w:hint="default"/>
        <w:color w:val="1F497D" w:themeColor="dark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7A73E7E"/>
    <w:multiLevelType w:val="hybridMultilevel"/>
    <w:tmpl w:val="3F12E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5A2AB8"/>
    <w:multiLevelType w:val="hybridMultilevel"/>
    <w:tmpl w:val="298E70A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117D11CA"/>
    <w:multiLevelType w:val="hybridMultilevel"/>
    <w:tmpl w:val="6562F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04F31"/>
    <w:multiLevelType w:val="hybridMultilevel"/>
    <w:tmpl w:val="D812D5DE"/>
    <w:lvl w:ilvl="0" w:tplc="285C9F92">
      <w:start w:val="1"/>
      <w:numFmt w:val="decimal"/>
      <w:pStyle w:val="Numberedlinelevel1"/>
      <w:lvlText w:val="%1."/>
      <w:lvlJc w:val="left"/>
      <w:pPr>
        <w:ind w:left="720" w:hanging="360"/>
      </w:pPr>
    </w:lvl>
    <w:lvl w:ilvl="1" w:tplc="67AA3A00">
      <w:start w:val="1"/>
      <w:numFmt w:val="lowerLetter"/>
      <w:pStyle w:val="Numberedlinelevel2"/>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3F12763"/>
    <w:multiLevelType w:val="hybridMultilevel"/>
    <w:tmpl w:val="6F80D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1A65C0"/>
    <w:multiLevelType w:val="hybridMultilevel"/>
    <w:tmpl w:val="90AA5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7439DC"/>
    <w:multiLevelType w:val="hybridMultilevel"/>
    <w:tmpl w:val="0DFE1C36"/>
    <w:lvl w:ilvl="0" w:tplc="C6C026F6">
      <w:start w:val="29"/>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87E455C"/>
    <w:multiLevelType w:val="hybridMultilevel"/>
    <w:tmpl w:val="DC681474"/>
    <w:lvl w:ilvl="0" w:tplc="054C7B12">
      <w:start w:val="2"/>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1DEE6C1A"/>
    <w:multiLevelType w:val="hybridMultilevel"/>
    <w:tmpl w:val="0472F42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1FB06112"/>
    <w:multiLevelType w:val="hybridMultilevel"/>
    <w:tmpl w:val="AC0CF1D0"/>
    <w:lvl w:ilvl="0" w:tplc="F26E0E1C">
      <w:numFmt w:val="bullet"/>
      <w:lvlText w:val="-"/>
      <w:lvlJc w:val="left"/>
      <w:pPr>
        <w:ind w:left="360" w:hanging="360"/>
      </w:pPr>
      <w:rPr>
        <w:rFonts w:ascii="Arial Narrow" w:eastAsia="PMingLiU" w:hAnsi="Arial Narrow"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5" w15:restartNumberingAfterBreak="0">
    <w:nsid w:val="22C10E18"/>
    <w:multiLevelType w:val="multilevel"/>
    <w:tmpl w:val="589CC9E6"/>
    <w:lvl w:ilvl="0">
      <w:start w:val="1"/>
      <w:numFmt w:val="decimal"/>
      <w:pStyle w:val="Heading1"/>
      <w:lvlText w:val="%1."/>
      <w:lvlJc w:val="left"/>
      <w:pPr>
        <w:ind w:left="720" w:hanging="720"/>
      </w:pPr>
      <w:rPr>
        <w:rFonts w:ascii="Arial" w:hAnsi="Arial" w:hint="default"/>
        <w:sz w:val="28"/>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0085AAF"/>
    <w:multiLevelType w:val="hybridMultilevel"/>
    <w:tmpl w:val="768AF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5C6892"/>
    <w:multiLevelType w:val="hybridMultilevel"/>
    <w:tmpl w:val="D3EEF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F11493"/>
    <w:multiLevelType w:val="hybridMultilevel"/>
    <w:tmpl w:val="08ECBB54"/>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41407D65"/>
    <w:multiLevelType w:val="hybridMultilevel"/>
    <w:tmpl w:val="A9F2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C70EF0"/>
    <w:multiLevelType w:val="hybridMultilevel"/>
    <w:tmpl w:val="954E5D3A"/>
    <w:lvl w:ilvl="0" w:tplc="4A9CB5F4">
      <w:start w:val="8"/>
      <w:numFmt w:val="bullet"/>
      <w:lvlText w:val="-"/>
      <w:lvlJc w:val="left"/>
      <w:pPr>
        <w:ind w:left="720" w:hanging="360"/>
      </w:pPr>
      <w:rPr>
        <w:rFonts w:ascii="Arial Narrow" w:eastAsiaTheme="minorHAnsi" w:hAnsi="Arial Narrow" w:cstheme="minorBidi" w:hint="default"/>
      </w:rPr>
    </w:lvl>
    <w:lvl w:ilvl="1" w:tplc="04FEBC5C" w:tentative="1">
      <w:start w:val="1"/>
      <w:numFmt w:val="bullet"/>
      <w:lvlText w:val="o"/>
      <w:lvlJc w:val="left"/>
      <w:pPr>
        <w:ind w:left="1440" w:hanging="360"/>
      </w:pPr>
      <w:rPr>
        <w:rFonts w:ascii="Courier New" w:hAnsi="Courier New" w:cs="Courier New" w:hint="default"/>
      </w:rPr>
    </w:lvl>
    <w:lvl w:ilvl="2" w:tplc="C160F406" w:tentative="1">
      <w:start w:val="1"/>
      <w:numFmt w:val="bullet"/>
      <w:lvlText w:val=""/>
      <w:lvlJc w:val="left"/>
      <w:pPr>
        <w:ind w:left="2160" w:hanging="360"/>
      </w:pPr>
      <w:rPr>
        <w:rFonts w:ascii="Wingdings" w:hAnsi="Wingdings" w:hint="default"/>
      </w:rPr>
    </w:lvl>
    <w:lvl w:ilvl="3" w:tplc="369EB8CE" w:tentative="1">
      <w:start w:val="1"/>
      <w:numFmt w:val="bullet"/>
      <w:lvlText w:val=""/>
      <w:lvlJc w:val="left"/>
      <w:pPr>
        <w:ind w:left="2880" w:hanging="360"/>
      </w:pPr>
      <w:rPr>
        <w:rFonts w:ascii="Symbol" w:hAnsi="Symbol" w:hint="default"/>
      </w:rPr>
    </w:lvl>
    <w:lvl w:ilvl="4" w:tplc="5D8C4758" w:tentative="1">
      <w:start w:val="1"/>
      <w:numFmt w:val="bullet"/>
      <w:lvlText w:val="o"/>
      <w:lvlJc w:val="left"/>
      <w:pPr>
        <w:ind w:left="3600" w:hanging="360"/>
      </w:pPr>
      <w:rPr>
        <w:rFonts w:ascii="Courier New" w:hAnsi="Courier New" w:cs="Courier New" w:hint="default"/>
      </w:rPr>
    </w:lvl>
    <w:lvl w:ilvl="5" w:tplc="910053F6" w:tentative="1">
      <w:start w:val="1"/>
      <w:numFmt w:val="bullet"/>
      <w:lvlText w:val=""/>
      <w:lvlJc w:val="left"/>
      <w:pPr>
        <w:ind w:left="4320" w:hanging="360"/>
      </w:pPr>
      <w:rPr>
        <w:rFonts w:ascii="Wingdings" w:hAnsi="Wingdings" w:hint="default"/>
      </w:rPr>
    </w:lvl>
    <w:lvl w:ilvl="6" w:tplc="96B671DA" w:tentative="1">
      <w:start w:val="1"/>
      <w:numFmt w:val="bullet"/>
      <w:lvlText w:val=""/>
      <w:lvlJc w:val="left"/>
      <w:pPr>
        <w:ind w:left="5040" w:hanging="360"/>
      </w:pPr>
      <w:rPr>
        <w:rFonts w:ascii="Symbol" w:hAnsi="Symbol" w:hint="default"/>
      </w:rPr>
    </w:lvl>
    <w:lvl w:ilvl="7" w:tplc="125A4730" w:tentative="1">
      <w:start w:val="1"/>
      <w:numFmt w:val="bullet"/>
      <w:lvlText w:val="o"/>
      <w:lvlJc w:val="left"/>
      <w:pPr>
        <w:ind w:left="5760" w:hanging="360"/>
      </w:pPr>
      <w:rPr>
        <w:rFonts w:ascii="Courier New" w:hAnsi="Courier New" w:cs="Courier New" w:hint="default"/>
      </w:rPr>
    </w:lvl>
    <w:lvl w:ilvl="8" w:tplc="81FC49DC" w:tentative="1">
      <w:start w:val="1"/>
      <w:numFmt w:val="bullet"/>
      <w:lvlText w:val=""/>
      <w:lvlJc w:val="left"/>
      <w:pPr>
        <w:ind w:left="6480" w:hanging="360"/>
      </w:pPr>
      <w:rPr>
        <w:rFonts w:ascii="Wingdings" w:hAnsi="Wingdings" w:hint="default"/>
      </w:rPr>
    </w:lvl>
  </w:abstractNum>
  <w:abstractNum w:abstractNumId="21" w15:restartNumberingAfterBreak="0">
    <w:nsid w:val="47EE2E0B"/>
    <w:multiLevelType w:val="hybridMultilevel"/>
    <w:tmpl w:val="26B43268"/>
    <w:lvl w:ilvl="0" w:tplc="08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88D0C22"/>
    <w:multiLevelType w:val="multilevel"/>
    <w:tmpl w:val="040C0025"/>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23" w15:restartNumberingAfterBreak="0">
    <w:nsid w:val="525D7247"/>
    <w:multiLevelType w:val="hybridMultilevel"/>
    <w:tmpl w:val="A95CD9D8"/>
    <w:lvl w:ilvl="0" w:tplc="90660798">
      <w:numFmt w:val="bullet"/>
      <w:lvlText w:val="-"/>
      <w:lvlJc w:val="left"/>
      <w:pPr>
        <w:ind w:left="720" w:hanging="360"/>
      </w:pPr>
      <w:rPr>
        <w:rFonts w:ascii="Arial Narrow" w:eastAsiaTheme="minorEastAsia"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1B610A"/>
    <w:multiLevelType w:val="hybridMultilevel"/>
    <w:tmpl w:val="92BA7B0C"/>
    <w:lvl w:ilvl="0" w:tplc="1E4240A6">
      <w:start w:val="4"/>
      <w:numFmt w:val="bullet"/>
      <w:lvlText w:val=""/>
      <w:lvlJc w:val="left"/>
      <w:pPr>
        <w:ind w:left="720" w:hanging="360"/>
      </w:pPr>
      <w:rPr>
        <w:rFonts w:ascii="Symbol" w:eastAsia="PMingLiU" w:hAnsi="Symbol" w:cstheme="minorBidi" w:hint="default"/>
        <w:lang w:val="en-US"/>
      </w:rPr>
    </w:lvl>
    <w:lvl w:ilvl="1" w:tplc="8E3070CE">
      <w:start w:val="1"/>
      <w:numFmt w:val="lowerLetter"/>
      <w:lvlText w:val="%2)"/>
      <w:lvlJc w:val="left"/>
      <w:pPr>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CB2C7F"/>
    <w:multiLevelType w:val="multilevel"/>
    <w:tmpl w:val="75745E12"/>
    <w:lvl w:ilvl="0">
      <w:start w:val="1"/>
      <w:numFmt w:val="upperLetter"/>
      <w:pStyle w:val="Appendix1"/>
      <w:lvlText w:val="%1."/>
      <w:lvlJc w:val="left"/>
      <w:pPr>
        <w:ind w:left="0" w:hanging="567"/>
      </w:pPr>
      <w:rPr>
        <w:rFonts w:hint="default"/>
      </w:rPr>
    </w:lvl>
    <w:lvl w:ilvl="1">
      <w:start w:val="1"/>
      <w:numFmt w:val="decimal"/>
      <w:pStyle w:val="Appendix2"/>
      <w:lvlText w:val="%1.%2."/>
      <w:lvlJc w:val="left"/>
      <w:pPr>
        <w:ind w:left="0" w:hanging="567"/>
      </w:pPr>
      <w:rPr>
        <w:rFonts w:hint="default"/>
      </w:rPr>
    </w:lvl>
    <w:lvl w:ilvl="2">
      <w:start w:val="1"/>
      <w:numFmt w:val="decimal"/>
      <w:lvlText w:val="%1.%2.%3."/>
      <w:lvlJc w:val="right"/>
      <w:pPr>
        <w:ind w:left="0" w:hanging="567"/>
      </w:pPr>
      <w:rPr>
        <w:rFonts w:hint="default"/>
      </w:rPr>
    </w:lvl>
    <w:lvl w:ilvl="3">
      <w:start w:val="1"/>
      <w:numFmt w:val="decimal"/>
      <w:lvlText w:val="%1.%2.%3.%4."/>
      <w:lvlJc w:val="left"/>
      <w:pPr>
        <w:ind w:left="0" w:hanging="567"/>
      </w:pPr>
      <w:rPr>
        <w:rFonts w:hint="default"/>
      </w:rPr>
    </w:lvl>
    <w:lvl w:ilvl="4">
      <w:start w:val="1"/>
      <w:numFmt w:val="lowerLetter"/>
      <w:lvlText w:val="%5."/>
      <w:lvlJc w:val="left"/>
      <w:pPr>
        <w:ind w:left="0" w:hanging="567"/>
      </w:pPr>
      <w:rPr>
        <w:rFonts w:hint="default"/>
      </w:rPr>
    </w:lvl>
    <w:lvl w:ilvl="5">
      <w:start w:val="1"/>
      <w:numFmt w:val="lowerRoman"/>
      <w:lvlText w:val="%6."/>
      <w:lvlJc w:val="right"/>
      <w:pPr>
        <w:ind w:left="0" w:hanging="567"/>
      </w:pPr>
      <w:rPr>
        <w:rFonts w:hint="default"/>
      </w:rPr>
    </w:lvl>
    <w:lvl w:ilvl="6">
      <w:start w:val="1"/>
      <w:numFmt w:val="decimal"/>
      <w:lvlText w:val="%7."/>
      <w:lvlJc w:val="left"/>
      <w:pPr>
        <w:ind w:left="0" w:hanging="567"/>
      </w:pPr>
      <w:rPr>
        <w:rFonts w:hint="default"/>
      </w:rPr>
    </w:lvl>
    <w:lvl w:ilvl="7">
      <w:start w:val="1"/>
      <w:numFmt w:val="lowerLetter"/>
      <w:lvlText w:val="%8."/>
      <w:lvlJc w:val="left"/>
      <w:pPr>
        <w:ind w:left="0" w:hanging="567"/>
      </w:pPr>
      <w:rPr>
        <w:rFonts w:hint="default"/>
      </w:rPr>
    </w:lvl>
    <w:lvl w:ilvl="8">
      <w:start w:val="1"/>
      <w:numFmt w:val="lowerRoman"/>
      <w:lvlText w:val="%9."/>
      <w:lvlJc w:val="right"/>
      <w:pPr>
        <w:ind w:left="0" w:hanging="567"/>
      </w:pPr>
      <w:rPr>
        <w:rFonts w:hint="default"/>
      </w:rPr>
    </w:lvl>
  </w:abstractNum>
  <w:abstractNum w:abstractNumId="26" w15:restartNumberingAfterBreak="0">
    <w:nsid w:val="5B132596"/>
    <w:multiLevelType w:val="hybridMultilevel"/>
    <w:tmpl w:val="4EF8EC60"/>
    <w:lvl w:ilvl="0" w:tplc="FF6A2B80">
      <w:start w:val="1"/>
      <w:numFmt w:val="bullet"/>
      <w:lvlText w:val=""/>
      <w:lvlJc w:val="left"/>
      <w:pPr>
        <w:ind w:left="720" w:hanging="360"/>
      </w:pPr>
      <w:rPr>
        <w:rFonts w:ascii="Symbol" w:hAnsi="Symbol" w:hint="default"/>
      </w:rPr>
    </w:lvl>
    <w:lvl w:ilvl="1" w:tplc="18001092" w:tentative="1">
      <w:start w:val="1"/>
      <w:numFmt w:val="bullet"/>
      <w:lvlText w:val="o"/>
      <w:lvlJc w:val="left"/>
      <w:pPr>
        <w:ind w:left="1440" w:hanging="360"/>
      </w:pPr>
      <w:rPr>
        <w:rFonts w:ascii="Courier New" w:hAnsi="Courier New" w:cs="Courier New" w:hint="default"/>
      </w:rPr>
    </w:lvl>
    <w:lvl w:ilvl="2" w:tplc="21BA2BE0" w:tentative="1">
      <w:start w:val="1"/>
      <w:numFmt w:val="bullet"/>
      <w:lvlText w:val=""/>
      <w:lvlJc w:val="left"/>
      <w:pPr>
        <w:ind w:left="2160" w:hanging="360"/>
      </w:pPr>
      <w:rPr>
        <w:rFonts w:ascii="Wingdings" w:hAnsi="Wingdings" w:hint="default"/>
      </w:rPr>
    </w:lvl>
    <w:lvl w:ilvl="3" w:tplc="B78E73AA" w:tentative="1">
      <w:start w:val="1"/>
      <w:numFmt w:val="bullet"/>
      <w:lvlText w:val=""/>
      <w:lvlJc w:val="left"/>
      <w:pPr>
        <w:ind w:left="2880" w:hanging="360"/>
      </w:pPr>
      <w:rPr>
        <w:rFonts w:ascii="Symbol" w:hAnsi="Symbol" w:hint="default"/>
      </w:rPr>
    </w:lvl>
    <w:lvl w:ilvl="4" w:tplc="9AAEB16E" w:tentative="1">
      <w:start w:val="1"/>
      <w:numFmt w:val="bullet"/>
      <w:lvlText w:val="o"/>
      <w:lvlJc w:val="left"/>
      <w:pPr>
        <w:ind w:left="3600" w:hanging="360"/>
      </w:pPr>
      <w:rPr>
        <w:rFonts w:ascii="Courier New" w:hAnsi="Courier New" w:cs="Courier New" w:hint="default"/>
      </w:rPr>
    </w:lvl>
    <w:lvl w:ilvl="5" w:tplc="4D180D94" w:tentative="1">
      <w:start w:val="1"/>
      <w:numFmt w:val="bullet"/>
      <w:lvlText w:val=""/>
      <w:lvlJc w:val="left"/>
      <w:pPr>
        <w:ind w:left="4320" w:hanging="360"/>
      </w:pPr>
      <w:rPr>
        <w:rFonts w:ascii="Wingdings" w:hAnsi="Wingdings" w:hint="default"/>
      </w:rPr>
    </w:lvl>
    <w:lvl w:ilvl="6" w:tplc="3410BD94" w:tentative="1">
      <w:start w:val="1"/>
      <w:numFmt w:val="bullet"/>
      <w:lvlText w:val=""/>
      <w:lvlJc w:val="left"/>
      <w:pPr>
        <w:ind w:left="5040" w:hanging="360"/>
      </w:pPr>
      <w:rPr>
        <w:rFonts w:ascii="Symbol" w:hAnsi="Symbol" w:hint="default"/>
      </w:rPr>
    </w:lvl>
    <w:lvl w:ilvl="7" w:tplc="593EFB1C" w:tentative="1">
      <w:start w:val="1"/>
      <w:numFmt w:val="bullet"/>
      <w:lvlText w:val="o"/>
      <w:lvlJc w:val="left"/>
      <w:pPr>
        <w:ind w:left="5760" w:hanging="360"/>
      </w:pPr>
      <w:rPr>
        <w:rFonts w:ascii="Courier New" w:hAnsi="Courier New" w:cs="Courier New" w:hint="default"/>
      </w:rPr>
    </w:lvl>
    <w:lvl w:ilvl="8" w:tplc="05B2D49E" w:tentative="1">
      <w:start w:val="1"/>
      <w:numFmt w:val="bullet"/>
      <w:lvlText w:val=""/>
      <w:lvlJc w:val="left"/>
      <w:pPr>
        <w:ind w:left="6480" w:hanging="360"/>
      </w:pPr>
      <w:rPr>
        <w:rFonts w:ascii="Wingdings" w:hAnsi="Wingdings" w:hint="default"/>
      </w:rPr>
    </w:lvl>
  </w:abstractNum>
  <w:abstractNum w:abstractNumId="27" w15:restartNumberingAfterBreak="0">
    <w:nsid w:val="5B807917"/>
    <w:multiLevelType w:val="hybridMultilevel"/>
    <w:tmpl w:val="55C26CC6"/>
    <w:lvl w:ilvl="0" w:tplc="08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E4F47B8"/>
    <w:multiLevelType w:val="hybridMultilevel"/>
    <w:tmpl w:val="5914BAEA"/>
    <w:lvl w:ilvl="0" w:tplc="08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18C12CF"/>
    <w:multiLevelType w:val="hybridMultilevel"/>
    <w:tmpl w:val="9A343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0A1D72"/>
    <w:multiLevelType w:val="hybridMultilevel"/>
    <w:tmpl w:val="369A3E00"/>
    <w:lvl w:ilvl="0" w:tplc="04090001">
      <w:start w:val="1"/>
      <w:numFmt w:val="bullet"/>
      <w:pStyle w:val="Bulletlevel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BF72DE"/>
    <w:multiLevelType w:val="singleLevel"/>
    <w:tmpl w:val="907EAEBE"/>
    <w:lvl w:ilvl="0">
      <w:start w:val="2"/>
      <w:numFmt w:val="bullet"/>
      <w:lvlText w:val="-"/>
      <w:lvlJc w:val="left"/>
      <w:pPr>
        <w:tabs>
          <w:tab w:val="num" w:pos="785"/>
        </w:tabs>
        <w:ind w:left="785" w:hanging="360"/>
      </w:pPr>
      <w:rPr>
        <w:rFonts w:ascii="Times New Roman" w:eastAsia="PMingLiU" w:hAnsi="Times New Roman" w:hint="default"/>
      </w:rPr>
    </w:lvl>
  </w:abstractNum>
  <w:abstractNum w:abstractNumId="32" w15:restartNumberingAfterBreak="0">
    <w:nsid w:val="6CC92EC1"/>
    <w:multiLevelType w:val="hybridMultilevel"/>
    <w:tmpl w:val="BE06A290"/>
    <w:lvl w:ilvl="0" w:tplc="08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0C163BA"/>
    <w:multiLevelType w:val="hybridMultilevel"/>
    <w:tmpl w:val="527CE1E8"/>
    <w:lvl w:ilvl="0" w:tplc="7ABC0E96">
      <w:start w:val="15"/>
      <w:numFmt w:val="bullet"/>
      <w:lvlText w:val="-"/>
      <w:lvlJc w:val="left"/>
      <w:pPr>
        <w:ind w:left="1252" w:hanging="360"/>
      </w:pPr>
      <w:rPr>
        <w:rFonts w:ascii="Times New Roman" w:eastAsia="PMingLiU" w:hAnsi="Times New Roman" w:cs="Times New Roman" w:hint="default"/>
        <w:b w:val="0"/>
      </w:rPr>
    </w:lvl>
    <w:lvl w:ilvl="1" w:tplc="08090003" w:tentative="1">
      <w:start w:val="1"/>
      <w:numFmt w:val="bullet"/>
      <w:lvlText w:val="o"/>
      <w:lvlJc w:val="left"/>
      <w:pPr>
        <w:ind w:left="1972" w:hanging="360"/>
      </w:pPr>
      <w:rPr>
        <w:rFonts w:ascii="Courier New" w:hAnsi="Courier New" w:cs="Courier New" w:hint="default"/>
      </w:rPr>
    </w:lvl>
    <w:lvl w:ilvl="2" w:tplc="08090005" w:tentative="1">
      <w:start w:val="1"/>
      <w:numFmt w:val="bullet"/>
      <w:lvlText w:val=""/>
      <w:lvlJc w:val="left"/>
      <w:pPr>
        <w:ind w:left="2692" w:hanging="360"/>
      </w:pPr>
      <w:rPr>
        <w:rFonts w:ascii="Wingdings" w:hAnsi="Wingdings" w:hint="default"/>
      </w:rPr>
    </w:lvl>
    <w:lvl w:ilvl="3" w:tplc="08090001" w:tentative="1">
      <w:start w:val="1"/>
      <w:numFmt w:val="bullet"/>
      <w:lvlText w:val=""/>
      <w:lvlJc w:val="left"/>
      <w:pPr>
        <w:ind w:left="3412" w:hanging="360"/>
      </w:pPr>
      <w:rPr>
        <w:rFonts w:ascii="Symbol" w:hAnsi="Symbol" w:hint="default"/>
      </w:rPr>
    </w:lvl>
    <w:lvl w:ilvl="4" w:tplc="08090003" w:tentative="1">
      <w:start w:val="1"/>
      <w:numFmt w:val="bullet"/>
      <w:lvlText w:val="o"/>
      <w:lvlJc w:val="left"/>
      <w:pPr>
        <w:ind w:left="4132" w:hanging="360"/>
      </w:pPr>
      <w:rPr>
        <w:rFonts w:ascii="Courier New" w:hAnsi="Courier New" w:cs="Courier New" w:hint="default"/>
      </w:rPr>
    </w:lvl>
    <w:lvl w:ilvl="5" w:tplc="08090005" w:tentative="1">
      <w:start w:val="1"/>
      <w:numFmt w:val="bullet"/>
      <w:lvlText w:val=""/>
      <w:lvlJc w:val="left"/>
      <w:pPr>
        <w:ind w:left="4852" w:hanging="360"/>
      </w:pPr>
      <w:rPr>
        <w:rFonts w:ascii="Wingdings" w:hAnsi="Wingdings" w:hint="default"/>
      </w:rPr>
    </w:lvl>
    <w:lvl w:ilvl="6" w:tplc="08090001" w:tentative="1">
      <w:start w:val="1"/>
      <w:numFmt w:val="bullet"/>
      <w:lvlText w:val=""/>
      <w:lvlJc w:val="left"/>
      <w:pPr>
        <w:ind w:left="5572" w:hanging="360"/>
      </w:pPr>
      <w:rPr>
        <w:rFonts w:ascii="Symbol" w:hAnsi="Symbol" w:hint="default"/>
      </w:rPr>
    </w:lvl>
    <w:lvl w:ilvl="7" w:tplc="08090003" w:tentative="1">
      <w:start w:val="1"/>
      <w:numFmt w:val="bullet"/>
      <w:lvlText w:val="o"/>
      <w:lvlJc w:val="left"/>
      <w:pPr>
        <w:ind w:left="6292" w:hanging="360"/>
      </w:pPr>
      <w:rPr>
        <w:rFonts w:ascii="Courier New" w:hAnsi="Courier New" w:cs="Courier New" w:hint="default"/>
      </w:rPr>
    </w:lvl>
    <w:lvl w:ilvl="8" w:tplc="08090005" w:tentative="1">
      <w:start w:val="1"/>
      <w:numFmt w:val="bullet"/>
      <w:lvlText w:val=""/>
      <w:lvlJc w:val="left"/>
      <w:pPr>
        <w:ind w:left="7012" w:hanging="360"/>
      </w:pPr>
      <w:rPr>
        <w:rFonts w:ascii="Wingdings" w:hAnsi="Wingdings" w:hint="default"/>
      </w:rPr>
    </w:lvl>
  </w:abstractNum>
  <w:abstractNum w:abstractNumId="34" w15:restartNumberingAfterBreak="0">
    <w:nsid w:val="72574CB9"/>
    <w:multiLevelType w:val="hybridMultilevel"/>
    <w:tmpl w:val="2D48A940"/>
    <w:lvl w:ilvl="0" w:tplc="D8945E08">
      <w:start w:val="8"/>
      <w:numFmt w:val="bullet"/>
      <w:lvlText w:val="-"/>
      <w:lvlJc w:val="left"/>
      <w:pPr>
        <w:ind w:left="720" w:hanging="360"/>
      </w:pPr>
      <w:rPr>
        <w:rFonts w:ascii="Arial Narrow" w:eastAsiaTheme="minorHAnsi" w:hAnsi="Arial Narrow"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42467AC"/>
    <w:multiLevelType w:val="hybridMultilevel"/>
    <w:tmpl w:val="FF202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9A1A0F"/>
    <w:multiLevelType w:val="hybridMultilevel"/>
    <w:tmpl w:val="CC76890E"/>
    <w:lvl w:ilvl="0" w:tplc="6DB8B4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C609D5"/>
    <w:multiLevelType w:val="singleLevel"/>
    <w:tmpl w:val="A3163678"/>
    <w:lvl w:ilvl="0">
      <w:start w:val="1"/>
      <w:numFmt w:val="decimal"/>
      <w:lvlText w:val="%1."/>
      <w:lvlJc w:val="left"/>
      <w:pPr>
        <w:tabs>
          <w:tab w:val="num" w:pos="2355"/>
        </w:tabs>
        <w:ind w:left="2355" w:hanging="195"/>
      </w:pPr>
      <w:rPr>
        <w:rFonts w:hint="default"/>
      </w:rPr>
    </w:lvl>
  </w:abstractNum>
  <w:abstractNum w:abstractNumId="38" w15:restartNumberingAfterBreak="0">
    <w:nsid w:val="75D11784"/>
    <w:multiLevelType w:val="hybridMultilevel"/>
    <w:tmpl w:val="BCFA6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DB3EC8"/>
    <w:multiLevelType w:val="multilevel"/>
    <w:tmpl w:val="50ECE5B4"/>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375" w:hanging="375"/>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num w:numId="1">
    <w:abstractNumId w:val="30"/>
  </w:num>
  <w:num w:numId="2">
    <w:abstractNumId w:val="22"/>
  </w:num>
  <w:num w:numId="3">
    <w:abstractNumId w:val="15"/>
  </w:num>
  <w:num w:numId="4">
    <w:abstractNumId w:val="25"/>
  </w:num>
  <w:num w:numId="5">
    <w:abstractNumId w:val="8"/>
  </w:num>
  <w:num w:numId="6">
    <w:abstractNumId w:val="3"/>
  </w:num>
  <w:num w:numId="7">
    <w:abstractNumId w:val="17"/>
  </w:num>
  <w:num w:numId="8">
    <w:abstractNumId w:val="5"/>
  </w:num>
  <w:num w:numId="9">
    <w:abstractNumId w:val="34"/>
  </w:num>
  <w:num w:numId="10">
    <w:abstractNumId w:val="29"/>
  </w:num>
  <w:num w:numId="11">
    <w:abstractNumId w:val="18"/>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10"/>
  </w:num>
  <w:num w:numId="16">
    <w:abstractNumId w:val="9"/>
  </w:num>
  <w:num w:numId="17">
    <w:abstractNumId w:val="12"/>
  </w:num>
  <w:num w:numId="18">
    <w:abstractNumId w:val="4"/>
  </w:num>
  <w:num w:numId="19">
    <w:abstractNumId w:val="20"/>
  </w:num>
  <w:num w:numId="20">
    <w:abstractNumId w:val="15"/>
  </w:num>
  <w:num w:numId="21">
    <w:abstractNumId w:val="15"/>
  </w:num>
  <w:num w:numId="22">
    <w:abstractNumId w:val="15"/>
  </w:num>
  <w:num w:numId="23">
    <w:abstractNumId w:val="13"/>
  </w:num>
  <w:num w:numId="24">
    <w:abstractNumId w:val="16"/>
  </w:num>
  <w:num w:numId="25">
    <w:abstractNumId w:val="26"/>
  </w:num>
  <w:num w:numId="26">
    <w:abstractNumId w:val="35"/>
  </w:num>
  <w:num w:numId="27">
    <w:abstractNumId w:val="31"/>
  </w:num>
  <w:num w:numId="28">
    <w:abstractNumId w:val="37"/>
  </w:num>
  <w:num w:numId="29">
    <w:abstractNumId w:val="23"/>
  </w:num>
  <w:num w:numId="30">
    <w:abstractNumId w:val="1"/>
  </w:num>
  <w:num w:numId="31">
    <w:abstractNumId w:val="38"/>
  </w:num>
  <w:num w:numId="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0"/>
  </w:num>
  <w:num w:numId="35">
    <w:abstractNumId w:val="15"/>
  </w:num>
  <w:num w:numId="36">
    <w:abstractNumId w:val="24"/>
  </w:num>
  <w:num w:numId="37">
    <w:abstractNumId w:val="7"/>
  </w:num>
  <w:num w:numId="38">
    <w:abstractNumId w:val="14"/>
  </w:num>
  <w:num w:numId="39">
    <w:abstractNumId w:val="39"/>
  </w:num>
  <w:num w:numId="40">
    <w:abstractNumId w:val="32"/>
  </w:num>
  <w:num w:numId="41">
    <w:abstractNumId w:val="21"/>
  </w:num>
  <w:num w:numId="42">
    <w:abstractNumId w:val="28"/>
  </w:num>
  <w:num w:numId="43">
    <w:abstractNumId w:val="11"/>
  </w:num>
  <w:num w:numId="44">
    <w:abstractNumId w:val="27"/>
  </w:num>
  <w:num w:numId="45">
    <w:abstractNumId w:val="33"/>
  </w:num>
  <w:num w:numId="46">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ttachedTemplate r:id="rId1"/>
  <w:defaultTabStop w:val="709"/>
  <w:hyphenationZone w:val="425"/>
  <w:drawingGridHorizontalSpacing w:val="9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30F"/>
    <w:rsid w:val="00000F9A"/>
    <w:rsid w:val="000025C8"/>
    <w:rsid w:val="00006829"/>
    <w:rsid w:val="0000684A"/>
    <w:rsid w:val="00006D6C"/>
    <w:rsid w:val="0000794F"/>
    <w:rsid w:val="00010BAE"/>
    <w:rsid w:val="00011009"/>
    <w:rsid w:val="0001114D"/>
    <w:rsid w:val="000113D3"/>
    <w:rsid w:val="000119AC"/>
    <w:rsid w:val="00011B2E"/>
    <w:rsid w:val="00011F3A"/>
    <w:rsid w:val="000122E9"/>
    <w:rsid w:val="00012A3D"/>
    <w:rsid w:val="00012C00"/>
    <w:rsid w:val="00012EA0"/>
    <w:rsid w:val="00013188"/>
    <w:rsid w:val="0001369F"/>
    <w:rsid w:val="00013893"/>
    <w:rsid w:val="00013D08"/>
    <w:rsid w:val="000148F7"/>
    <w:rsid w:val="00014944"/>
    <w:rsid w:val="00014CB6"/>
    <w:rsid w:val="00015B59"/>
    <w:rsid w:val="00015C4B"/>
    <w:rsid w:val="000205FF"/>
    <w:rsid w:val="0002090B"/>
    <w:rsid w:val="00021C6B"/>
    <w:rsid w:val="000228CA"/>
    <w:rsid w:val="00022AC6"/>
    <w:rsid w:val="00023D60"/>
    <w:rsid w:val="00024E76"/>
    <w:rsid w:val="000255D9"/>
    <w:rsid w:val="00025A89"/>
    <w:rsid w:val="00025D22"/>
    <w:rsid w:val="00025D55"/>
    <w:rsid w:val="00025FD6"/>
    <w:rsid w:val="00026656"/>
    <w:rsid w:val="00026779"/>
    <w:rsid w:val="00030344"/>
    <w:rsid w:val="00030AF5"/>
    <w:rsid w:val="00031612"/>
    <w:rsid w:val="0003217F"/>
    <w:rsid w:val="000334E5"/>
    <w:rsid w:val="000335B1"/>
    <w:rsid w:val="000339A2"/>
    <w:rsid w:val="00033BA4"/>
    <w:rsid w:val="000343EC"/>
    <w:rsid w:val="00034527"/>
    <w:rsid w:val="0003486F"/>
    <w:rsid w:val="00035BE7"/>
    <w:rsid w:val="00040553"/>
    <w:rsid w:val="0004187E"/>
    <w:rsid w:val="0004227C"/>
    <w:rsid w:val="00043335"/>
    <w:rsid w:val="00043432"/>
    <w:rsid w:val="00043635"/>
    <w:rsid w:val="000436D5"/>
    <w:rsid w:val="00044AAC"/>
    <w:rsid w:val="00045314"/>
    <w:rsid w:val="00045530"/>
    <w:rsid w:val="00045A2D"/>
    <w:rsid w:val="00050B29"/>
    <w:rsid w:val="00051098"/>
    <w:rsid w:val="000519C6"/>
    <w:rsid w:val="000530EC"/>
    <w:rsid w:val="000542DB"/>
    <w:rsid w:val="00054CF5"/>
    <w:rsid w:val="00055FA3"/>
    <w:rsid w:val="000561D4"/>
    <w:rsid w:val="00056FB2"/>
    <w:rsid w:val="000577F6"/>
    <w:rsid w:val="00060585"/>
    <w:rsid w:val="00061A85"/>
    <w:rsid w:val="000628AD"/>
    <w:rsid w:val="00062C0A"/>
    <w:rsid w:val="00062D85"/>
    <w:rsid w:val="000631C9"/>
    <w:rsid w:val="00064079"/>
    <w:rsid w:val="00064127"/>
    <w:rsid w:val="00064478"/>
    <w:rsid w:val="00064CD3"/>
    <w:rsid w:val="00065564"/>
    <w:rsid w:val="000657A9"/>
    <w:rsid w:val="0006596B"/>
    <w:rsid w:val="0006647E"/>
    <w:rsid w:val="00066DB6"/>
    <w:rsid w:val="000673C2"/>
    <w:rsid w:val="00067896"/>
    <w:rsid w:val="00067DFE"/>
    <w:rsid w:val="00067E14"/>
    <w:rsid w:val="00070895"/>
    <w:rsid w:val="00070C89"/>
    <w:rsid w:val="00070E31"/>
    <w:rsid w:val="00070FD7"/>
    <w:rsid w:val="0007118B"/>
    <w:rsid w:val="000711BD"/>
    <w:rsid w:val="00071E9A"/>
    <w:rsid w:val="000725EB"/>
    <w:rsid w:val="000725F3"/>
    <w:rsid w:val="0007472D"/>
    <w:rsid w:val="000747A0"/>
    <w:rsid w:val="00074C24"/>
    <w:rsid w:val="00075808"/>
    <w:rsid w:val="00075B4F"/>
    <w:rsid w:val="00075C97"/>
    <w:rsid w:val="00076BA8"/>
    <w:rsid w:val="00077CDE"/>
    <w:rsid w:val="000806A6"/>
    <w:rsid w:val="000812EE"/>
    <w:rsid w:val="00082CB3"/>
    <w:rsid w:val="00082FE6"/>
    <w:rsid w:val="00083D1E"/>
    <w:rsid w:val="00084158"/>
    <w:rsid w:val="0008485A"/>
    <w:rsid w:val="0008543C"/>
    <w:rsid w:val="00086144"/>
    <w:rsid w:val="000862EC"/>
    <w:rsid w:val="00087382"/>
    <w:rsid w:val="0009095F"/>
    <w:rsid w:val="00091037"/>
    <w:rsid w:val="00091274"/>
    <w:rsid w:val="00091BAC"/>
    <w:rsid w:val="000920CD"/>
    <w:rsid w:val="00092B4B"/>
    <w:rsid w:val="00093548"/>
    <w:rsid w:val="00093FD1"/>
    <w:rsid w:val="00094487"/>
    <w:rsid w:val="00095681"/>
    <w:rsid w:val="00097376"/>
    <w:rsid w:val="00097D02"/>
    <w:rsid w:val="00097EF4"/>
    <w:rsid w:val="000A074E"/>
    <w:rsid w:val="000A0D5A"/>
    <w:rsid w:val="000A1222"/>
    <w:rsid w:val="000A1B8E"/>
    <w:rsid w:val="000A2BB4"/>
    <w:rsid w:val="000A325A"/>
    <w:rsid w:val="000A57C6"/>
    <w:rsid w:val="000A58F4"/>
    <w:rsid w:val="000A68F7"/>
    <w:rsid w:val="000A7064"/>
    <w:rsid w:val="000B00D7"/>
    <w:rsid w:val="000B0306"/>
    <w:rsid w:val="000B103B"/>
    <w:rsid w:val="000B15D9"/>
    <w:rsid w:val="000B173D"/>
    <w:rsid w:val="000B26B3"/>
    <w:rsid w:val="000B291D"/>
    <w:rsid w:val="000B349E"/>
    <w:rsid w:val="000B36B8"/>
    <w:rsid w:val="000B37C1"/>
    <w:rsid w:val="000B3BC7"/>
    <w:rsid w:val="000B3C60"/>
    <w:rsid w:val="000B45E7"/>
    <w:rsid w:val="000B5479"/>
    <w:rsid w:val="000B5788"/>
    <w:rsid w:val="000B5C3E"/>
    <w:rsid w:val="000B68B4"/>
    <w:rsid w:val="000B6D43"/>
    <w:rsid w:val="000C1DBF"/>
    <w:rsid w:val="000C2ADF"/>
    <w:rsid w:val="000C2BCC"/>
    <w:rsid w:val="000C2D56"/>
    <w:rsid w:val="000C2EDB"/>
    <w:rsid w:val="000C30AB"/>
    <w:rsid w:val="000C4A88"/>
    <w:rsid w:val="000C5811"/>
    <w:rsid w:val="000C5C89"/>
    <w:rsid w:val="000C63EB"/>
    <w:rsid w:val="000C64BD"/>
    <w:rsid w:val="000C71F7"/>
    <w:rsid w:val="000C73B4"/>
    <w:rsid w:val="000D0223"/>
    <w:rsid w:val="000D16B4"/>
    <w:rsid w:val="000D28D0"/>
    <w:rsid w:val="000D4A24"/>
    <w:rsid w:val="000D4C2C"/>
    <w:rsid w:val="000D53D7"/>
    <w:rsid w:val="000D5447"/>
    <w:rsid w:val="000D59D4"/>
    <w:rsid w:val="000D5B07"/>
    <w:rsid w:val="000D635A"/>
    <w:rsid w:val="000D66DC"/>
    <w:rsid w:val="000D6E66"/>
    <w:rsid w:val="000D742D"/>
    <w:rsid w:val="000D74F3"/>
    <w:rsid w:val="000D7A2C"/>
    <w:rsid w:val="000D7E41"/>
    <w:rsid w:val="000E0160"/>
    <w:rsid w:val="000E02DE"/>
    <w:rsid w:val="000E08A1"/>
    <w:rsid w:val="000E0950"/>
    <w:rsid w:val="000E273B"/>
    <w:rsid w:val="000E2C5E"/>
    <w:rsid w:val="000E32A0"/>
    <w:rsid w:val="000E3AB8"/>
    <w:rsid w:val="000E3AF1"/>
    <w:rsid w:val="000E4ACB"/>
    <w:rsid w:val="000E5147"/>
    <w:rsid w:val="000E5F85"/>
    <w:rsid w:val="000E65DA"/>
    <w:rsid w:val="000E6E17"/>
    <w:rsid w:val="000E738B"/>
    <w:rsid w:val="000E7885"/>
    <w:rsid w:val="000F032E"/>
    <w:rsid w:val="000F0804"/>
    <w:rsid w:val="000F0B47"/>
    <w:rsid w:val="000F102A"/>
    <w:rsid w:val="000F24D5"/>
    <w:rsid w:val="000F2A70"/>
    <w:rsid w:val="000F2AF9"/>
    <w:rsid w:val="000F43B6"/>
    <w:rsid w:val="000F6A02"/>
    <w:rsid w:val="000F6BAC"/>
    <w:rsid w:val="000F7925"/>
    <w:rsid w:val="000F793E"/>
    <w:rsid w:val="00100C5D"/>
    <w:rsid w:val="00101D07"/>
    <w:rsid w:val="00103082"/>
    <w:rsid w:val="001034F3"/>
    <w:rsid w:val="00103930"/>
    <w:rsid w:val="001043EB"/>
    <w:rsid w:val="0010447B"/>
    <w:rsid w:val="001049F3"/>
    <w:rsid w:val="00104ACD"/>
    <w:rsid w:val="00105605"/>
    <w:rsid w:val="00105B8A"/>
    <w:rsid w:val="001064ED"/>
    <w:rsid w:val="001071C4"/>
    <w:rsid w:val="00107616"/>
    <w:rsid w:val="00110114"/>
    <w:rsid w:val="00110838"/>
    <w:rsid w:val="00111215"/>
    <w:rsid w:val="00111A61"/>
    <w:rsid w:val="00112500"/>
    <w:rsid w:val="00113C16"/>
    <w:rsid w:val="001144DE"/>
    <w:rsid w:val="001149F8"/>
    <w:rsid w:val="00114C15"/>
    <w:rsid w:val="001150E8"/>
    <w:rsid w:val="00115F43"/>
    <w:rsid w:val="00116964"/>
    <w:rsid w:val="00116C5C"/>
    <w:rsid w:val="00117150"/>
    <w:rsid w:val="001172DE"/>
    <w:rsid w:val="00117CE2"/>
    <w:rsid w:val="0012083A"/>
    <w:rsid w:val="00120BAB"/>
    <w:rsid w:val="0012113B"/>
    <w:rsid w:val="0012150E"/>
    <w:rsid w:val="00121554"/>
    <w:rsid w:val="001227A1"/>
    <w:rsid w:val="0012427A"/>
    <w:rsid w:val="00124B88"/>
    <w:rsid w:val="00126907"/>
    <w:rsid w:val="00127AEA"/>
    <w:rsid w:val="00127D75"/>
    <w:rsid w:val="001320DA"/>
    <w:rsid w:val="0013293C"/>
    <w:rsid w:val="00132FB6"/>
    <w:rsid w:val="001333F6"/>
    <w:rsid w:val="0013354D"/>
    <w:rsid w:val="00133B5C"/>
    <w:rsid w:val="001341EB"/>
    <w:rsid w:val="00134F30"/>
    <w:rsid w:val="001357A1"/>
    <w:rsid w:val="0013640C"/>
    <w:rsid w:val="00136FEB"/>
    <w:rsid w:val="00137138"/>
    <w:rsid w:val="001372E7"/>
    <w:rsid w:val="0013785D"/>
    <w:rsid w:val="00137C1A"/>
    <w:rsid w:val="00140995"/>
    <w:rsid w:val="00140C41"/>
    <w:rsid w:val="00141CF3"/>
    <w:rsid w:val="001439D1"/>
    <w:rsid w:val="001441F8"/>
    <w:rsid w:val="0014456E"/>
    <w:rsid w:val="00144BD5"/>
    <w:rsid w:val="00145CA1"/>
    <w:rsid w:val="00146B16"/>
    <w:rsid w:val="00146E63"/>
    <w:rsid w:val="001470FF"/>
    <w:rsid w:val="00147289"/>
    <w:rsid w:val="00147D3A"/>
    <w:rsid w:val="00147D52"/>
    <w:rsid w:val="00147DD4"/>
    <w:rsid w:val="00150726"/>
    <w:rsid w:val="00151AE1"/>
    <w:rsid w:val="00153758"/>
    <w:rsid w:val="00153DF5"/>
    <w:rsid w:val="00154663"/>
    <w:rsid w:val="00154A0D"/>
    <w:rsid w:val="00155786"/>
    <w:rsid w:val="0015580F"/>
    <w:rsid w:val="001559C9"/>
    <w:rsid w:val="00155B8C"/>
    <w:rsid w:val="00156199"/>
    <w:rsid w:val="001566D5"/>
    <w:rsid w:val="001569D6"/>
    <w:rsid w:val="00160B59"/>
    <w:rsid w:val="001611EB"/>
    <w:rsid w:val="00161426"/>
    <w:rsid w:val="001631B8"/>
    <w:rsid w:val="00164201"/>
    <w:rsid w:val="00164326"/>
    <w:rsid w:val="00164FA3"/>
    <w:rsid w:val="00164FB8"/>
    <w:rsid w:val="0016562D"/>
    <w:rsid w:val="0016566B"/>
    <w:rsid w:val="00165ABF"/>
    <w:rsid w:val="00165E9A"/>
    <w:rsid w:val="00166B89"/>
    <w:rsid w:val="00167D14"/>
    <w:rsid w:val="00167DEF"/>
    <w:rsid w:val="001701A3"/>
    <w:rsid w:val="001702F6"/>
    <w:rsid w:val="00170B4E"/>
    <w:rsid w:val="00170E86"/>
    <w:rsid w:val="00170FD7"/>
    <w:rsid w:val="0017188F"/>
    <w:rsid w:val="001718DA"/>
    <w:rsid w:val="00171A47"/>
    <w:rsid w:val="00172494"/>
    <w:rsid w:val="00173982"/>
    <w:rsid w:val="00174785"/>
    <w:rsid w:val="001750C8"/>
    <w:rsid w:val="00175301"/>
    <w:rsid w:val="00175346"/>
    <w:rsid w:val="00175641"/>
    <w:rsid w:val="00175C30"/>
    <w:rsid w:val="001803BE"/>
    <w:rsid w:val="001820DA"/>
    <w:rsid w:val="00182701"/>
    <w:rsid w:val="0018284B"/>
    <w:rsid w:val="001846A8"/>
    <w:rsid w:val="00186041"/>
    <w:rsid w:val="00186242"/>
    <w:rsid w:val="00186CCB"/>
    <w:rsid w:val="00186FCC"/>
    <w:rsid w:val="00187A6F"/>
    <w:rsid w:val="001904A9"/>
    <w:rsid w:val="00191032"/>
    <w:rsid w:val="001910D4"/>
    <w:rsid w:val="001912DE"/>
    <w:rsid w:val="00191566"/>
    <w:rsid w:val="0019364D"/>
    <w:rsid w:val="001938B1"/>
    <w:rsid w:val="00194483"/>
    <w:rsid w:val="001955B6"/>
    <w:rsid w:val="001955D4"/>
    <w:rsid w:val="001963C3"/>
    <w:rsid w:val="00196A23"/>
    <w:rsid w:val="00196EF8"/>
    <w:rsid w:val="00196F05"/>
    <w:rsid w:val="001970BB"/>
    <w:rsid w:val="00197287"/>
    <w:rsid w:val="00197495"/>
    <w:rsid w:val="0019796D"/>
    <w:rsid w:val="00197DA1"/>
    <w:rsid w:val="001A005D"/>
    <w:rsid w:val="001A02D3"/>
    <w:rsid w:val="001A0AFC"/>
    <w:rsid w:val="001A0C12"/>
    <w:rsid w:val="001A10E7"/>
    <w:rsid w:val="001A12F3"/>
    <w:rsid w:val="001A15EC"/>
    <w:rsid w:val="001A1C44"/>
    <w:rsid w:val="001A2026"/>
    <w:rsid w:val="001A2356"/>
    <w:rsid w:val="001A23DD"/>
    <w:rsid w:val="001A416D"/>
    <w:rsid w:val="001A42BA"/>
    <w:rsid w:val="001A44FD"/>
    <w:rsid w:val="001A45CF"/>
    <w:rsid w:val="001A4C80"/>
    <w:rsid w:val="001A510D"/>
    <w:rsid w:val="001A51BC"/>
    <w:rsid w:val="001A5406"/>
    <w:rsid w:val="001A56F9"/>
    <w:rsid w:val="001A5BD6"/>
    <w:rsid w:val="001A674D"/>
    <w:rsid w:val="001A6F58"/>
    <w:rsid w:val="001A7172"/>
    <w:rsid w:val="001A773A"/>
    <w:rsid w:val="001B0FED"/>
    <w:rsid w:val="001B19D4"/>
    <w:rsid w:val="001B1F26"/>
    <w:rsid w:val="001B26D6"/>
    <w:rsid w:val="001B26DB"/>
    <w:rsid w:val="001B2A0A"/>
    <w:rsid w:val="001B3952"/>
    <w:rsid w:val="001B3A66"/>
    <w:rsid w:val="001B40C7"/>
    <w:rsid w:val="001B47ED"/>
    <w:rsid w:val="001B5AC2"/>
    <w:rsid w:val="001B5DAE"/>
    <w:rsid w:val="001B5DDB"/>
    <w:rsid w:val="001B6AED"/>
    <w:rsid w:val="001B6BB9"/>
    <w:rsid w:val="001B7204"/>
    <w:rsid w:val="001B7A4C"/>
    <w:rsid w:val="001B7B96"/>
    <w:rsid w:val="001C034C"/>
    <w:rsid w:val="001C177F"/>
    <w:rsid w:val="001C1CDF"/>
    <w:rsid w:val="001C2516"/>
    <w:rsid w:val="001C30FC"/>
    <w:rsid w:val="001C3528"/>
    <w:rsid w:val="001C39BB"/>
    <w:rsid w:val="001C3C92"/>
    <w:rsid w:val="001C40B6"/>
    <w:rsid w:val="001C4458"/>
    <w:rsid w:val="001C4763"/>
    <w:rsid w:val="001C4B12"/>
    <w:rsid w:val="001C5C21"/>
    <w:rsid w:val="001C603B"/>
    <w:rsid w:val="001C62E3"/>
    <w:rsid w:val="001C68DE"/>
    <w:rsid w:val="001C7433"/>
    <w:rsid w:val="001C7BBB"/>
    <w:rsid w:val="001D12EB"/>
    <w:rsid w:val="001D3AA6"/>
    <w:rsid w:val="001D3F5C"/>
    <w:rsid w:val="001D45FA"/>
    <w:rsid w:val="001D54C7"/>
    <w:rsid w:val="001D5D19"/>
    <w:rsid w:val="001D6A54"/>
    <w:rsid w:val="001D76BC"/>
    <w:rsid w:val="001E05A8"/>
    <w:rsid w:val="001E0B87"/>
    <w:rsid w:val="001E0D12"/>
    <w:rsid w:val="001E1118"/>
    <w:rsid w:val="001E2449"/>
    <w:rsid w:val="001E278D"/>
    <w:rsid w:val="001E28FE"/>
    <w:rsid w:val="001E2979"/>
    <w:rsid w:val="001E2ADC"/>
    <w:rsid w:val="001E3860"/>
    <w:rsid w:val="001E3ACD"/>
    <w:rsid w:val="001E5361"/>
    <w:rsid w:val="001E5D16"/>
    <w:rsid w:val="001E5D72"/>
    <w:rsid w:val="001E6285"/>
    <w:rsid w:val="001E77F7"/>
    <w:rsid w:val="001F0031"/>
    <w:rsid w:val="001F0644"/>
    <w:rsid w:val="001F1334"/>
    <w:rsid w:val="001F1451"/>
    <w:rsid w:val="001F187C"/>
    <w:rsid w:val="001F1DEF"/>
    <w:rsid w:val="001F2620"/>
    <w:rsid w:val="001F2B5C"/>
    <w:rsid w:val="001F30E7"/>
    <w:rsid w:val="001F373F"/>
    <w:rsid w:val="001F3F97"/>
    <w:rsid w:val="001F50EB"/>
    <w:rsid w:val="001F5E36"/>
    <w:rsid w:val="001F6061"/>
    <w:rsid w:val="001F610B"/>
    <w:rsid w:val="001F7315"/>
    <w:rsid w:val="00200AB8"/>
    <w:rsid w:val="00200E33"/>
    <w:rsid w:val="002016C9"/>
    <w:rsid w:val="00201B97"/>
    <w:rsid w:val="00203685"/>
    <w:rsid w:val="0020393C"/>
    <w:rsid w:val="002042C5"/>
    <w:rsid w:val="002042DA"/>
    <w:rsid w:val="00204646"/>
    <w:rsid w:val="00204913"/>
    <w:rsid w:val="002054EF"/>
    <w:rsid w:val="002063B6"/>
    <w:rsid w:val="00206AF9"/>
    <w:rsid w:val="00206B17"/>
    <w:rsid w:val="00207962"/>
    <w:rsid w:val="00207A79"/>
    <w:rsid w:val="002101CF"/>
    <w:rsid w:val="00211B86"/>
    <w:rsid w:val="0021212C"/>
    <w:rsid w:val="00212844"/>
    <w:rsid w:val="002134F8"/>
    <w:rsid w:val="00213A33"/>
    <w:rsid w:val="00213DEA"/>
    <w:rsid w:val="00214649"/>
    <w:rsid w:val="00214961"/>
    <w:rsid w:val="002153FB"/>
    <w:rsid w:val="0021582C"/>
    <w:rsid w:val="00215E8D"/>
    <w:rsid w:val="00215E92"/>
    <w:rsid w:val="00216EEC"/>
    <w:rsid w:val="002170E1"/>
    <w:rsid w:val="00217690"/>
    <w:rsid w:val="002177B4"/>
    <w:rsid w:val="00217A4D"/>
    <w:rsid w:val="002200C0"/>
    <w:rsid w:val="002203FF"/>
    <w:rsid w:val="00220DEE"/>
    <w:rsid w:val="00221CE7"/>
    <w:rsid w:val="00221F32"/>
    <w:rsid w:val="00222EC6"/>
    <w:rsid w:val="00223357"/>
    <w:rsid w:val="00224165"/>
    <w:rsid w:val="002241BF"/>
    <w:rsid w:val="002257C7"/>
    <w:rsid w:val="002259DF"/>
    <w:rsid w:val="00225C3C"/>
    <w:rsid w:val="00230AA4"/>
    <w:rsid w:val="00230C7C"/>
    <w:rsid w:val="00231F29"/>
    <w:rsid w:val="00232C66"/>
    <w:rsid w:val="00233128"/>
    <w:rsid w:val="00235274"/>
    <w:rsid w:val="00235377"/>
    <w:rsid w:val="00235FAD"/>
    <w:rsid w:val="002364D6"/>
    <w:rsid w:val="002404D8"/>
    <w:rsid w:val="00240A49"/>
    <w:rsid w:val="002413FB"/>
    <w:rsid w:val="0024195A"/>
    <w:rsid w:val="00241D67"/>
    <w:rsid w:val="002420AC"/>
    <w:rsid w:val="00242B1A"/>
    <w:rsid w:val="00242DCB"/>
    <w:rsid w:val="002438B0"/>
    <w:rsid w:val="0024450B"/>
    <w:rsid w:val="002452CE"/>
    <w:rsid w:val="00245583"/>
    <w:rsid w:val="002457F0"/>
    <w:rsid w:val="00246176"/>
    <w:rsid w:val="002470DC"/>
    <w:rsid w:val="00250041"/>
    <w:rsid w:val="0025094B"/>
    <w:rsid w:val="00251BC0"/>
    <w:rsid w:val="00252CE7"/>
    <w:rsid w:val="0025391D"/>
    <w:rsid w:val="00253F39"/>
    <w:rsid w:val="0025412D"/>
    <w:rsid w:val="00255093"/>
    <w:rsid w:val="00255334"/>
    <w:rsid w:val="00256593"/>
    <w:rsid w:val="00261C66"/>
    <w:rsid w:val="00261E3E"/>
    <w:rsid w:val="00261EDE"/>
    <w:rsid w:val="0026233D"/>
    <w:rsid w:val="002627D1"/>
    <w:rsid w:val="00262B92"/>
    <w:rsid w:val="00262FDE"/>
    <w:rsid w:val="00264060"/>
    <w:rsid w:val="002645F4"/>
    <w:rsid w:val="00264B3C"/>
    <w:rsid w:val="002658CA"/>
    <w:rsid w:val="00266687"/>
    <w:rsid w:val="0026683A"/>
    <w:rsid w:val="00267147"/>
    <w:rsid w:val="00267F0D"/>
    <w:rsid w:val="00270062"/>
    <w:rsid w:val="0027042E"/>
    <w:rsid w:val="00271206"/>
    <w:rsid w:val="00271BD9"/>
    <w:rsid w:val="00272942"/>
    <w:rsid w:val="0027330C"/>
    <w:rsid w:val="00273B53"/>
    <w:rsid w:val="00273C0D"/>
    <w:rsid w:val="00273F84"/>
    <w:rsid w:val="00275D7A"/>
    <w:rsid w:val="0027610C"/>
    <w:rsid w:val="002763E5"/>
    <w:rsid w:val="002774F1"/>
    <w:rsid w:val="00277671"/>
    <w:rsid w:val="00277F15"/>
    <w:rsid w:val="00281041"/>
    <w:rsid w:val="002812DB"/>
    <w:rsid w:val="0028170D"/>
    <w:rsid w:val="00281B19"/>
    <w:rsid w:val="002824E2"/>
    <w:rsid w:val="00282FD0"/>
    <w:rsid w:val="002834AA"/>
    <w:rsid w:val="002846A2"/>
    <w:rsid w:val="00284D39"/>
    <w:rsid w:val="00284F4B"/>
    <w:rsid w:val="00285671"/>
    <w:rsid w:val="00285A87"/>
    <w:rsid w:val="00286756"/>
    <w:rsid w:val="00286C6C"/>
    <w:rsid w:val="002901B1"/>
    <w:rsid w:val="00290320"/>
    <w:rsid w:val="00290353"/>
    <w:rsid w:val="00291466"/>
    <w:rsid w:val="0029154B"/>
    <w:rsid w:val="0029164D"/>
    <w:rsid w:val="00291846"/>
    <w:rsid w:val="00291FCD"/>
    <w:rsid w:val="00292227"/>
    <w:rsid w:val="002929E1"/>
    <w:rsid w:val="00292BF6"/>
    <w:rsid w:val="00293142"/>
    <w:rsid w:val="00293AD4"/>
    <w:rsid w:val="00293C73"/>
    <w:rsid w:val="00293EE1"/>
    <w:rsid w:val="0029413E"/>
    <w:rsid w:val="00294F87"/>
    <w:rsid w:val="0029564B"/>
    <w:rsid w:val="002956F3"/>
    <w:rsid w:val="00296A13"/>
    <w:rsid w:val="00296AFB"/>
    <w:rsid w:val="00296CCB"/>
    <w:rsid w:val="0029705B"/>
    <w:rsid w:val="002974DE"/>
    <w:rsid w:val="0029763E"/>
    <w:rsid w:val="002979BE"/>
    <w:rsid w:val="002A01AD"/>
    <w:rsid w:val="002A0A65"/>
    <w:rsid w:val="002A1F63"/>
    <w:rsid w:val="002A2144"/>
    <w:rsid w:val="002A269D"/>
    <w:rsid w:val="002A2996"/>
    <w:rsid w:val="002A34C2"/>
    <w:rsid w:val="002A38E8"/>
    <w:rsid w:val="002A392C"/>
    <w:rsid w:val="002A53FF"/>
    <w:rsid w:val="002A580D"/>
    <w:rsid w:val="002A5B66"/>
    <w:rsid w:val="002A5B98"/>
    <w:rsid w:val="002A610F"/>
    <w:rsid w:val="002A6258"/>
    <w:rsid w:val="002A6AA4"/>
    <w:rsid w:val="002A6F36"/>
    <w:rsid w:val="002A6FA1"/>
    <w:rsid w:val="002A750A"/>
    <w:rsid w:val="002B045B"/>
    <w:rsid w:val="002B0778"/>
    <w:rsid w:val="002B0A3A"/>
    <w:rsid w:val="002B1230"/>
    <w:rsid w:val="002B1C14"/>
    <w:rsid w:val="002B21D1"/>
    <w:rsid w:val="002B2442"/>
    <w:rsid w:val="002B3B3A"/>
    <w:rsid w:val="002B3BCC"/>
    <w:rsid w:val="002B43FF"/>
    <w:rsid w:val="002B4F6C"/>
    <w:rsid w:val="002B5332"/>
    <w:rsid w:val="002B6552"/>
    <w:rsid w:val="002B6E64"/>
    <w:rsid w:val="002B7642"/>
    <w:rsid w:val="002B76A0"/>
    <w:rsid w:val="002B7B3F"/>
    <w:rsid w:val="002B7B97"/>
    <w:rsid w:val="002B7F08"/>
    <w:rsid w:val="002C085D"/>
    <w:rsid w:val="002C1475"/>
    <w:rsid w:val="002C1BE3"/>
    <w:rsid w:val="002C2400"/>
    <w:rsid w:val="002C3F31"/>
    <w:rsid w:val="002C4654"/>
    <w:rsid w:val="002C475A"/>
    <w:rsid w:val="002C577C"/>
    <w:rsid w:val="002C5B74"/>
    <w:rsid w:val="002C5BBF"/>
    <w:rsid w:val="002C6576"/>
    <w:rsid w:val="002C763D"/>
    <w:rsid w:val="002D10C6"/>
    <w:rsid w:val="002D139A"/>
    <w:rsid w:val="002D15FF"/>
    <w:rsid w:val="002D1BED"/>
    <w:rsid w:val="002D1CEE"/>
    <w:rsid w:val="002D346F"/>
    <w:rsid w:val="002D35ED"/>
    <w:rsid w:val="002D3644"/>
    <w:rsid w:val="002D531F"/>
    <w:rsid w:val="002D5CD2"/>
    <w:rsid w:val="002D6485"/>
    <w:rsid w:val="002D69B3"/>
    <w:rsid w:val="002D7490"/>
    <w:rsid w:val="002D78D1"/>
    <w:rsid w:val="002D79BB"/>
    <w:rsid w:val="002D7C86"/>
    <w:rsid w:val="002D7CF9"/>
    <w:rsid w:val="002E075D"/>
    <w:rsid w:val="002E0C5B"/>
    <w:rsid w:val="002E1B13"/>
    <w:rsid w:val="002E3775"/>
    <w:rsid w:val="002E4D22"/>
    <w:rsid w:val="002E67F0"/>
    <w:rsid w:val="002E69B7"/>
    <w:rsid w:val="002E7942"/>
    <w:rsid w:val="002E79EF"/>
    <w:rsid w:val="002F179B"/>
    <w:rsid w:val="002F1E72"/>
    <w:rsid w:val="002F290E"/>
    <w:rsid w:val="002F3AA1"/>
    <w:rsid w:val="002F3D35"/>
    <w:rsid w:val="002F4569"/>
    <w:rsid w:val="002F4AF7"/>
    <w:rsid w:val="002F4F1E"/>
    <w:rsid w:val="002F5542"/>
    <w:rsid w:val="002F6852"/>
    <w:rsid w:val="002F7693"/>
    <w:rsid w:val="002F7B94"/>
    <w:rsid w:val="003004AC"/>
    <w:rsid w:val="003004C3"/>
    <w:rsid w:val="00302458"/>
    <w:rsid w:val="00302892"/>
    <w:rsid w:val="0030318E"/>
    <w:rsid w:val="003043A9"/>
    <w:rsid w:val="00304D19"/>
    <w:rsid w:val="00304F5A"/>
    <w:rsid w:val="003052AD"/>
    <w:rsid w:val="00305C91"/>
    <w:rsid w:val="003060DC"/>
    <w:rsid w:val="0030687A"/>
    <w:rsid w:val="00306999"/>
    <w:rsid w:val="00310B7F"/>
    <w:rsid w:val="00311A8A"/>
    <w:rsid w:val="00311D7D"/>
    <w:rsid w:val="00312590"/>
    <w:rsid w:val="00312A33"/>
    <w:rsid w:val="00313483"/>
    <w:rsid w:val="003138FF"/>
    <w:rsid w:val="00313A97"/>
    <w:rsid w:val="003145CE"/>
    <w:rsid w:val="00315501"/>
    <w:rsid w:val="003159F2"/>
    <w:rsid w:val="00315FD3"/>
    <w:rsid w:val="00316344"/>
    <w:rsid w:val="003165EB"/>
    <w:rsid w:val="0031727C"/>
    <w:rsid w:val="003173E7"/>
    <w:rsid w:val="003176E6"/>
    <w:rsid w:val="0031770A"/>
    <w:rsid w:val="0032030A"/>
    <w:rsid w:val="00320A5C"/>
    <w:rsid w:val="00321646"/>
    <w:rsid w:val="003217EB"/>
    <w:rsid w:val="00321AD2"/>
    <w:rsid w:val="00321F80"/>
    <w:rsid w:val="00322782"/>
    <w:rsid w:val="003228D9"/>
    <w:rsid w:val="00322A35"/>
    <w:rsid w:val="00324F46"/>
    <w:rsid w:val="00325806"/>
    <w:rsid w:val="00325D14"/>
    <w:rsid w:val="00327854"/>
    <w:rsid w:val="00327C7C"/>
    <w:rsid w:val="00330E3F"/>
    <w:rsid w:val="00330FBD"/>
    <w:rsid w:val="00331EDF"/>
    <w:rsid w:val="003326E8"/>
    <w:rsid w:val="00332DA2"/>
    <w:rsid w:val="0033308B"/>
    <w:rsid w:val="00333C10"/>
    <w:rsid w:val="003341FB"/>
    <w:rsid w:val="00335EEE"/>
    <w:rsid w:val="00336002"/>
    <w:rsid w:val="0033608B"/>
    <w:rsid w:val="003375B0"/>
    <w:rsid w:val="003376BE"/>
    <w:rsid w:val="00337E5F"/>
    <w:rsid w:val="0034010C"/>
    <w:rsid w:val="00340E49"/>
    <w:rsid w:val="0034138A"/>
    <w:rsid w:val="003415F0"/>
    <w:rsid w:val="003415FB"/>
    <w:rsid w:val="00341EA6"/>
    <w:rsid w:val="003423B0"/>
    <w:rsid w:val="0034283D"/>
    <w:rsid w:val="0034297B"/>
    <w:rsid w:val="00342AC0"/>
    <w:rsid w:val="00342C21"/>
    <w:rsid w:val="00342CC8"/>
    <w:rsid w:val="00343135"/>
    <w:rsid w:val="00343221"/>
    <w:rsid w:val="00343BA6"/>
    <w:rsid w:val="00343EBB"/>
    <w:rsid w:val="003448D7"/>
    <w:rsid w:val="0034521D"/>
    <w:rsid w:val="00345C82"/>
    <w:rsid w:val="00345DAA"/>
    <w:rsid w:val="003460AB"/>
    <w:rsid w:val="003462BE"/>
    <w:rsid w:val="0034659C"/>
    <w:rsid w:val="00347539"/>
    <w:rsid w:val="0035001D"/>
    <w:rsid w:val="00350A80"/>
    <w:rsid w:val="00352E7C"/>
    <w:rsid w:val="00352E8A"/>
    <w:rsid w:val="003531A2"/>
    <w:rsid w:val="00353E71"/>
    <w:rsid w:val="00353E78"/>
    <w:rsid w:val="00354CCC"/>
    <w:rsid w:val="00356B3D"/>
    <w:rsid w:val="00360045"/>
    <w:rsid w:val="00361798"/>
    <w:rsid w:val="00361C51"/>
    <w:rsid w:val="003623E8"/>
    <w:rsid w:val="003625DA"/>
    <w:rsid w:val="00362824"/>
    <w:rsid w:val="00362B87"/>
    <w:rsid w:val="0036306D"/>
    <w:rsid w:val="003633E1"/>
    <w:rsid w:val="003634D3"/>
    <w:rsid w:val="00363570"/>
    <w:rsid w:val="003637E4"/>
    <w:rsid w:val="003647E0"/>
    <w:rsid w:val="00364E51"/>
    <w:rsid w:val="0036501E"/>
    <w:rsid w:val="0036503A"/>
    <w:rsid w:val="003654C6"/>
    <w:rsid w:val="00365CC1"/>
    <w:rsid w:val="00366925"/>
    <w:rsid w:val="003671A5"/>
    <w:rsid w:val="00367B7B"/>
    <w:rsid w:val="00370211"/>
    <w:rsid w:val="00372751"/>
    <w:rsid w:val="003729E9"/>
    <w:rsid w:val="003735B3"/>
    <w:rsid w:val="0037449A"/>
    <w:rsid w:val="0037465A"/>
    <w:rsid w:val="00374B12"/>
    <w:rsid w:val="00374C37"/>
    <w:rsid w:val="00374E90"/>
    <w:rsid w:val="00375BFC"/>
    <w:rsid w:val="00375F4F"/>
    <w:rsid w:val="00375FF4"/>
    <w:rsid w:val="00376724"/>
    <w:rsid w:val="00377C76"/>
    <w:rsid w:val="003802BE"/>
    <w:rsid w:val="003815D8"/>
    <w:rsid w:val="00381C78"/>
    <w:rsid w:val="003829E1"/>
    <w:rsid w:val="00382A29"/>
    <w:rsid w:val="00382E09"/>
    <w:rsid w:val="00384513"/>
    <w:rsid w:val="00384D8B"/>
    <w:rsid w:val="00384EFE"/>
    <w:rsid w:val="003854B2"/>
    <w:rsid w:val="003859A5"/>
    <w:rsid w:val="00386A92"/>
    <w:rsid w:val="00387AB4"/>
    <w:rsid w:val="00390134"/>
    <w:rsid w:val="00390147"/>
    <w:rsid w:val="00390422"/>
    <w:rsid w:val="0039127E"/>
    <w:rsid w:val="003918A0"/>
    <w:rsid w:val="00391F8F"/>
    <w:rsid w:val="003921D7"/>
    <w:rsid w:val="003921FB"/>
    <w:rsid w:val="00392602"/>
    <w:rsid w:val="003935B9"/>
    <w:rsid w:val="00396277"/>
    <w:rsid w:val="003966CE"/>
    <w:rsid w:val="00396F31"/>
    <w:rsid w:val="00397EBD"/>
    <w:rsid w:val="003A0456"/>
    <w:rsid w:val="003A0A1B"/>
    <w:rsid w:val="003A1885"/>
    <w:rsid w:val="003A1DAF"/>
    <w:rsid w:val="003A1E2A"/>
    <w:rsid w:val="003A2107"/>
    <w:rsid w:val="003A2D2C"/>
    <w:rsid w:val="003A2D59"/>
    <w:rsid w:val="003A3027"/>
    <w:rsid w:val="003A38D8"/>
    <w:rsid w:val="003A3CB4"/>
    <w:rsid w:val="003A4864"/>
    <w:rsid w:val="003A4ECE"/>
    <w:rsid w:val="003A5913"/>
    <w:rsid w:val="003A678F"/>
    <w:rsid w:val="003A6CC4"/>
    <w:rsid w:val="003A6FFB"/>
    <w:rsid w:val="003A75AE"/>
    <w:rsid w:val="003B0794"/>
    <w:rsid w:val="003B0B5D"/>
    <w:rsid w:val="003B0F01"/>
    <w:rsid w:val="003B1EC6"/>
    <w:rsid w:val="003B3EEA"/>
    <w:rsid w:val="003B417B"/>
    <w:rsid w:val="003B4DDA"/>
    <w:rsid w:val="003B528C"/>
    <w:rsid w:val="003B54EC"/>
    <w:rsid w:val="003B6C28"/>
    <w:rsid w:val="003B6E1F"/>
    <w:rsid w:val="003B77B2"/>
    <w:rsid w:val="003C0842"/>
    <w:rsid w:val="003C10C1"/>
    <w:rsid w:val="003C1163"/>
    <w:rsid w:val="003C1413"/>
    <w:rsid w:val="003C21FF"/>
    <w:rsid w:val="003C25D1"/>
    <w:rsid w:val="003C2B48"/>
    <w:rsid w:val="003C2D13"/>
    <w:rsid w:val="003C55BD"/>
    <w:rsid w:val="003C6CDB"/>
    <w:rsid w:val="003C7365"/>
    <w:rsid w:val="003C7F42"/>
    <w:rsid w:val="003D003E"/>
    <w:rsid w:val="003D0043"/>
    <w:rsid w:val="003D1D39"/>
    <w:rsid w:val="003D1D85"/>
    <w:rsid w:val="003D1E8E"/>
    <w:rsid w:val="003D2D22"/>
    <w:rsid w:val="003D2E2F"/>
    <w:rsid w:val="003D2F35"/>
    <w:rsid w:val="003D2F6A"/>
    <w:rsid w:val="003D2FE6"/>
    <w:rsid w:val="003D46EB"/>
    <w:rsid w:val="003D63DB"/>
    <w:rsid w:val="003D6A38"/>
    <w:rsid w:val="003D6CDE"/>
    <w:rsid w:val="003D7277"/>
    <w:rsid w:val="003D7588"/>
    <w:rsid w:val="003E034D"/>
    <w:rsid w:val="003E05A4"/>
    <w:rsid w:val="003E0625"/>
    <w:rsid w:val="003E233F"/>
    <w:rsid w:val="003E2F05"/>
    <w:rsid w:val="003E3338"/>
    <w:rsid w:val="003E42B2"/>
    <w:rsid w:val="003E4340"/>
    <w:rsid w:val="003E4C87"/>
    <w:rsid w:val="003E59F1"/>
    <w:rsid w:val="003E66B0"/>
    <w:rsid w:val="003F07BF"/>
    <w:rsid w:val="003F1781"/>
    <w:rsid w:val="003F1A0B"/>
    <w:rsid w:val="003F2126"/>
    <w:rsid w:val="003F2D8B"/>
    <w:rsid w:val="003F2D99"/>
    <w:rsid w:val="003F3A16"/>
    <w:rsid w:val="003F566B"/>
    <w:rsid w:val="003F577A"/>
    <w:rsid w:val="003F657D"/>
    <w:rsid w:val="003F76BB"/>
    <w:rsid w:val="003F7C12"/>
    <w:rsid w:val="003F7F11"/>
    <w:rsid w:val="004003C4"/>
    <w:rsid w:val="00400690"/>
    <w:rsid w:val="00400B61"/>
    <w:rsid w:val="004015F2"/>
    <w:rsid w:val="004017E9"/>
    <w:rsid w:val="0040211A"/>
    <w:rsid w:val="004032CC"/>
    <w:rsid w:val="00403A4D"/>
    <w:rsid w:val="0040579D"/>
    <w:rsid w:val="00406B10"/>
    <w:rsid w:val="00407C8A"/>
    <w:rsid w:val="004104E3"/>
    <w:rsid w:val="00410873"/>
    <w:rsid w:val="00410DC3"/>
    <w:rsid w:val="00410F4D"/>
    <w:rsid w:val="004112AA"/>
    <w:rsid w:val="00411AC4"/>
    <w:rsid w:val="00412AF5"/>
    <w:rsid w:val="00412E31"/>
    <w:rsid w:val="00413792"/>
    <w:rsid w:val="00414513"/>
    <w:rsid w:val="004146B3"/>
    <w:rsid w:val="004149EC"/>
    <w:rsid w:val="004152BA"/>
    <w:rsid w:val="00415B09"/>
    <w:rsid w:val="00415C4D"/>
    <w:rsid w:val="00415FF1"/>
    <w:rsid w:val="0041615E"/>
    <w:rsid w:val="004164AD"/>
    <w:rsid w:val="0041683B"/>
    <w:rsid w:val="004169F4"/>
    <w:rsid w:val="00416FCC"/>
    <w:rsid w:val="00417879"/>
    <w:rsid w:val="004202E4"/>
    <w:rsid w:val="004204B6"/>
    <w:rsid w:val="004209BA"/>
    <w:rsid w:val="00420A52"/>
    <w:rsid w:val="00420F21"/>
    <w:rsid w:val="00421979"/>
    <w:rsid w:val="00421996"/>
    <w:rsid w:val="00421B0D"/>
    <w:rsid w:val="00422662"/>
    <w:rsid w:val="00422670"/>
    <w:rsid w:val="0042366C"/>
    <w:rsid w:val="004238DF"/>
    <w:rsid w:val="00423BC2"/>
    <w:rsid w:val="0042467D"/>
    <w:rsid w:val="004251ED"/>
    <w:rsid w:val="004256CA"/>
    <w:rsid w:val="00426FC2"/>
    <w:rsid w:val="00427140"/>
    <w:rsid w:val="00427B57"/>
    <w:rsid w:val="0043047B"/>
    <w:rsid w:val="0043127C"/>
    <w:rsid w:val="004313B7"/>
    <w:rsid w:val="004337D1"/>
    <w:rsid w:val="00434648"/>
    <w:rsid w:val="004348E8"/>
    <w:rsid w:val="00434D64"/>
    <w:rsid w:val="004350D9"/>
    <w:rsid w:val="00435C5D"/>
    <w:rsid w:val="00436709"/>
    <w:rsid w:val="004367F7"/>
    <w:rsid w:val="004368BA"/>
    <w:rsid w:val="0043770D"/>
    <w:rsid w:val="00437BF7"/>
    <w:rsid w:val="00440D4E"/>
    <w:rsid w:val="00443BA6"/>
    <w:rsid w:val="00444A67"/>
    <w:rsid w:val="0044581F"/>
    <w:rsid w:val="00445BDD"/>
    <w:rsid w:val="00445F97"/>
    <w:rsid w:val="00446F7A"/>
    <w:rsid w:val="0045084D"/>
    <w:rsid w:val="0045317F"/>
    <w:rsid w:val="00453898"/>
    <w:rsid w:val="0045398C"/>
    <w:rsid w:val="0045451F"/>
    <w:rsid w:val="00454755"/>
    <w:rsid w:val="0045502A"/>
    <w:rsid w:val="0045590F"/>
    <w:rsid w:val="004559F5"/>
    <w:rsid w:val="0045793A"/>
    <w:rsid w:val="004579B3"/>
    <w:rsid w:val="00460616"/>
    <w:rsid w:val="00460890"/>
    <w:rsid w:val="00460A56"/>
    <w:rsid w:val="00461207"/>
    <w:rsid w:val="00461F76"/>
    <w:rsid w:val="004621D8"/>
    <w:rsid w:val="00462547"/>
    <w:rsid w:val="00462AA8"/>
    <w:rsid w:val="00463786"/>
    <w:rsid w:val="00464688"/>
    <w:rsid w:val="004657E3"/>
    <w:rsid w:val="004662D1"/>
    <w:rsid w:val="00467E49"/>
    <w:rsid w:val="004712A1"/>
    <w:rsid w:val="004714AD"/>
    <w:rsid w:val="00471A4A"/>
    <w:rsid w:val="00471C8D"/>
    <w:rsid w:val="00472DCC"/>
    <w:rsid w:val="00473660"/>
    <w:rsid w:val="004741A5"/>
    <w:rsid w:val="0047635B"/>
    <w:rsid w:val="00476A2B"/>
    <w:rsid w:val="00476AAE"/>
    <w:rsid w:val="0047709C"/>
    <w:rsid w:val="004773CF"/>
    <w:rsid w:val="00477FA1"/>
    <w:rsid w:val="00480176"/>
    <w:rsid w:val="00481617"/>
    <w:rsid w:val="00481A5B"/>
    <w:rsid w:val="0048294F"/>
    <w:rsid w:val="00483BEB"/>
    <w:rsid w:val="00483C19"/>
    <w:rsid w:val="00483FBB"/>
    <w:rsid w:val="004844AB"/>
    <w:rsid w:val="004844EA"/>
    <w:rsid w:val="00485B9A"/>
    <w:rsid w:val="004868F9"/>
    <w:rsid w:val="004869E8"/>
    <w:rsid w:val="0048798F"/>
    <w:rsid w:val="004907AA"/>
    <w:rsid w:val="0049089B"/>
    <w:rsid w:val="0049211E"/>
    <w:rsid w:val="0049258D"/>
    <w:rsid w:val="00492979"/>
    <w:rsid w:val="00492F48"/>
    <w:rsid w:val="0049315A"/>
    <w:rsid w:val="0049330E"/>
    <w:rsid w:val="004935BD"/>
    <w:rsid w:val="00493674"/>
    <w:rsid w:val="0049379D"/>
    <w:rsid w:val="004938E1"/>
    <w:rsid w:val="00493A45"/>
    <w:rsid w:val="004942A2"/>
    <w:rsid w:val="004944C7"/>
    <w:rsid w:val="00494A77"/>
    <w:rsid w:val="00494AD1"/>
    <w:rsid w:val="0049686B"/>
    <w:rsid w:val="00496D5A"/>
    <w:rsid w:val="00497494"/>
    <w:rsid w:val="004978E9"/>
    <w:rsid w:val="004A0002"/>
    <w:rsid w:val="004A13D9"/>
    <w:rsid w:val="004A1688"/>
    <w:rsid w:val="004A16DA"/>
    <w:rsid w:val="004A1D0F"/>
    <w:rsid w:val="004A243C"/>
    <w:rsid w:val="004A275C"/>
    <w:rsid w:val="004A2DB6"/>
    <w:rsid w:val="004A3C4A"/>
    <w:rsid w:val="004A43A4"/>
    <w:rsid w:val="004A555F"/>
    <w:rsid w:val="004A59B8"/>
    <w:rsid w:val="004A5ADA"/>
    <w:rsid w:val="004A5D24"/>
    <w:rsid w:val="004A612B"/>
    <w:rsid w:val="004A626B"/>
    <w:rsid w:val="004A6F1A"/>
    <w:rsid w:val="004A78E0"/>
    <w:rsid w:val="004B019F"/>
    <w:rsid w:val="004B0278"/>
    <w:rsid w:val="004B0ACD"/>
    <w:rsid w:val="004B0BF2"/>
    <w:rsid w:val="004B1B2F"/>
    <w:rsid w:val="004B2247"/>
    <w:rsid w:val="004B27B7"/>
    <w:rsid w:val="004B32CD"/>
    <w:rsid w:val="004B364E"/>
    <w:rsid w:val="004B3DE8"/>
    <w:rsid w:val="004B3EDE"/>
    <w:rsid w:val="004B4210"/>
    <w:rsid w:val="004B4231"/>
    <w:rsid w:val="004B4DAB"/>
    <w:rsid w:val="004B4DF3"/>
    <w:rsid w:val="004B5929"/>
    <w:rsid w:val="004B60C8"/>
    <w:rsid w:val="004B6977"/>
    <w:rsid w:val="004B6F12"/>
    <w:rsid w:val="004B6FEA"/>
    <w:rsid w:val="004B7564"/>
    <w:rsid w:val="004B75A5"/>
    <w:rsid w:val="004B7A57"/>
    <w:rsid w:val="004C06B6"/>
    <w:rsid w:val="004C084E"/>
    <w:rsid w:val="004C178D"/>
    <w:rsid w:val="004C1B35"/>
    <w:rsid w:val="004C1B99"/>
    <w:rsid w:val="004C23C3"/>
    <w:rsid w:val="004C2B88"/>
    <w:rsid w:val="004C303E"/>
    <w:rsid w:val="004C3774"/>
    <w:rsid w:val="004C396D"/>
    <w:rsid w:val="004C3E92"/>
    <w:rsid w:val="004C417E"/>
    <w:rsid w:val="004C5A4D"/>
    <w:rsid w:val="004C5D24"/>
    <w:rsid w:val="004C686B"/>
    <w:rsid w:val="004C6D44"/>
    <w:rsid w:val="004C7939"/>
    <w:rsid w:val="004C79F9"/>
    <w:rsid w:val="004C7A4D"/>
    <w:rsid w:val="004D0742"/>
    <w:rsid w:val="004D07A0"/>
    <w:rsid w:val="004D0C62"/>
    <w:rsid w:val="004D14EB"/>
    <w:rsid w:val="004D1EBD"/>
    <w:rsid w:val="004D238A"/>
    <w:rsid w:val="004D2E6A"/>
    <w:rsid w:val="004D2EEC"/>
    <w:rsid w:val="004D34E5"/>
    <w:rsid w:val="004D3D3E"/>
    <w:rsid w:val="004D447F"/>
    <w:rsid w:val="004D61F4"/>
    <w:rsid w:val="004D6A08"/>
    <w:rsid w:val="004D7F7A"/>
    <w:rsid w:val="004E0BA8"/>
    <w:rsid w:val="004E0F3A"/>
    <w:rsid w:val="004E1814"/>
    <w:rsid w:val="004E1A56"/>
    <w:rsid w:val="004E2C26"/>
    <w:rsid w:val="004E31C6"/>
    <w:rsid w:val="004E3988"/>
    <w:rsid w:val="004E39FD"/>
    <w:rsid w:val="004E3A66"/>
    <w:rsid w:val="004E3BA5"/>
    <w:rsid w:val="004E4230"/>
    <w:rsid w:val="004E560F"/>
    <w:rsid w:val="004E5BD2"/>
    <w:rsid w:val="004E5E73"/>
    <w:rsid w:val="004E606D"/>
    <w:rsid w:val="004E64E7"/>
    <w:rsid w:val="004E6734"/>
    <w:rsid w:val="004E688D"/>
    <w:rsid w:val="004E79CC"/>
    <w:rsid w:val="004E7AA5"/>
    <w:rsid w:val="004E7E56"/>
    <w:rsid w:val="004F0119"/>
    <w:rsid w:val="004F2519"/>
    <w:rsid w:val="004F2787"/>
    <w:rsid w:val="004F29B2"/>
    <w:rsid w:val="004F311C"/>
    <w:rsid w:val="004F3334"/>
    <w:rsid w:val="004F3F36"/>
    <w:rsid w:val="004F3F47"/>
    <w:rsid w:val="004F42D6"/>
    <w:rsid w:val="004F4B82"/>
    <w:rsid w:val="004F505E"/>
    <w:rsid w:val="004F621B"/>
    <w:rsid w:val="004F62C3"/>
    <w:rsid w:val="004F6764"/>
    <w:rsid w:val="004F67FB"/>
    <w:rsid w:val="004F7673"/>
    <w:rsid w:val="004F789D"/>
    <w:rsid w:val="0050120C"/>
    <w:rsid w:val="005012A8"/>
    <w:rsid w:val="00501AC4"/>
    <w:rsid w:val="00501FC5"/>
    <w:rsid w:val="005022A6"/>
    <w:rsid w:val="005024FD"/>
    <w:rsid w:val="00502623"/>
    <w:rsid w:val="00502E0D"/>
    <w:rsid w:val="005030A4"/>
    <w:rsid w:val="00503316"/>
    <w:rsid w:val="0050367D"/>
    <w:rsid w:val="005038EE"/>
    <w:rsid w:val="00503E09"/>
    <w:rsid w:val="00503EBC"/>
    <w:rsid w:val="0050424A"/>
    <w:rsid w:val="00505828"/>
    <w:rsid w:val="00506410"/>
    <w:rsid w:val="00506EC7"/>
    <w:rsid w:val="00506EEC"/>
    <w:rsid w:val="00507707"/>
    <w:rsid w:val="00510E16"/>
    <w:rsid w:val="00513E11"/>
    <w:rsid w:val="005144B9"/>
    <w:rsid w:val="00515599"/>
    <w:rsid w:val="00515D2B"/>
    <w:rsid w:val="00516034"/>
    <w:rsid w:val="0051671B"/>
    <w:rsid w:val="00517396"/>
    <w:rsid w:val="00517405"/>
    <w:rsid w:val="0051750D"/>
    <w:rsid w:val="00517C65"/>
    <w:rsid w:val="00520745"/>
    <w:rsid w:val="005216BA"/>
    <w:rsid w:val="00521B36"/>
    <w:rsid w:val="00521E24"/>
    <w:rsid w:val="005220FB"/>
    <w:rsid w:val="005221D8"/>
    <w:rsid w:val="00522665"/>
    <w:rsid w:val="005232B0"/>
    <w:rsid w:val="0052377E"/>
    <w:rsid w:val="00525867"/>
    <w:rsid w:val="00525A40"/>
    <w:rsid w:val="005266EB"/>
    <w:rsid w:val="005268D6"/>
    <w:rsid w:val="00526DB0"/>
    <w:rsid w:val="0052761F"/>
    <w:rsid w:val="00527A79"/>
    <w:rsid w:val="00527B95"/>
    <w:rsid w:val="00527BF8"/>
    <w:rsid w:val="005303EF"/>
    <w:rsid w:val="005309EE"/>
    <w:rsid w:val="00530D20"/>
    <w:rsid w:val="005313E7"/>
    <w:rsid w:val="00531F73"/>
    <w:rsid w:val="00532067"/>
    <w:rsid w:val="00532252"/>
    <w:rsid w:val="00532592"/>
    <w:rsid w:val="005330B2"/>
    <w:rsid w:val="005336B9"/>
    <w:rsid w:val="005339E7"/>
    <w:rsid w:val="00533F09"/>
    <w:rsid w:val="00533F0F"/>
    <w:rsid w:val="005359FE"/>
    <w:rsid w:val="005360B0"/>
    <w:rsid w:val="00536417"/>
    <w:rsid w:val="0053784F"/>
    <w:rsid w:val="005378C4"/>
    <w:rsid w:val="00537B1E"/>
    <w:rsid w:val="00537B25"/>
    <w:rsid w:val="005421AA"/>
    <w:rsid w:val="00542277"/>
    <w:rsid w:val="0054235F"/>
    <w:rsid w:val="00542B79"/>
    <w:rsid w:val="00542D20"/>
    <w:rsid w:val="00543C1D"/>
    <w:rsid w:val="005441B1"/>
    <w:rsid w:val="00544993"/>
    <w:rsid w:val="00544E62"/>
    <w:rsid w:val="00545154"/>
    <w:rsid w:val="00545C5E"/>
    <w:rsid w:val="005461D7"/>
    <w:rsid w:val="0054673C"/>
    <w:rsid w:val="0054709D"/>
    <w:rsid w:val="0055025A"/>
    <w:rsid w:val="005509A7"/>
    <w:rsid w:val="00550A57"/>
    <w:rsid w:val="00551F5F"/>
    <w:rsid w:val="00551FDC"/>
    <w:rsid w:val="00553F06"/>
    <w:rsid w:val="00554AFC"/>
    <w:rsid w:val="00554FAE"/>
    <w:rsid w:val="005568BF"/>
    <w:rsid w:val="00556CF7"/>
    <w:rsid w:val="0055709D"/>
    <w:rsid w:val="0055774E"/>
    <w:rsid w:val="0055791C"/>
    <w:rsid w:val="00557AC8"/>
    <w:rsid w:val="00557D4A"/>
    <w:rsid w:val="00560477"/>
    <w:rsid w:val="00560A35"/>
    <w:rsid w:val="00561F59"/>
    <w:rsid w:val="005623F2"/>
    <w:rsid w:val="00562F73"/>
    <w:rsid w:val="00563405"/>
    <w:rsid w:val="0056352B"/>
    <w:rsid w:val="00563F52"/>
    <w:rsid w:val="005642C2"/>
    <w:rsid w:val="0056454F"/>
    <w:rsid w:val="0056495A"/>
    <w:rsid w:val="00564A1C"/>
    <w:rsid w:val="00564F3C"/>
    <w:rsid w:val="00565040"/>
    <w:rsid w:val="00565EAF"/>
    <w:rsid w:val="00566627"/>
    <w:rsid w:val="00567E57"/>
    <w:rsid w:val="00570217"/>
    <w:rsid w:val="00570643"/>
    <w:rsid w:val="00570B63"/>
    <w:rsid w:val="0057107A"/>
    <w:rsid w:val="00571795"/>
    <w:rsid w:val="0057195E"/>
    <w:rsid w:val="00571D9A"/>
    <w:rsid w:val="00571FF1"/>
    <w:rsid w:val="0057231C"/>
    <w:rsid w:val="0057279D"/>
    <w:rsid w:val="0057283A"/>
    <w:rsid w:val="00573FA8"/>
    <w:rsid w:val="00574068"/>
    <w:rsid w:val="00574F3C"/>
    <w:rsid w:val="00575D36"/>
    <w:rsid w:val="0057643F"/>
    <w:rsid w:val="00577017"/>
    <w:rsid w:val="005771EC"/>
    <w:rsid w:val="00577878"/>
    <w:rsid w:val="005806F3"/>
    <w:rsid w:val="00581BE3"/>
    <w:rsid w:val="0058253B"/>
    <w:rsid w:val="00583256"/>
    <w:rsid w:val="00583809"/>
    <w:rsid w:val="0058486E"/>
    <w:rsid w:val="005857F5"/>
    <w:rsid w:val="005865B4"/>
    <w:rsid w:val="00586EC3"/>
    <w:rsid w:val="00587B2A"/>
    <w:rsid w:val="00590593"/>
    <w:rsid w:val="005907B7"/>
    <w:rsid w:val="00590B1C"/>
    <w:rsid w:val="00591715"/>
    <w:rsid w:val="0059182B"/>
    <w:rsid w:val="00592216"/>
    <w:rsid w:val="0059266A"/>
    <w:rsid w:val="0059409A"/>
    <w:rsid w:val="005942E5"/>
    <w:rsid w:val="00594379"/>
    <w:rsid w:val="005953AA"/>
    <w:rsid w:val="00595559"/>
    <w:rsid w:val="005958A3"/>
    <w:rsid w:val="00595E85"/>
    <w:rsid w:val="005969C9"/>
    <w:rsid w:val="00596B8E"/>
    <w:rsid w:val="00597609"/>
    <w:rsid w:val="00597EDF"/>
    <w:rsid w:val="005A04FF"/>
    <w:rsid w:val="005A059A"/>
    <w:rsid w:val="005A0756"/>
    <w:rsid w:val="005A0A66"/>
    <w:rsid w:val="005A112D"/>
    <w:rsid w:val="005A1310"/>
    <w:rsid w:val="005A195E"/>
    <w:rsid w:val="005A1DF4"/>
    <w:rsid w:val="005A20CD"/>
    <w:rsid w:val="005A22AA"/>
    <w:rsid w:val="005A2545"/>
    <w:rsid w:val="005A3143"/>
    <w:rsid w:val="005A3273"/>
    <w:rsid w:val="005A3661"/>
    <w:rsid w:val="005A380D"/>
    <w:rsid w:val="005A4418"/>
    <w:rsid w:val="005A44A9"/>
    <w:rsid w:val="005A479E"/>
    <w:rsid w:val="005A491D"/>
    <w:rsid w:val="005A4981"/>
    <w:rsid w:val="005A5090"/>
    <w:rsid w:val="005A5827"/>
    <w:rsid w:val="005A5EBB"/>
    <w:rsid w:val="005A6B42"/>
    <w:rsid w:val="005B0E04"/>
    <w:rsid w:val="005B1395"/>
    <w:rsid w:val="005B2FFB"/>
    <w:rsid w:val="005B3121"/>
    <w:rsid w:val="005B3307"/>
    <w:rsid w:val="005B3311"/>
    <w:rsid w:val="005B4D80"/>
    <w:rsid w:val="005B5814"/>
    <w:rsid w:val="005B5D64"/>
    <w:rsid w:val="005B67BA"/>
    <w:rsid w:val="005B71F7"/>
    <w:rsid w:val="005C05DF"/>
    <w:rsid w:val="005C1663"/>
    <w:rsid w:val="005C1692"/>
    <w:rsid w:val="005C1AF9"/>
    <w:rsid w:val="005C1B66"/>
    <w:rsid w:val="005C2CCA"/>
    <w:rsid w:val="005C36CB"/>
    <w:rsid w:val="005C3B43"/>
    <w:rsid w:val="005C4511"/>
    <w:rsid w:val="005C47B3"/>
    <w:rsid w:val="005C4CE1"/>
    <w:rsid w:val="005C523A"/>
    <w:rsid w:val="005C54E0"/>
    <w:rsid w:val="005C5A3A"/>
    <w:rsid w:val="005C6844"/>
    <w:rsid w:val="005C6989"/>
    <w:rsid w:val="005C7120"/>
    <w:rsid w:val="005C747B"/>
    <w:rsid w:val="005D034B"/>
    <w:rsid w:val="005D0CED"/>
    <w:rsid w:val="005D124C"/>
    <w:rsid w:val="005D15D1"/>
    <w:rsid w:val="005D229D"/>
    <w:rsid w:val="005D2889"/>
    <w:rsid w:val="005D2D8A"/>
    <w:rsid w:val="005D4560"/>
    <w:rsid w:val="005D4AF1"/>
    <w:rsid w:val="005D5127"/>
    <w:rsid w:val="005D5968"/>
    <w:rsid w:val="005D6199"/>
    <w:rsid w:val="005D69B1"/>
    <w:rsid w:val="005D6CD3"/>
    <w:rsid w:val="005D7C51"/>
    <w:rsid w:val="005E1712"/>
    <w:rsid w:val="005E18F9"/>
    <w:rsid w:val="005E241D"/>
    <w:rsid w:val="005E3511"/>
    <w:rsid w:val="005E3628"/>
    <w:rsid w:val="005E42D4"/>
    <w:rsid w:val="005E5210"/>
    <w:rsid w:val="005E5243"/>
    <w:rsid w:val="005E5DE5"/>
    <w:rsid w:val="005E63D2"/>
    <w:rsid w:val="005E68B8"/>
    <w:rsid w:val="005E6A83"/>
    <w:rsid w:val="005E7437"/>
    <w:rsid w:val="005F01D7"/>
    <w:rsid w:val="005F0210"/>
    <w:rsid w:val="005F0C6F"/>
    <w:rsid w:val="005F1F1A"/>
    <w:rsid w:val="005F2ABA"/>
    <w:rsid w:val="005F3328"/>
    <w:rsid w:val="005F4E1F"/>
    <w:rsid w:val="005F5482"/>
    <w:rsid w:val="005F5A1B"/>
    <w:rsid w:val="005F6CDB"/>
    <w:rsid w:val="00600D27"/>
    <w:rsid w:val="00601D07"/>
    <w:rsid w:val="006020AB"/>
    <w:rsid w:val="006031D7"/>
    <w:rsid w:val="0060367B"/>
    <w:rsid w:val="006038D0"/>
    <w:rsid w:val="006040B4"/>
    <w:rsid w:val="0060485C"/>
    <w:rsid w:val="00604B1F"/>
    <w:rsid w:val="00604F9C"/>
    <w:rsid w:val="0060502E"/>
    <w:rsid w:val="00605295"/>
    <w:rsid w:val="0060567F"/>
    <w:rsid w:val="0060678B"/>
    <w:rsid w:val="00610448"/>
    <w:rsid w:val="00611B68"/>
    <w:rsid w:val="006122EC"/>
    <w:rsid w:val="006129C4"/>
    <w:rsid w:val="00613FE7"/>
    <w:rsid w:val="00614380"/>
    <w:rsid w:val="00616EC8"/>
    <w:rsid w:val="00620D0A"/>
    <w:rsid w:val="006215AD"/>
    <w:rsid w:val="00621D46"/>
    <w:rsid w:val="00621ED7"/>
    <w:rsid w:val="006220A1"/>
    <w:rsid w:val="00622F26"/>
    <w:rsid w:val="00623B8F"/>
    <w:rsid w:val="0062479D"/>
    <w:rsid w:val="006250FA"/>
    <w:rsid w:val="006256AE"/>
    <w:rsid w:val="00626070"/>
    <w:rsid w:val="00626304"/>
    <w:rsid w:val="00626C58"/>
    <w:rsid w:val="00626D3F"/>
    <w:rsid w:val="00630577"/>
    <w:rsid w:val="00630B14"/>
    <w:rsid w:val="00630C91"/>
    <w:rsid w:val="00630ECC"/>
    <w:rsid w:val="00630F38"/>
    <w:rsid w:val="00631370"/>
    <w:rsid w:val="00631FE8"/>
    <w:rsid w:val="006320EF"/>
    <w:rsid w:val="00632A7A"/>
    <w:rsid w:val="00633EEF"/>
    <w:rsid w:val="006345F0"/>
    <w:rsid w:val="006347D3"/>
    <w:rsid w:val="00634CD1"/>
    <w:rsid w:val="00634ECB"/>
    <w:rsid w:val="00635DB9"/>
    <w:rsid w:val="00636575"/>
    <w:rsid w:val="00637F52"/>
    <w:rsid w:val="00640277"/>
    <w:rsid w:val="006405C6"/>
    <w:rsid w:val="00640F19"/>
    <w:rsid w:val="00641B34"/>
    <w:rsid w:val="00643CA0"/>
    <w:rsid w:val="006457B2"/>
    <w:rsid w:val="0064698C"/>
    <w:rsid w:val="00646A2F"/>
    <w:rsid w:val="00646EC7"/>
    <w:rsid w:val="00647B2C"/>
    <w:rsid w:val="00647DE1"/>
    <w:rsid w:val="00647E30"/>
    <w:rsid w:val="006503A0"/>
    <w:rsid w:val="006510A0"/>
    <w:rsid w:val="00651AB1"/>
    <w:rsid w:val="00652278"/>
    <w:rsid w:val="0065271B"/>
    <w:rsid w:val="00653052"/>
    <w:rsid w:val="006532C1"/>
    <w:rsid w:val="00653FD0"/>
    <w:rsid w:val="00654140"/>
    <w:rsid w:val="00654A14"/>
    <w:rsid w:val="00655849"/>
    <w:rsid w:val="00655B5D"/>
    <w:rsid w:val="00655DA5"/>
    <w:rsid w:val="00655DEA"/>
    <w:rsid w:val="00656177"/>
    <w:rsid w:val="0065671B"/>
    <w:rsid w:val="00656844"/>
    <w:rsid w:val="00656FFE"/>
    <w:rsid w:val="00657D27"/>
    <w:rsid w:val="00657E2B"/>
    <w:rsid w:val="00657E36"/>
    <w:rsid w:val="006601DC"/>
    <w:rsid w:val="00661A0D"/>
    <w:rsid w:val="00662254"/>
    <w:rsid w:val="00662AA7"/>
    <w:rsid w:val="00663689"/>
    <w:rsid w:val="00663FC0"/>
    <w:rsid w:val="00664ECD"/>
    <w:rsid w:val="006652E6"/>
    <w:rsid w:val="00665945"/>
    <w:rsid w:val="00665961"/>
    <w:rsid w:val="00665DD5"/>
    <w:rsid w:val="00665F39"/>
    <w:rsid w:val="00666336"/>
    <w:rsid w:val="006671CF"/>
    <w:rsid w:val="00667A06"/>
    <w:rsid w:val="006709A9"/>
    <w:rsid w:val="00670D50"/>
    <w:rsid w:val="00671348"/>
    <w:rsid w:val="00672836"/>
    <w:rsid w:val="00672A09"/>
    <w:rsid w:val="006731F7"/>
    <w:rsid w:val="00673564"/>
    <w:rsid w:val="00673802"/>
    <w:rsid w:val="00674F30"/>
    <w:rsid w:val="00675AA5"/>
    <w:rsid w:val="00675EE5"/>
    <w:rsid w:val="00676D73"/>
    <w:rsid w:val="0067713A"/>
    <w:rsid w:val="0067743F"/>
    <w:rsid w:val="0067774B"/>
    <w:rsid w:val="006778A0"/>
    <w:rsid w:val="00680425"/>
    <w:rsid w:val="00680BF6"/>
    <w:rsid w:val="0068146C"/>
    <w:rsid w:val="00682333"/>
    <w:rsid w:val="006829C9"/>
    <w:rsid w:val="00683C74"/>
    <w:rsid w:val="00684FA0"/>
    <w:rsid w:val="006863F2"/>
    <w:rsid w:val="0068667D"/>
    <w:rsid w:val="006866C0"/>
    <w:rsid w:val="0068694D"/>
    <w:rsid w:val="00687486"/>
    <w:rsid w:val="0068786B"/>
    <w:rsid w:val="00687CDA"/>
    <w:rsid w:val="0069001D"/>
    <w:rsid w:val="006909F5"/>
    <w:rsid w:val="006923E9"/>
    <w:rsid w:val="00692432"/>
    <w:rsid w:val="00692BBF"/>
    <w:rsid w:val="0069346D"/>
    <w:rsid w:val="00694027"/>
    <w:rsid w:val="006944A4"/>
    <w:rsid w:val="00694988"/>
    <w:rsid w:val="006958FB"/>
    <w:rsid w:val="00695D3C"/>
    <w:rsid w:val="00696A9E"/>
    <w:rsid w:val="006970DE"/>
    <w:rsid w:val="006A0A72"/>
    <w:rsid w:val="006A0CED"/>
    <w:rsid w:val="006A1025"/>
    <w:rsid w:val="006A1B48"/>
    <w:rsid w:val="006A231C"/>
    <w:rsid w:val="006A2A80"/>
    <w:rsid w:val="006A5031"/>
    <w:rsid w:val="006A6A22"/>
    <w:rsid w:val="006A7961"/>
    <w:rsid w:val="006B024C"/>
    <w:rsid w:val="006B0FCE"/>
    <w:rsid w:val="006B10A6"/>
    <w:rsid w:val="006B175E"/>
    <w:rsid w:val="006B1B97"/>
    <w:rsid w:val="006B25DD"/>
    <w:rsid w:val="006B330F"/>
    <w:rsid w:val="006B3394"/>
    <w:rsid w:val="006B3B37"/>
    <w:rsid w:val="006B3D29"/>
    <w:rsid w:val="006B6546"/>
    <w:rsid w:val="006B68D2"/>
    <w:rsid w:val="006B6D1F"/>
    <w:rsid w:val="006C0381"/>
    <w:rsid w:val="006C0416"/>
    <w:rsid w:val="006C14C7"/>
    <w:rsid w:val="006C161D"/>
    <w:rsid w:val="006C1899"/>
    <w:rsid w:val="006C2263"/>
    <w:rsid w:val="006C2AE3"/>
    <w:rsid w:val="006C44DF"/>
    <w:rsid w:val="006C6A0F"/>
    <w:rsid w:val="006C71CF"/>
    <w:rsid w:val="006C7499"/>
    <w:rsid w:val="006C77CA"/>
    <w:rsid w:val="006D01C0"/>
    <w:rsid w:val="006D039C"/>
    <w:rsid w:val="006D0607"/>
    <w:rsid w:val="006D0C24"/>
    <w:rsid w:val="006D0DA7"/>
    <w:rsid w:val="006D15D9"/>
    <w:rsid w:val="006D1B3A"/>
    <w:rsid w:val="006D1F01"/>
    <w:rsid w:val="006D1F10"/>
    <w:rsid w:val="006D26F9"/>
    <w:rsid w:val="006D272E"/>
    <w:rsid w:val="006D2842"/>
    <w:rsid w:val="006D3DC3"/>
    <w:rsid w:val="006D48BB"/>
    <w:rsid w:val="006D5D5F"/>
    <w:rsid w:val="006D62C3"/>
    <w:rsid w:val="006D66FC"/>
    <w:rsid w:val="006D6B50"/>
    <w:rsid w:val="006D7C83"/>
    <w:rsid w:val="006E06EA"/>
    <w:rsid w:val="006E0D1A"/>
    <w:rsid w:val="006E0DC5"/>
    <w:rsid w:val="006E178D"/>
    <w:rsid w:val="006E2314"/>
    <w:rsid w:val="006E3164"/>
    <w:rsid w:val="006E5B2B"/>
    <w:rsid w:val="006E608B"/>
    <w:rsid w:val="006E629E"/>
    <w:rsid w:val="006E6BB5"/>
    <w:rsid w:val="006E750D"/>
    <w:rsid w:val="006E7D29"/>
    <w:rsid w:val="006E7FB1"/>
    <w:rsid w:val="006F0222"/>
    <w:rsid w:val="006F0D16"/>
    <w:rsid w:val="006F18FB"/>
    <w:rsid w:val="006F1B18"/>
    <w:rsid w:val="006F306B"/>
    <w:rsid w:val="006F3169"/>
    <w:rsid w:val="006F3542"/>
    <w:rsid w:val="006F3829"/>
    <w:rsid w:val="006F3C33"/>
    <w:rsid w:val="006F448A"/>
    <w:rsid w:val="006F5AB2"/>
    <w:rsid w:val="006F70DF"/>
    <w:rsid w:val="006F77DF"/>
    <w:rsid w:val="006F7853"/>
    <w:rsid w:val="006F79D3"/>
    <w:rsid w:val="0070000E"/>
    <w:rsid w:val="00701067"/>
    <w:rsid w:val="0070146F"/>
    <w:rsid w:val="007023F7"/>
    <w:rsid w:val="00702706"/>
    <w:rsid w:val="00702ABB"/>
    <w:rsid w:val="0070353F"/>
    <w:rsid w:val="00703DA2"/>
    <w:rsid w:val="007042F7"/>
    <w:rsid w:val="00704B60"/>
    <w:rsid w:val="0070540A"/>
    <w:rsid w:val="00705AAB"/>
    <w:rsid w:val="00705B40"/>
    <w:rsid w:val="00707B61"/>
    <w:rsid w:val="0071000A"/>
    <w:rsid w:val="0071067F"/>
    <w:rsid w:val="00710F3C"/>
    <w:rsid w:val="00711144"/>
    <w:rsid w:val="007112D7"/>
    <w:rsid w:val="00711762"/>
    <w:rsid w:val="00712906"/>
    <w:rsid w:val="00712D19"/>
    <w:rsid w:val="00713DF6"/>
    <w:rsid w:val="007145DF"/>
    <w:rsid w:val="00714C05"/>
    <w:rsid w:val="007150E0"/>
    <w:rsid w:val="0071555C"/>
    <w:rsid w:val="007172C6"/>
    <w:rsid w:val="00717C9A"/>
    <w:rsid w:val="0072013F"/>
    <w:rsid w:val="00720769"/>
    <w:rsid w:val="007211CA"/>
    <w:rsid w:val="00721244"/>
    <w:rsid w:val="007214AC"/>
    <w:rsid w:val="00721512"/>
    <w:rsid w:val="0072182F"/>
    <w:rsid w:val="007229CD"/>
    <w:rsid w:val="0072333F"/>
    <w:rsid w:val="007242DE"/>
    <w:rsid w:val="00725C51"/>
    <w:rsid w:val="0072691E"/>
    <w:rsid w:val="00727087"/>
    <w:rsid w:val="0072730F"/>
    <w:rsid w:val="00727AC8"/>
    <w:rsid w:val="00730A65"/>
    <w:rsid w:val="00731388"/>
    <w:rsid w:val="0073174A"/>
    <w:rsid w:val="007323D8"/>
    <w:rsid w:val="007327EC"/>
    <w:rsid w:val="00732F30"/>
    <w:rsid w:val="00734235"/>
    <w:rsid w:val="0073515A"/>
    <w:rsid w:val="0073575E"/>
    <w:rsid w:val="007357EA"/>
    <w:rsid w:val="00735C1E"/>
    <w:rsid w:val="00740FCD"/>
    <w:rsid w:val="00741771"/>
    <w:rsid w:val="00741FC1"/>
    <w:rsid w:val="00742E57"/>
    <w:rsid w:val="00742F4F"/>
    <w:rsid w:val="00743045"/>
    <w:rsid w:val="00743408"/>
    <w:rsid w:val="00744BB5"/>
    <w:rsid w:val="00745B15"/>
    <w:rsid w:val="00745F59"/>
    <w:rsid w:val="00746E3B"/>
    <w:rsid w:val="00750F0C"/>
    <w:rsid w:val="00751725"/>
    <w:rsid w:val="00752742"/>
    <w:rsid w:val="00752E6C"/>
    <w:rsid w:val="007555B4"/>
    <w:rsid w:val="0075693E"/>
    <w:rsid w:val="0075702A"/>
    <w:rsid w:val="0075744C"/>
    <w:rsid w:val="007574E8"/>
    <w:rsid w:val="007616B3"/>
    <w:rsid w:val="00761B45"/>
    <w:rsid w:val="00761C4E"/>
    <w:rsid w:val="00764648"/>
    <w:rsid w:val="007647FF"/>
    <w:rsid w:val="00765371"/>
    <w:rsid w:val="00765AD4"/>
    <w:rsid w:val="00766ACB"/>
    <w:rsid w:val="007709B7"/>
    <w:rsid w:val="00770CBD"/>
    <w:rsid w:val="00771027"/>
    <w:rsid w:val="007715E3"/>
    <w:rsid w:val="00771744"/>
    <w:rsid w:val="00771F86"/>
    <w:rsid w:val="00772818"/>
    <w:rsid w:val="00772BF2"/>
    <w:rsid w:val="00773D79"/>
    <w:rsid w:val="007745FB"/>
    <w:rsid w:val="00774D30"/>
    <w:rsid w:val="0077645C"/>
    <w:rsid w:val="00776D75"/>
    <w:rsid w:val="00777C58"/>
    <w:rsid w:val="007800A3"/>
    <w:rsid w:val="00780717"/>
    <w:rsid w:val="00782D4C"/>
    <w:rsid w:val="00782ED9"/>
    <w:rsid w:val="00785065"/>
    <w:rsid w:val="00786598"/>
    <w:rsid w:val="00786D2C"/>
    <w:rsid w:val="00786F9D"/>
    <w:rsid w:val="0078711A"/>
    <w:rsid w:val="00787F05"/>
    <w:rsid w:val="00790B59"/>
    <w:rsid w:val="00790BC3"/>
    <w:rsid w:val="007917C6"/>
    <w:rsid w:val="007952BA"/>
    <w:rsid w:val="0079542F"/>
    <w:rsid w:val="00795FC0"/>
    <w:rsid w:val="00797D0C"/>
    <w:rsid w:val="007A0522"/>
    <w:rsid w:val="007A255A"/>
    <w:rsid w:val="007A429F"/>
    <w:rsid w:val="007A42F6"/>
    <w:rsid w:val="007A4711"/>
    <w:rsid w:val="007A5BC8"/>
    <w:rsid w:val="007A5D40"/>
    <w:rsid w:val="007A66A3"/>
    <w:rsid w:val="007B01BB"/>
    <w:rsid w:val="007B03E6"/>
    <w:rsid w:val="007B10B6"/>
    <w:rsid w:val="007B1E11"/>
    <w:rsid w:val="007B2180"/>
    <w:rsid w:val="007B2847"/>
    <w:rsid w:val="007B2ADD"/>
    <w:rsid w:val="007B329C"/>
    <w:rsid w:val="007B33E1"/>
    <w:rsid w:val="007B37E4"/>
    <w:rsid w:val="007B3E74"/>
    <w:rsid w:val="007B4226"/>
    <w:rsid w:val="007B4F84"/>
    <w:rsid w:val="007B5412"/>
    <w:rsid w:val="007B5AF5"/>
    <w:rsid w:val="007B5D98"/>
    <w:rsid w:val="007B5F3B"/>
    <w:rsid w:val="007C14DE"/>
    <w:rsid w:val="007C1E94"/>
    <w:rsid w:val="007C2594"/>
    <w:rsid w:val="007C3295"/>
    <w:rsid w:val="007C3795"/>
    <w:rsid w:val="007C4534"/>
    <w:rsid w:val="007C4F0A"/>
    <w:rsid w:val="007C4FDA"/>
    <w:rsid w:val="007C5908"/>
    <w:rsid w:val="007C5ADD"/>
    <w:rsid w:val="007C60A2"/>
    <w:rsid w:val="007C6665"/>
    <w:rsid w:val="007C678F"/>
    <w:rsid w:val="007C6864"/>
    <w:rsid w:val="007C6BC2"/>
    <w:rsid w:val="007C75AA"/>
    <w:rsid w:val="007D0051"/>
    <w:rsid w:val="007D0D59"/>
    <w:rsid w:val="007D1C56"/>
    <w:rsid w:val="007D1EB4"/>
    <w:rsid w:val="007D262D"/>
    <w:rsid w:val="007D2816"/>
    <w:rsid w:val="007D39D6"/>
    <w:rsid w:val="007D3A21"/>
    <w:rsid w:val="007D490C"/>
    <w:rsid w:val="007D4B10"/>
    <w:rsid w:val="007D61D9"/>
    <w:rsid w:val="007D7CA7"/>
    <w:rsid w:val="007E0D5A"/>
    <w:rsid w:val="007E14D7"/>
    <w:rsid w:val="007E1699"/>
    <w:rsid w:val="007E1B6A"/>
    <w:rsid w:val="007E27DF"/>
    <w:rsid w:val="007E2A36"/>
    <w:rsid w:val="007E2DCE"/>
    <w:rsid w:val="007E304D"/>
    <w:rsid w:val="007E32C8"/>
    <w:rsid w:val="007E39F2"/>
    <w:rsid w:val="007E48FE"/>
    <w:rsid w:val="007E601B"/>
    <w:rsid w:val="007E6918"/>
    <w:rsid w:val="007E7A5D"/>
    <w:rsid w:val="007E7D31"/>
    <w:rsid w:val="007F0E0B"/>
    <w:rsid w:val="007F1210"/>
    <w:rsid w:val="007F1E67"/>
    <w:rsid w:val="007F228A"/>
    <w:rsid w:val="007F29A9"/>
    <w:rsid w:val="007F2FD1"/>
    <w:rsid w:val="007F4134"/>
    <w:rsid w:val="007F470C"/>
    <w:rsid w:val="007F4F2E"/>
    <w:rsid w:val="007F51AE"/>
    <w:rsid w:val="007F51F7"/>
    <w:rsid w:val="007F5D24"/>
    <w:rsid w:val="007F5E65"/>
    <w:rsid w:val="007F634F"/>
    <w:rsid w:val="007F6562"/>
    <w:rsid w:val="007F7290"/>
    <w:rsid w:val="007F76A6"/>
    <w:rsid w:val="007F7963"/>
    <w:rsid w:val="0080052F"/>
    <w:rsid w:val="00801492"/>
    <w:rsid w:val="0080181F"/>
    <w:rsid w:val="00801D20"/>
    <w:rsid w:val="008029B1"/>
    <w:rsid w:val="008035BD"/>
    <w:rsid w:val="008036E1"/>
    <w:rsid w:val="00804493"/>
    <w:rsid w:val="00804587"/>
    <w:rsid w:val="00804C6C"/>
    <w:rsid w:val="00805184"/>
    <w:rsid w:val="008054FA"/>
    <w:rsid w:val="00805728"/>
    <w:rsid w:val="00805C5C"/>
    <w:rsid w:val="0080642D"/>
    <w:rsid w:val="0080673C"/>
    <w:rsid w:val="00806786"/>
    <w:rsid w:val="008067DD"/>
    <w:rsid w:val="00810089"/>
    <w:rsid w:val="008105CE"/>
    <w:rsid w:val="00810C1B"/>
    <w:rsid w:val="00810E17"/>
    <w:rsid w:val="00811B79"/>
    <w:rsid w:val="0081218C"/>
    <w:rsid w:val="008122B7"/>
    <w:rsid w:val="008126D7"/>
    <w:rsid w:val="0081400B"/>
    <w:rsid w:val="008160DD"/>
    <w:rsid w:val="008161C2"/>
    <w:rsid w:val="00816A92"/>
    <w:rsid w:val="00816B21"/>
    <w:rsid w:val="00817236"/>
    <w:rsid w:val="0081745C"/>
    <w:rsid w:val="00820756"/>
    <w:rsid w:val="00820D97"/>
    <w:rsid w:val="0082115E"/>
    <w:rsid w:val="00821A96"/>
    <w:rsid w:val="00822274"/>
    <w:rsid w:val="00822C30"/>
    <w:rsid w:val="00824676"/>
    <w:rsid w:val="00824C15"/>
    <w:rsid w:val="008250BA"/>
    <w:rsid w:val="00825D02"/>
    <w:rsid w:val="0082672D"/>
    <w:rsid w:val="00826FA1"/>
    <w:rsid w:val="008270EC"/>
    <w:rsid w:val="00827663"/>
    <w:rsid w:val="008315B8"/>
    <w:rsid w:val="00831964"/>
    <w:rsid w:val="00832005"/>
    <w:rsid w:val="00833845"/>
    <w:rsid w:val="00834489"/>
    <w:rsid w:val="00835125"/>
    <w:rsid w:val="008412A9"/>
    <w:rsid w:val="00841C66"/>
    <w:rsid w:val="00841E11"/>
    <w:rsid w:val="008427F7"/>
    <w:rsid w:val="008428C0"/>
    <w:rsid w:val="00842EEE"/>
    <w:rsid w:val="00844E31"/>
    <w:rsid w:val="0084588F"/>
    <w:rsid w:val="00846325"/>
    <w:rsid w:val="008464B1"/>
    <w:rsid w:val="00846D74"/>
    <w:rsid w:val="00850213"/>
    <w:rsid w:val="008514BF"/>
    <w:rsid w:val="00851C6B"/>
    <w:rsid w:val="0085228F"/>
    <w:rsid w:val="00852B94"/>
    <w:rsid w:val="00854161"/>
    <w:rsid w:val="008544A7"/>
    <w:rsid w:val="008553F3"/>
    <w:rsid w:val="0085565D"/>
    <w:rsid w:val="00857AE2"/>
    <w:rsid w:val="00860510"/>
    <w:rsid w:val="0086114E"/>
    <w:rsid w:val="0086181A"/>
    <w:rsid w:val="00861D7D"/>
    <w:rsid w:val="00861EED"/>
    <w:rsid w:val="00862F27"/>
    <w:rsid w:val="0086399F"/>
    <w:rsid w:val="008650C3"/>
    <w:rsid w:val="00865145"/>
    <w:rsid w:val="008651C7"/>
    <w:rsid w:val="00865356"/>
    <w:rsid w:val="0086559F"/>
    <w:rsid w:val="00867231"/>
    <w:rsid w:val="008672DD"/>
    <w:rsid w:val="00867B8C"/>
    <w:rsid w:val="008701B6"/>
    <w:rsid w:val="008702EF"/>
    <w:rsid w:val="008709C6"/>
    <w:rsid w:val="00871749"/>
    <w:rsid w:val="0087175E"/>
    <w:rsid w:val="008731F6"/>
    <w:rsid w:val="008741F8"/>
    <w:rsid w:val="0087423C"/>
    <w:rsid w:val="0087425F"/>
    <w:rsid w:val="008742D0"/>
    <w:rsid w:val="00874CBC"/>
    <w:rsid w:val="00875B34"/>
    <w:rsid w:val="0087684E"/>
    <w:rsid w:val="0087713D"/>
    <w:rsid w:val="00877740"/>
    <w:rsid w:val="00877B65"/>
    <w:rsid w:val="008807B0"/>
    <w:rsid w:val="00880892"/>
    <w:rsid w:val="00880917"/>
    <w:rsid w:val="0088336C"/>
    <w:rsid w:val="00883837"/>
    <w:rsid w:val="0088429F"/>
    <w:rsid w:val="0088446E"/>
    <w:rsid w:val="0088547A"/>
    <w:rsid w:val="00885BE6"/>
    <w:rsid w:val="00885FB0"/>
    <w:rsid w:val="008863A6"/>
    <w:rsid w:val="008877C3"/>
    <w:rsid w:val="0088785F"/>
    <w:rsid w:val="008879ED"/>
    <w:rsid w:val="00887F68"/>
    <w:rsid w:val="00890741"/>
    <w:rsid w:val="00890E2B"/>
    <w:rsid w:val="0089110F"/>
    <w:rsid w:val="00891EBB"/>
    <w:rsid w:val="00893051"/>
    <w:rsid w:val="00893253"/>
    <w:rsid w:val="00893596"/>
    <w:rsid w:val="00893653"/>
    <w:rsid w:val="00894DE8"/>
    <w:rsid w:val="0089590B"/>
    <w:rsid w:val="00896818"/>
    <w:rsid w:val="0089685A"/>
    <w:rsid w:val="00897191"/>
    <w:rsid w:val="0089752B"/>
    <w:rsid w:val="00897C28"/>
    <w:rsid w:val="008A0D2F"/>
    <w:rsid w:val="008A10AE"/>
    <w:rsid w:val="008A13AB"/>
    <w:rsid w:val="008A22F7"/>
    <w:rsid w:val="008A30CA"/>
    <w:rsid w:val="008A3473"/>
    <w:rsid w:val="008A3735"/>
    <w:rsid w:val="008A3BBE"/>
    <w:rsid w:val="008A4251"/>
    <w:rsid w:val="008A4FAF"/>
    <w:rsid w:val="008A5767"/>
    <w:rsid w:val="008A7A89"/>
    <w:rsid w:val="008B022A"/>
    <w:rsid w:val="008B0638"/>
    <w:rsid w:val="008B1062"/>
    <w:rsid w:val="008B1B98"/>
    <w:rsid w:val="008B2A96"/>
    <w:rsid w:val="008B2B0C"/>
    <w:rsid w:val="008B3767"/>
    <w:rsid w:val="008B3D0F"/>
    <w:rsid w:val="008B3FCE"/>
    <w:rsid w:val="008B4AE2"/>
    <w:rsid w:val="008B5C22"/>
    <w:rsid w:val="008B600D"/>
    <w:rsid w:val="008B6467"/>
    <w:rsid w:val="008B708F"/>
    <w:rsid w:val="008C00E9"/>
    <w:rsid w:val="008C0C94"/>
    <w:rsid w:val="008C27D7"/>
    <w:rsid w:val="008C39BC"/>
    <w:rsid w:val="008C3E24"/>
    <w:rsid w:val="008C3E31"/>
    <w:rsid w:val="008C47B0"/>
    <w:rsid w:val="008C48BF"/>
    <w:rsid w:val="008C517E"/>
    <w:rsid w:val="008C5E81"/>
    <w:rsid w:val="008C5F03"/>
    <w:rsid w:val="008C62B7"/>
    <w:rsid w:val="008C78D3"/>
    <w:rsid w:val="008C7D9E"/>
    <w:rsid w:val="008D063A"/>
    <w:rsid w:val="008D1BA0"/>
    <w:rsid w:val="008D2018"/>
    <w:rsid w:val="008D21BA"/>
    <w:rsid w:val="008D225F"/>
    <w:rsid w:val="008D2A68"/>
    <w:rsid w:val="008D2B46"/>
    <w:rsid w:val="008D392F"/>
    <w:rsid w:val="008D3CFD"/>
    <w:rsid w:val="008D3DE3"/>
    <w:rsid w:val="008D4020"/>
    <w:rsid w:val="008D4B66"/>
    <w:rsid w:val="008D55FA"/>
    <w:rsid w:val="008D5AC2"/>
    <w:rsid w:val="008D663E"/>
    <w:rsid w:val="008D6A05"/>
    <w:rsid w:val="008E002A"/>
    <w:rsid w:val="008E128C"/>
    <w:rsid w:val="008E13EF"/>
    <w:rsid w:val="008E158C"/>
    <w:rsid w:val="008E15B9"/>
    <w:rsid w:val="008E258E"/>
    <w:rsid w:val="008E3182"/>
    <w:rsid w:val="008E4253"/>
    <w:rsid w:val="008E4510"/>
    <w:rsid w:val="008E4B65"/>
    <w:rsid w:val="008E5BCA"/>
    <w:rsid w:val="008E60EC"/>
    <w:rsid w:val="008E6B61"/>
    <w:rsid w:val="008E773B"/>
    <w:rsid w:val="008E773D"/>
    <w:rsid w:val="008E77F5"/>
    <w:rsid w:val="008F05CB"/>
    <w:rsid w:val="008F0745"/>
    <w:rsid w:val="008F0DB5"/>
    <w:rsid w:val="008F17C1"/>
    <w:rsid w:val="008F1BF7"/>
    <w:rsid w:val="008F1F19"/>
    <w:rsid w:val="008F245E"/>
    <w:rsid w:val="008F260E"/>
    <w:rsid w:val="008F324E"/>
    <w:rsid w:val="008F34D7"/>
    <w:rsid w:val="008F4505"/>
    <w:rsid w:val="008F494F"/>
    <w:rsid w:val="008F51F2"/>
    <w:rsid w:val="008F5861"/>
    <w:rsid w:val="008F66E7"/>
    <w:rsid w:val="008F6963"/>
    <w:rsid w:val="008F7921"/>
    <w:rsid w:val="008F7CBF"/>
    <w:rsid w:val="00900817"/>
    <w:rsid w:val="0090164A"/>
    <w:rsid w:val="009016F4"/>
    <w:rsid w:val="00901BE3"/>
    <w:rsid w:val="009023FC"/>
    <w:rsid w:val="009035FA"/>
    <w:rsid w:val="00903BC4"/>
    <w:rsid w:val="00904690"/>
    <w:rsid w:val="00905288"/>
    <w:rsid w:val="00905983"/>
    <w:rsid w:val="00905B2E"/>
    <w:rsid w:val="00906BB3"/>
    <w:rsid w:val="00907A63"/>
    <w:rsid w:val="0091106C"/>
    <w:rsid w:val="00911BA3"/>
    <w:rsid w:val="00912078"/>
    <w:rsid w:val="00912BC2"/>
    <w:rsid w:val="0091334E"/>
    <w:rsid w:val="0091384F"/>
    <w:rsid w:val="0091433E"/>
    <w:rsid w:val="00914433"/>
    <w:rsid w:val="009145FA"/>
    <w:rsid w:val="00916D91"/>
    <w:rsid w:val="0091720C"/>
    <w:rsid w:val="0091724A"/>
    <w:rsid w:val="00917A8F"/>
    <w:rsid w:val="009209FE"/>
    <w:rsid w:val="00921216"/>
    <w:rsid w:val="00921A53"/>
    <w:rsid w:val="00921B5C"/>
    <w:rsid w:val="00923419"/>
    <w:rsid w:val="00923BF2"/>
    <w:rsid w:val="0092458E"/>
    <w:rsid w:val="00924867"/>
    <w:rsid w:val="009251D9"/>
    <w:rsid w:val="009258E2"/>
    <w:rsid w:val="00925CE4"/>
    <w:rsid w:val="009260F8"/>
    <w:rsid w:val="009267E6"/>
    <w:rsid w:val="0092686B"/>
    <w:rsid w:val="00927148"/>
    <w:rsid w:val="009304BD"/>
    <w:rsid w:val="00930704"/>
    <w:rsid w:val="00930958"/>
    <w:rsid w:val="009310BA"/>
    <w:rsid w:val="009311B7"/>
    <w:rsid w:val="00932D9B"/>
    <w:rsid w:val="00933778"/>
    <w:rsid w:val="00933CBF"/>
    <w:rsid w:val="00934BB5"/>
    <w:rsid w:val="00934BD0"/>
    <w:rsid w:val="009358A3"/>
    <w:rsid w:val="00935C5C"/>
    <w:rsid w:val="00935F97"/>
    <w:rsid w:val="009361E5"/>
    <w:rsid w:val="0093623E"/>
    <w:rsid w:val="00936B16"/>
    <w:rsid w:val="00936D2B"/>
    <w:rsid w:val="00940095"/>
    <w:rsid w:val="009402B4"/>
    <w:rsid w:val="00941025"/>
    <w:rsid w:val="00941DC1"/>
    <w:rsid w:val="00941E90"/>
    <w:rsid w:val="009429AE"/>
    <w:rsid w:val="0094373D"/>
    <w:rsid w:val="00944183"/>
    <w:rsid w:val="00944544"/>
    <w:rsid w:val="00944C17"/>
    <w:rsid w:val="00945BB5"/>
    <w:rsid w:val="009463E5"/>
    <w:rsid w:val="00946921"/>
    <w:rsid w:val="00946DC6"/>
    <w:rsid w:val="009470CF"/>
    <w:rsid w:val="00950191"/>
    <w:rsid w:val="00950A90"/>
    <w:rsid w:val="00950E05"/>
    <w:rsid w:val="00952AFC"/>
    <w:rsid w:val="00953DA4"/>
    <w:rsid w:val="00953EC2"/>
    <w:rsid w:val="009552E1"/>
    <w:rsid w:val="009553E8"/>
    <w:rsid w:val="00956592"/>
    <w:rsid w:val="0095695C"/>
    <w:rsid w:val="00956DF2"/>
    <w:rsid w:val="009577A5"/>
    <w:rsid w:val="00960054"/>
    <w:rsid w:val="009601CA"/>
    <w:rsid w:val="00960DB6"/>
    <w:rsid w:val="00961777"/>
    <w:rsid w:val="0096218B"/>
    <w:rsid w:val="009628D9"/>
    <w:rsid w:val="00963089"/>
    <w:rsid w:val="00964C1D"/>
    <w:rsid w:val="00964F74"/>
    <w:rsid w:val="00965272"/>
    <w:rsid w:val="0096531B"/>
    <w:rsid w:val="00965709"/>
    <w:rsid w:val="009662EB"/>
    <w:rsid w:val="009676D4"/>
    <w:rsid w:val="009705BA"/>
    <w:rsid w:val="009708C7"/>
    <w:rsid w:val="00970F47"/>
    <w:rsid w:val="009719EE"/>
    <w:rsid w:val="00971D65"/>
    <w:rsid w:val="009730BF"/>
    <w:rsid w:val="009736CE"/>
    <w:rsid w:val="009736D8"/>
    <w:rsid w:val="009738A5"/>
    <w:rsid w:val="009739FF"/>
    <w:rsid w:val="00973FF0"/>
    <w:rsid w:val="00974889"/>
    <w:rsid w:val="009749C5"/>
    <w:rsid w:val="00976136"/>
    <w:rsid w:val="0097629E"/>
    <w:rsid w:val="00976326"/>
    <w:rsid w:val="00976946"/>
    <w:rsid w:val="00980B38"/>
    <w:rsid w:val="00980ED3"/>
    <w:rsid w:val="00981767"/>
    <w:rsid w:val="0098378F"/>
    <w:rsid w:val="009837B3"/>
    <w:rsid w:val="00983908"/>
    <w:rsid w:val="00984DDF"/>
    <w:rsid w:val="00984DE4"/>
    <w:rsid w:val="009857E7"/>
    <w:rsid w:val="00985A09"/>
    <w:rsid w:val="00986078"/>
    <w:rsid w:val="00986108"/>
    <w:rsid w:val="00986273"/>
    <w:rsid w:val="0098699F"/>
    <w:rsid w:val="009871E3"/>
    <w:rsid w:val="00987386"/>
    <w:rsid w:val="00987DA3"/>
    <w:rsid w:val="00987F5C"/>
    <w:rsid w:val="0099154E"/>
    <w:rsid w:val="00991697"/>
    <w:rsid w:val="00991C08"/>
    <w:rsid w:val="00992087"/>
    <w:rsid w:val="00992853"/>
    <w:rsid w:val="00993691"/>
    <w:rsid w:val="00993B2C"/>
    <w:rsid w:val="00994A72"/>
    <w:rsid w:val="00994D95"/>
    <w:rsid w:val="0099505D"/>
    <w:rsid w:val="0099567F"/>
    <w:rsid w:val="009966B8"/>
    <w:rsid w:val="00996904"/>
    <w:rsid w:val="00996CDD"/>
    <w:rsid w:val="009A0B5E"/>
    <w:rsid w:val="009A0EF5"/>
    <w:rsid w:val="009A186D"/>
    <w:rsid w:val="009A1A11"/>
    <w:rsid w:val="009A1B4C"/>
    <w:rsid w:val="009A2624"/>
    <w:rsid w:val="009A2A77"/>
    <w:rsid w:val="009A32EA"/>
    <w:rsid w:val="009A3B29"/>
    <w:rsid w:val="009A3BB3"/>
    <w:rsid w:val="009A3E16"/>
    <w:rsid w:val="009A532E"/>
    <w:rsid w:val="009A55F4"/>
    <w:rsid w:val="009A5EFE"/>
    <w:rsid w:val="009A6159"/>
    <w:rsid w:val="009A68DF"/>
    <w:rsid w:val="009A6DEE"/>
    <w:rsid w:val="009A75E4"/>
    <w:rsid w:val="009A7CDC"/>
    <w:rsid w:val="009A7FA1"/>
    <w:rsid w:val="009B0F57"/>
    <w:rsid w:val="009B1DA5"/>
    <w:rsid w:val="009B2179"/>
    <w:rsid w:val="009B2910"/>
    <w:rsid w:val="009B2C9D"/>
    <w:rsid w:val="009B2FA4"/>
    <w:rsid w:val="009B5A77"/>
    <w:rsid w:val="009B67DF"/>
    <w:rsid w:val="009B6A2C"/>
    <w:rsid w:val="009B6A6F"/>
    <w:rsid w:val="009B6FE0"/>
    <w:rsid w:val="009B7023"/>
    <w:rsid w:val="009B716C"/>
    <w:rsid w:val="009C0717"/>
    <w:rsid w:val="009C0D29"/>
    <w:rsid w:val="009C0E79"/>
    <w:rsid w:val="009C126B"/>
    <w:rsid w:val="009C2928"/>
    <w:rsid w:val="009C2C09"/>
    <w:rsid w:val="009C3584"/>
    <w:rsid w:val="009C3A47"/>
    <w:rsid w:val="009C479E"/>
    <w:rsid w:val="009C5574"/>
    <w:rsid w:val="009C6F4F"/>
    <w:rsid w:val="009C7AC2"/>
    <w:rsid w:val="009C7BF1"/>
    <w:rsid w:val="009C7D80"/>
    <w:rsid w:val="009D0692"/>
    <w:rsid w:val="009D0B71"/>
    <w:rsid w:val="009D0E85"/>
    <w:rsid w:val="009D1043"/>
    <w:rsid w:val="009D2276"/>
    <w:rsid w:val="009D2545"/>
    <w:rsid w:val="009D2D94"/>
    <w:rsid w:val="009D3E45"/>
    <w:rsid w:val="009D4E9B"/>
    <w:rsid w:val="009D54F3"/>
    <w:rsid w:val="009D59A8"/>
    <w:rsid w:val="009D5CE9"/>
    <w:rsid w:val="009D5E43"/>
    <w:rsid w:val="009D63BD"/>
    <w:rsid w:val="009D68DA"/>
    <w:rsid w:val="009D69AC"/>
    <w:rsid w:val="009D6AF2"/>
    <w:rsid w:val="009D75C2"/>
    <w:rsid w:val="009E1131"/>
    <w:rsid w:val="009E18F3"/>
    <w:rsid w:val="009E1BC5"/>
    <w:rsid w:val="009E1EAE"/>
    <w:rsid w:val="009E1EB2"/>
    <w:rsid w:val="009E2E58"/>
    <w:rsid w:val="009E382C"/>
    <w:rsid w:val="009E38F1"/>
    <w:rsid w:val="009E3B65"/>
    <w:rsid w:val="009E4C6E"/>
    <w:rsid w:val="009E5B15"/>
    <w:rsid w:val="009E5CB7"/>
    <w:rsid w:val="009E646B"/>
    <w:rsid w:val="009E678B"/>
    <w:rsid w:val="009E6A80"/>
    <w:rsid w:val="009E6AF5"/>
    <w:rsid w:val="009E75AB"/>
    <w:rsid w:val="009E7E71"/>
    <w:rsid w:val="009F0B94"/>
    <w:rsid w:val="009F1192"/>
    <w:rsid w:val="009F1454"/>
    <w:rsid w:val="009F16F3"/>
    <w:rsid w:val="009F1F89"/>
    <w:rsid w:val="009F4CDF"/>
    <w:rsid w:val="009F4D6F"/>
    <w:rsid w:val="009F5231"/>
    <w:rsid w:val="009F5686"/>
    <w:rsid w:val="009F602C"/>
    <w:rsid w:val="009F64D1"/>
    <w:rsid w:val="009F673A"/>
    <w:rsid w:val="009F6841"/>
    <w:rsid w:val="009F70B0"/>
    <w:rsid w:val="00A002CD"/>
    <w:rsid w:val="00A007FB"/>
    <w:rsid w:val="00A00ABD"/>
    <w:rsid w:val="00A01196"/>
    <w:rsid w:val="00A01563"/>
    <w:rsid w:val="00A02EF2"/>
    <w:rsid w:val="00A03DEC"/>
    <w:rsid w:val="00A057D9"/>
    <w:rsid w:val="00A05F83"/>
    <w:rsid w:val="00A06083"/>
    <w:rsid w:val="00A07BA9"/>
    <w:rsid w:val="00A104E5"/>
    <w:rsid w:val="00A10880"/>
    <w:rsid w:val="00A11547"/>
    <w:rsid w:val="00A11999"/>
    <w:rsid w:val="00A11B24"/>
    <w:rsid w:val="00A1219A"/>
    <w:rsid w:val="00A12E2A"/>
    <w:rsid w:val="00A1342D"/>
    <w:rsid w:val="00A143AE"/>
    <w:rsid w:val="00A14BCA"/>
    <w:rsid w:val="00A15F27"/>
    <w:rsid w:val="00A162CE"/>
    <w:rsid w:val="00A16CB1"/>
    <w:rsid w:val="00A2086F"/>
    <w:rsid w:val="00A212B2"/>
    <w:rsid w:val="00A21854"/>
    <w:rsid w:val="00A2187B"/>
    <w:rsid w:val="00A22B41"/>
    <w:rsid w:val="00A2327E"/>
    <w:rsid w:val="00A24424"/>
    <w:rsid w:val="00A24578"/>
    <w:rsid w:val="00A24A44"/>
    <w:rsid w:val="00A24DFA"/>
    <w:rsid w:val="00A255A3"/>
    <w:rsid w:val="00A25B7D"/>
    <w:rsid w:val="00A26E7E"/>
    <w:rsid w:val="00A274AA"/>
    <w:rsid w:val="00A305FC"/>
    <w:rsid w:val="00A30A77"/>
    <w:rsid w:val="00A30AE3"/>
    <w:rsid w:val="00A3172D"/>
    <w:rsid w:val="00A32911"/>
    <w:rsid w:val="00A33329"/>
    <w:rsid w:val="00A3481F"/>
    <w:rsid w:val="00A34C9D"/>
    <w:rsid w:val="00A3505F"/>
    <w:rsid w:val="00A35B27"/>
    <w:rsid w:val="00A37FE8"/>
    <w:rsid w:val="00A40C11"/>
    <w:rsid w:val="00A411C1"/>
    <w:rsid w:val="00A411EA"/>
    <w:rsid w:val="00A419A6"/>
    <w:rsid w:val="00A429B0"/>
    <w:rsid w:val="00A43508"/>
    <w:rsid w:val="00A44330"/>
    <w:rsid w:val="00A44785"/>
    <w:rsid w:val="00A450AE"/>
    <w:rsid w:val="00A4528D"/>
    <w:rsid w:val="00A45477"/>
    <w:rsid w:val="00A465D1"/>
    <w:rsid w:val="00A470F6"/>
    <w:rsid w:val="00A47F36"/>
    <w:rsid w:val="00A507E1"/>
    <w:rsid w:val="00A50812"/>
    <w:rsid w:val="00A50AEF"/>
    <w:rsid w:val="00A50D19"/>
    <w:rsid w:val="00A51E98"/>
    <w:rsid w:val="00A5237B"/>
    <w:rsid w:val="00A523FF"/>
    <w:rsid w:val="00A52B26"/>
    <w:rsid w:val="00A531A5"/>
    <w:rsid w:val="00A5324E"/>
    <w:rsid w:val="00A54013"/>
    <w:rsid w:val="00A547FB"/>
    <w:rsid w:val="00A54C77"/>
    <w:rsid w:val="00A54C80"/>
    <w:rsid w:val="00A5500D"/>
    <w:rsid w:val="00A55451"/>
    <w:rsid w:val="00A55618"/>
    <w:rsid w:val="00A55F0A"/>
    <w:rsid w:val="00A569B3"/>
    <w:rsid w:val="00A5775A"/>
    <w:rsid w:val="00A57C13"/>
    <w:rsid w:val="00A60A40"/>
    <w:rsid w:val="00A618B9"/>
    <w:rsid w:val="00A62A21"/>
    <w:rsid w:val="00A643E9"/>
    <w:rsid w:val="00A64D2A"/>
    <w:rsid w:val="00A706F0"/>
    <w:rsid w:val="00A71863"/>
    <w:rsid w:val="00A72090"/>
    <w:rsid w:val="00A735F1"/>
    <w:rsid w:val="00A74ED9"/>
    <w:rsid w:val="00A75320"/>
    <w:rsid w:val="00A75A26"/>
    <w:rsid w:val="00A7611C"/>
    <w:rsid w:val="00A76489"/>
    <w:rsid w:val="00A76CD6"/>
    <w:rsid w:val="00A7785C"/>
    <w:rsid w:val="00A77A48"/>
    <w:rsid w:val="00A80A0F"/>
    <w:rsid w:val="00A80A94"/>
    <w:rsid w:val="00A80BA5"/>
    <w:rsid w:val="00A80C3E"/>
    <w:rsid w:val="00A80EC5"/>
    <w:rsid w:val="00A80FF9"/>
    <w:rsid w:val="00A81864"/>
    <w:rsid w:val="00A81AC6"/>
    <w:rsid w:val="00A82F3F"/>
    <w:rsid w:val="00A8384F"/>
    <w:rsid w:val="00A83D09"/>
    <w:rsid w:val="00A844AA"/>
    <w:rsid w:val="00A84DB4"/>
    <w:rsid w:val="00A85830"/>
    <w:rsid w:val="00A86132"/>
    <w:rsid w:val="00A8626E"/>
    <w:rsid w:val="00A87629"/>
    <w:rsid w:val="00A87EDF"/>
    <w:rsid w:val="00A87F53"/>
    <w:rsid w:val="00A90CFE"/>
    <w:rsid w:val="00A91445"/>
    <w:rsid w:val="00A919E1"/>
    <w:rsid w:val="00A91F43"/>
    <w:rsid w:val="00A92115"/>
    <w:rsid w:val="00A9217C"/>
    <w:rsid w:val="00A92260"/>
    <w:rsid w:val="00A923F1"/>
    <w:rsid w:val="00A92963"/>
    <w:rsid w:val="00A936B6"/>
    <w:rsid w:val="00A93AE9"/>
    <w:rsid w:val="00A93B29"/>
    <w:rsid w:val="00A93F96"/>
    <w:rsid w:val="00A94FCD"/>
    <w:rsid w:val="00A96586"/>
    <w:rsid w:val="00A97B6B"/>
    <w:rsid w:val="00A97BA2"/>
    <w:rsid w:val="00AA0C29"/>
    <w:rsid w:val="00AA0E43"/>
    <w:rsid w:val="00AA2CAC"/>
    <w:rsid w:val="00AA4591"/>
    <w:rsid w:val="00AA5256"/>
    <w:rsid w:val="00AA5429"/>
    <w:rsid w:val="00AA5C30"/>
    <w:rsid w:val="00AA64A8"/>
    <w:rsid w:val="00AA7E31"/>
    <w:rsid w:val="00AB086C"/>
    <w:rsid w:val="00AB08C8"/>
    <w:rsid w:val="00AB19AA"/>
    <w:rsid w:val="00AB290B"/>
    <w:rsid w:val="00AB31C7"/>
    <w:rsid w:val="00AB32DC"/>
    <w:rsid w:val="00AB37EB"/>
    <w:rsid w:val="00AB3E76"/>
    <w:rsid w:val="00AB5460"/>
    <w:rsid w:val="00AB5BCD"/>
    <w:rsid w:val="00AB60FA"/>
    <w:rsid w:val="00AB6B2A"/>
    <w:rsid w:val="00AC02E0"/>
    <w:rsid w:val="00AC072C"/>
    <w:rsid w:val="00AC0E49"/>
    <w:rsid w:val="00AC0F09"/>
    <w:rsid w:val="00AC157F"/>
    <w:rsid w:val="00AC15FA"/>
    <w:rsid w:val="00AC190C"/>
    <w:rsid w:val="00AC25D4"/>
    <w:rsid w:val="00AC34FF"/>
    <w:rsid w:val="00AC3E5B"/>
    <w:rsid w:val="00AC479E"/>
    <w:rsid w:val="00AC50CA"/>
    <w:rsid w:val="00AC57A4"/>
    <w:rsid w:val="00AC62F8"/>
    <w:rsid w:val="00AC659A"/>
    <w:rsid w:val="00AC6BBA"/>
    <w:rsid w:val="00AC7641"/>
    <w:rsid w:val="00AC7F0A"/>
    <w:rsid w:val="00AD0BEB"/>
    <w:rsid w:val="00AD10AD"/>
    <w:rsid w:val="00AD148E"/>
    <w:rsid w:val="00AD1ABA"/>
    <w:rsid w:val="00AD2243"/>
    <w:rsid w:val="00AD251B"/>
    <w:rsid w:val="00AD2E96"/>
    <w:rsid w:val="00AD2FD3"/>
    <w:rsid w:val="00AD38CD"/>
    <w:rsid w:val="00AD53E2"/>
    <w:rsid w:val="00AE00C6"/>
    <w:rsid w:val="00AE0CC1"/>
    <w:rsid w:val="00AE1207"/>
    <w:rsid w:val="00AE126D"/>
    <w:rsid w:val="00AE1539"/>
    <w:rsid w:val="00AE1E5D"/>
    <w:rsid w:val="00AE2B36"/>
    <w:rsid w:val="00AE415E"/>
    <w:rsid w:val="00AE4610"/>
    <w:rsid w:val="00AE4797"/>
    <w:rsid w:val="00AE4B81"/>
    <w:rsid w:val="00AE5958"/>
    <w:rsid w:val="00AE71D5"/>
    <w:rsid w:val="00AE72B0"/>
    <w:rsid w:val="00AE767D"/>
    <w:rsid w:val="00AE792E"/>
    <w:rsid w:val="00AF02EE"/>
    <w:rsid w:val="00AF0626"/>
    <w:rsid w:val="00AF0F29"/>
    <w:rsid w:val="00AF0FDD"/>
    <w:rsid w:val="00AF103B"/>
    <w:rsid w:val="00AF2482"/>
    <w:rsid w:val="00AF3318"/>
    <w:rsid w:val="00AF364E"/>
    <w:rsid w:val="00AF3A1D"/>
    <w:rsid w:val="00AF3B97"/>
    <w:rsid w:val="00AF40F9"/>
    <w:rsid w:val="00AF433C"/>
    <w:rsid w:val="00AF59F3"/>
    <w:rsid w:val="00AF5D85"/>
    <w:rsid w:val="00AF6172"/>
    <w:rsid w:val="00AF63E1"/>
    <w:rsid w:val="00AF6F4B"/>
    <w:rsid w:val="00AF75BF"/>
    <w:rsid w:val="00AF76FB"/>
    <w:rsid w:val="00B013DD"/>
    <w:rsid w:val="00B014C1"/>
    <w:rsid w:val="00B01BA5"/>
    <w:rsid w:val="00B02135"/>
    <w:rsid w:val="00B027F2"/>
    <w:rsid w:val="00B03A5F"/>
    <w:rsid w:val="00B03BFD"/>
    <w:rsid w:val="00B03F3F"/>
    <w:rsid w:val="00B05044"/>
    <w:rsid w:val="00B0543C"/>
    <w:rsid w:val="00B056E0"/>
    <w:rsid w:val="00B061A2"/>
    <w:rsid w:val="00B06BFD"/>
    <w:rsid w:val="00B06E06"/>
    <w:rsid w:val="00B1095C"/>
    <w:rsid w:val="00B11494"/>
    <w:rsid w:val="00B11F4D"/>
    <w:rsid w:val="00B1201D"/>
    <w:rsid w:val="00B121B8"/>
    <w:rsid w:val="00B12626"/>
    <w:rsid w:val="00B12B3B"/>
    <w:rsid w:val="00B13CDB"/>
    <w:rsid w:val="00B14403"/>
    <w:rsid w:val="00B14A70"/>
    <w:rsid w:val="00B14C3B"/>
    <w:rsid w:val="00B14F97"/>
    <w:rsid w:val="00B15409"/>
    <w:rsid w:val="00B15472"/>
    <w:rsid w:val="00B178CF"/>
    <w:rsid w:val="00B17BC1"/>
    <w:rsid w:val="00B218F7"/>
    <w:rsid w:val="00B21E44"/>
    <w:rsid w:val="00B2397A"/>
    <w:rsid w:val="00B242C7"/>
    <w:rsid w:val="00B248B4"/>
    <w:rsid w:val="00B24D1F"/>
    <w:rsid w:val="00B24ED6"/>
    <w:rsid w:val="00B24FB0"/>
    <w:rsid w:val="00B25899"/>
    <w:rsid w:val="00B259A0"/>
    <w:rsid w:val="00B26134"/>
    <w:rsid w:val="00B26657"/>
    <w:rsid w:val="00B30AEB"/>
    <w:rsid w:val="00B3161C"/>
    <w:rsid w:val="00B318D7"/>
    <w:rsid w:val="00B31C9F"/>
    <w:rsid w:val="00B31E77"/>
    <w:rsid w:val="00B3265E"/>
    <w:rsid w:val="00B326D0"/>
    <w:rsid w:val="00B32791"/>
    <w:rsid w:val="00B328C1"/>
    <w:rsid w:val="00B33599"/>
    <w:rsid w:val="00B33AF2"/>
    <w:rsid w:val="00B342F7"/>
    <w:rsid w:val="00B34522"/>
    <w:rsid w:val="00B3478C"/>
    <w:rsid w:val="00B354EB"/>
    <w:rsid w:val="00B35584"/>
    <w:rsid w:val="00B35637"/>
    <w:rsid w:val="00B3687C"/>
    <w:rsid w:val="00B37A20"/>
    <w:rsid w:val="00B4162E"/>
    <w:rsid w:val="00B41B14"/>
    <w:rsid w:val="00B42A91"/>
    <w:rsid w:val="00B42C1F"/>
    <w:rsid w:val="00B4406C"/>
    <w:rsid w:val="00B4434C"/>
    <w:rsid w:val="00B44B00"/>
    <w:rsid w:val="00B453A0"/>
    <w:rsid w:val="00B454C1"/>
    <w:rsid w:val="00B45656"/>
    <w:rsid w:val="00B45CF1"/>
    <w:rsid w:val="00B4617F"/>
    <w:rsid w:val="00B461ED"/>
    <w:rsid w:val="00B46524"/>
    <w:rsid w:val="00B5003B"/>
    <w:rsid w:val="00B502E2"/>
    <w:rsid w:val="00B5079A"/>
    <w:rsid w:val="00B50882"/>
    <w:rsid w:val="00B50A03"/>
    <w:rsid w:val="00B50C85"/>
    <w:rsid w:val="00B50CD6"/>
    <w:rsid w:val="00B51471"/>
    <w:rsid w:val="00B51873"/>
    <w:rsid w:val="00B51AAE"/>
    <w:rsid w:val="00B526B0"/>
    <w:rsid w:val="00B53391"/>
    <w:rsid w:val="00B54C5C"/>
    <w:rsid w:val="00B54DCC"/>
    <w:rsid w:val="00B5589E"/>
    <w:rsid w:val="00B559AD"/>
    <w:rsid w:val="00B5670C"/>
    <w:rsid w:val="00B5773A"/>
    <w:rsid w:val="00B60389"/>
    <w:rsid w:val="00B615D5"/>
    <w:rsid w:val="00B61633"/>
    <w:rsid w:val="00B6255A"/>
    <w:rsid w:val="00B638B3"/>
    <w:rsid w:val="00B64D3B"/>
    <w:rsid w:val="00B651EC"/>
    <w:rsid w:val="00B65940"/>
    <w:rsid w:val="00B65C00"/>
    <w:rsid w:val="00B66189"/>
    <w:rsid w:val="00B66AE4"/>
    <w:rsid w:val="00B67161"/>
    <w:rsid w:val="00B673B2"/>
    <w:rsid w:val="00B67BB4"/>
    <w:rsid w:val="00B67D0A"/>
    <w:rsid w:val="00B67FD6"/>
    <w:rsid w:val="00B7094D"/>
    <w:rsid w:val="00B716F2"/>
    <w:rsid w:val="00B7249B"/>
    <w:rsid w:val="00B72C84"/>
    <w:rsid w:val="00B73D5B"/>
    <w:rsid w:val="00B753A3"/>
    <w:rsid w:val="00B754A8"/>
    <w:rsid w:val="00B75590"/>
    <w:rsid w:val="00B75A5F"/>
    <w:rsid w:val="00B760F8"/>
    <w:rsid w:val="00B76C1E"/>
    <w:rsid w:val="00B76D92"/>
    <w:rsid w:val="00B7736B"/>
    <w:rsid w:val="00B776ED"/>
    <w:rsid w:val="00B778E2"/>
    <w:rsid w:val="00B80A74"/>
    <w:rsid w:val="00B80FA8"/>
    <w:rsid w:val="00B814E3"/>
    <w:rsid w:val="00B8183D"/>
    <w:rsid w:val="00B82281"/>
    <w:rsid w:val="00B826A8"/>
    <w:rsid w:val="00B82846"/>
    <w:rsid w:val="00B83023"/>
    <w:rsid w:val="00B83AC2"/>
    <w:rsid w:val="00B843FD"/>
    <w:rsid w:val="00B8481A"/>
    <w:rsid w:val="00B861C1"/>
    <w:rsid w:val="00B867CD"/>
    <w:rsid w:val="00B879A7"/>
    <w:rsid w:val="00B87D9C"/>
    <w:rsid w:val="00B9053B"/>
    <w:rsid w:val="00B927DF"/>
    <w:rsid w:val="00B92B77"/>
    <w:rsid w:val="00B92F82"/>
    <w:rsid w:val="00B93F96"/>
    <w:rsid w:val="00B95713"/>
    <w:rsid w:val="00B95795"/>
    <w:rsid w:val="00BA0AE4"/>
    <w:rsid w:val="00BA1513"/>
    <w:rsid w:val="00BA17AD"/>
    <w:rsid w:val="00BA27F2"/>
    <w:rsid w:val="00BA2AC2"/>
    <w:rsid w:val="00BA35E1"/>
    <w:rsid w:val="00BA3C36"/>
    <w:rsid w:val="00BA3FA5"/>
    <w:rsid w:val="00BA44C5"/>
    <w:rsid w:val="00BA4F17"/>
    <w:rsid w:val="00BA5658"/>
    <w:rsid w:val="00BA59A6"/>
    <w:rsid w:val="00BA602C"/>
    <w:rsid w:val="00BA6317"/>
    <w:rsid w:val="00BA73EB"/>
    <w:rsid w:val="00BA76EA"/>
    <w:rsid w:val="00BB0590"/>
    <w:rsid w:val="00BB05C9"/>
    <w:rsid w:val="00BB0A16"/>
    <w:rsid w:val="00BB0D59"/>
    <w:rsid w:val="00BB1D4F"/>
    <w:rsid w:val="00BB2072"/>
    <w:rsid w:val="00BB26D3"/>
    <w:rsid w:val="00BB3859"/>
    <w:rsid w:val="00BB3D20"/>
    <w:rsid w:val="00BB4053"/>
    <w:rsid w:val="00BB4AE9"/>
    <w:rsid w:val="00BB7645"/>
    <w:rsid w:val="00BC0633"/>
    <w:rsid w:val="00BC29F5"/>
    <w:rsid w:val="00BC3E17"/>
    <w:rsid w:val="00BC3E99"/>
    <w:rsid w:val="00BC4A7B"/>
    <w:rsid w:val="00BC4EF9"/>
    <w:rsid w:val="00BC50BC"/>
    <w:rsid w:val="00BC5108"/>
    <w:rsid w:val="00BC51E6"/>
    <w:rsid w:val="00BC5C26"/>
    <w:rsid w:val="00BC5E84"/>
    <w:rsid w:val="00BC6751"/>
    <w:rsid w:val="00BC77CB"/>
    <w:rsid w:val="00BC7933"/>
    <w:rsid w:val="00BC7B75"/>
    <w:rsid w:val="00BC7CD5"/>
    <w:rsid w:val="00BD0432"/>
    <w:rsid w:val="00BD10E1"/>
    <w:rsid w:val="00BD1C49"/>
    <w:rsid w:val="00BD26DB"/>
    <w:rsid w:val="00BD341D"/>
    <w:rsid w:val="00BD3BCE"/>
    <w:rsid w:val="00BD4B44"/>
    <w:rsid w:val="00BD4CAC"/>
    <w:rsid w:val="00BD6A4F"/>
    <w:rsid w:val="00BD72CB"/>
    <w:rsid w:val="00BE1477"/>
    <w:rsid w:val="00BE17B9"/>
    <w:rsid w:val="00BE20D4"/>
    <w:rsid w:val="00BE2B00"/>
    <w:rsid w:val="00BE319D"/>
    <w:rsid w:val="00BE3A1F"/>
    <w:rsid w:val="00BE4BE8"/>
    <w:rsid w:val="00BE4D0E"/>
    <w:rsid w:val="00BE64D7"/>
    <w:rsid w:val="00BE6B45"/>
    <w:rsid w:val="00BE7363"/>
    <w:rsid w:val="00BF031B"/>
    <w:rsid w:val="00BF05F3"/>
    <w:rsid w:val="00BF199C"/>
    <w:rsid w:val="00BF1CD1"/>
    <w:rsid w:val="00BF2BD2"/>
    <w:rsid w:val="00BF3111"/>
    <w:rsid w:val="00BF33A2"/>
    <w:rsid w:val="00BF39C2"/>
    <w:rsid w:val="00BF3C7E"/>
    <w:rsid w:val="00BF406D"/>
    <w:rsid w:val="00BF4561"/>
    <w:rsid w:val="00BF4D54"/>
    <w:rsid w:val="00BF4D9C"/>
    <w:rsid w:val="00BF6C36"/>
    <w:rsid w:val="00BF71C6"/>
    <w:rsid w:val="00BF72E1"/>
    <w:rsid w:val="00BF7559"/>
    <w:rsid w:val="00C0067A"/>
    <w:rsid w:val="00C01445"/>
    <w:rsid w:val="00C02972"/>
    <w:rsid w:val="00C032B5"/>
    <w:rsid w:val="00C03611"/>
    <w:rsid w:val="00C03666"/>
    <w:rsid w:val="00C038F0"/>
    <w:rsid w:val="00C043F7"/>
    <w:rsid w:val="00C048F2"/>
    <w:rsid w:val="00C0493F"/>
    <w:rsid w:val="00C04DD3"/>
    <w:rsid w:val="00C04F61"/>
    <w:rsid w:val="00C053CE"/>
    <w:rsid w:val="00C05F64"/>
    <w:rsid w:val="00C05FE2"/>
    <w:rsid w:val="00C06A70"/>
    <w:rsid w:val="00C06ADD"/>
    <w:rsid w:val="00C06BC1"/>
    <w:rsid w:val="00C06E14"/>
    <w:rsid w:val="00C07B7E"/>
    <w:rsid w:val="00C1007B"/>
    <w:rsid w:val="00C10188"/>
    <w:rsid w:val="00C1068D"/>
    <w:rsid w:val="00C114D6"/>
    <w:rsid w:val="00C1173B"/>
    <w:rsid w:val="00C119B2"/>
    <w:rsid w:val="00C11E40"/>
    <w:rsid w:val="00C1238B"/>
    <w:rsid w:val="00C123AB"/>
    <w:rsid w:val="00C143BF"/>
    <w:rsid w:val="00C14629"/>
    <w:rsid w:val="00C14C1D"/>
    <w:rsid w:val="00C15524"/>
    <w:rsid w:val="00C15805"/>
    <w:rsid w:val="00C158B3"/>
    <w:rsid w:val="00C15A4A"/>
    <w:rsid w:val="00C15C37"/>
    <w:rsid w:val="00C15CD5"/>
    <w:rsid w:val="00C16500"/>
    <w:rsid w:val="00C16E1D"/>
    <w:rsid w:val="00C17233"/>
    <w:rsid w:val="00C201CF"/>
    <w:rsid w:val="00C21C77"/>
    <w:rsid w:val="00C21FF8"/>
    <w:rsid w:val="00C22DBD"/>
    <w:rsid w:val="00C235DC"/>
    <w:rsid w:val="00C2436E"/>
    <w:rsid w:val="00C24B7B"/>
    <w:rsid w:val="00C24C64"/>
    <w:rsid w:val="00C25BF6"/>
    <w:rsid w:val="00C26718"/>
    <w:rsid w:val="00C268E1"/>
    <w:rsid w:val="00C26D71"/>
    <w:rsid w:val="00C271E7"/>
    <w:rsid w:val="00C27C5B"/>
    <w:rsid w:val="00C301DC"/>
    <w:rsid w:val="00C3027E"/>
    <w:rsid w:val="00C3051E"/>
    <w:rsid w:val="00C308CB"/>
    <w:rsid w:val="00C30AF1"/>
    <w:rsid w:val="00C30D8C"/>
    <w:rsid w:val="00C3108B"/>
    <w:rsid w:val="00C310B2"/>
    <w:rsid w:val="00C31721"/>
    <w:rsid w:val="00C33D7F"/>
    <w:rsid w:val="00C34136"/>
    <w:rsid w:val="00C343C8"/>
    <w:rsid w:val="00C40E53"/>
    <w:rsid w:val="00C41479"/>
    <w:rsid w:val="00C418C9"/>
    <w:rsid w:val="00C41C9C"/>
    <w:rsid w:val="00C42313"/>
    <w:rsid w:val="00C42319"/>
    <w:rsid w:val="00C42873"/>
    <w:rsid w:val="00C42EE6"/>
    <w:rsid w:val="00C43AE7"/>
    <w:rsid w:val="00C44CB3"/>
    <w:rsid w:val="00C44CE4"/>
    <w:rsid w:val="00C4557A"/>
    <w:rsid w:val="00C46075"/>
    <w:rsid w:val="00C460A8"/>
    <w:rsid w:val="00C46B9B"/>
    <w:rsid w:val="00C47177"/>
    <w:rsid w:val="00C5028D"/>
    <w:rsid w:val="00C50329"/>
    <w:rsid w:val="00C51447"/>
    <w:rsid w:val="00C5173D"/>
    <w:rsid w:val="00C51FF9"/>
    <w:rsid w:val="00C53956"/>
    <w:rsid w:val="00C53C9B"/>
    <w:rsid w:val="00C55348"/>
    <w:rsid w:val="00C56024"/>
    <w:rsid w:val="00C561CA"/>
    <w:rsid w:val="00C56318"/>
    <w:rsid w:val="00C57964"/>
    <w:rsid w:val="00C62183"/>
    <w:rsid w:val="00C626B5"/>
    <w:rsid w:val="00C62894"/>
    <w:rsid w:val="00C629BE"/>
    <w:rsid w:val="00C63652"/>
    <w:rsid w:val="00C64583"/>
    <w:rsid w:val="00C66801"/>
    <w:rsid w:val="00C66CA2"/>
    <w:rsid w:val="00C66DF0"/>
    <w:rsid w:val="00C711CF"/>
    <w:rsid w:val="00C71CA4"/>
    <w:rsid w:val="00C71DB0"/>
    <w:rsid w:val="00C71E9F"/>
    <w:rsid w:val="00C72D0D"/>
    <w:rsid w:val="00C73149"/>
    <w:rsid w:val="00C7358F"/>
    <w:rsid w:val="00C73DB8"/>
    <w:rsid w:val="00C73FFF"/>
    <w:rsid w:val="00C7491F"/>
    <w:rsid w:val="00C75DBA"/>
    <w:rsid w:val="00C77014"/>
    <w:rsid w:val="00C77BB1"/>
    <w:rsid w:val="00C802F7"/>
    <w:rsid w:val="00C8032E"/>
    <w:rsid w:val="00C80C6A"/>
    <w:rsid w:val="00C80D56"/>
    <w:rsid w:val="00C80E33"/>
    <w:rsid w:val="00C8150E"/>
    <w:rsid w:val="00C815F8"/>
    <w:rsid w:val="00C82187"/>
    <w:rsid w:val="00C82514"/>
    <w:rsid w:val="00C825EE"/>
    <w:rsid w:val="00C844AF"/>
    <w:rsid w:val="00C84C26"/>
    <w:rsid w:val="00C84C58"/>
    <w:rsid w:val="00C84DA3"/>
    <w:rsid w:val="00C84DA4"/>
    <w:rsid w:val="00C85FEC"/>
    <w:rsid w:val="00C86434"/>
    <w:rsid w:val="00C86AF2"/>
    <w:rsid w:val="00C8776E"/>
    <w:rsid w:val="00C87BC9"/>
    <w:rsid w:val="00C91A81"/>
    <w:rsid w:val="00C91B9E"/>
    <w:rsid w:val="00C925ED"/>
    <w:rsid w:val="00C928D6"/>
    <w:rsid w:val="00C92D40"/>
    <w:rsid w:val="00C92EF9"/>
    <w:rsid w:val="00C92F28"/>
    <w:rsid w:val="00C9310D"/>
    <w:rsid w:val="00C933D1"/>
    <w:rsid w:val="00C94277"/>
    <w:rsid w:val="00C95E29"/>
    <w:rsid w:val="00C95E65"/>
    <w:rsid w:val="00CA0E55"/>
    <w:rsid w:val="00CA1279"/>
    <w:rsid w:val="00CA12CC"/>
    <w:rsid w:val="00CA1776"/>
    <w:rsid w:val="00CA1E17"/>
    <w:rsid w:val="00CA3528"/>
    <w:rsid w:val="00CA3FEA"/>
    <w:rsid w:val="00CA41AE"/>
    <w:rsid w:val="00CA4435"/>
    <w:rsid w:val="00CA44B5"/>
    <w:rsid w:val="00CA48DA"/>
    <w:rsid w:val="00CA7A87"/>
    <w:rsid w:val="00CB179C"/>
    <w:rsid w:val="00CB1A4D"/>
    <w:rsid w:val="00CB1D05"/>
    <w:rsid w:val="00CB25AE"/>
    <w:rsid w:val="00CB2ABE"/>
    <w:rsid w:val="00CB4012"/>
    <w:rsid w:val="00CB43F9"/>
    <w:rsid w:val="00CB6C5A"/>
    <w:rsid w:val="00CB6E81"/>
    <w:rsid w:val="00CB7E5A"/>
    <w:rsid w:val="00CC0F2C"/>
    <w:rsid w:val="00CC1D4E"/>
    <w:rsid w:val="00CC3598"/>
    <w:rsid w:val="00CC392D"/>
    <w:rsid w:val="00CC3DC7"/>
    <w:rsid w:val="00CC45E5"/>
    <w:rsid w:val="00CC4778"/>
    <w:rsid w:val="00CC5221"/>
    <w:rsid w:val="00CC65D9"/>
    <w:rsid w:val="00CC7266"/>
    <w:rsid w:val="00CC7836"/>
    <w:rsid w:val="00CC7879"/>
    <w:rsid w:val="00CD0A28"/>
    <w:rsid w:val="00CD0CEC"/>
    <w:rsid w:val="00CD0EB8"/>
    <w:rsid w:val="00CD13DA"/>
    <w:rsid w:val="00CD152D"/>
    <w:rsid w:val="00CD29CD"/>
    <w:rsid w:val="00CD39F3"/>
    <w:rsid w:val="00CD4033"/>
    <w:rsid w:val="00CD42C9"/>
    <w:rsid w:val="00CD464F"/>
    <w:rsid w:val="00CD484C"/>
    <w:rsid w:val="00CD4F66"/>
    <w:rsid w:val="00CD58D1"/>
    <w:rsid w:val="00CD60A1"/>
    <w:rsid w:val="00CD620D"/>
    <w:rsid w:val="00CD70FF"/>
    <w:rsid w:val="00CE0019"/>
    <w:rsid w:val="00CE02D6"/>
    <w:rsid w:val="00CE0695"/>
    <w:rsid w:val="00CE0DE1"/>
    <w:rsid w:val="00CE1712"/>
    <w:rsid w:val="00CE17C2"/>
    <w:rsid w:val="00CE21CE"/>
    <w:rsid w:val="00CE24BF"/>
    <w:rsid w:val="00CE3462"/>
    <w:rsid w:val="00CE39F2"/>
    <w:rsid w:val="00CE4BE6"/>
    <w:rsid w:val="00CE520C"/>
    <w:rsid w:val="00CE76F0"/>
    <w:rsid w:val="00CE786F"/>
    <w:rsid w:val="00CF1763"/>
    <w:rsid w:val="00CF1D19"/>
    <w:rsid w:val="00CF21EE"/>
    <w:rsid w:val="00CF2761"/>
    <w:rsid w:val="00CF2F73"/>
    <w:rsid w:val="00CF32B3"/>
    <w:rsid w:val="00CF3768"/>
    <w:rsid w:val="00CF4EE5"/>
    <w:rsid w:val="00CF5442"/>
    <w:rsid w:val="00CF5F25"/>
    <w:rsid w:val="00CF6A8B"/>
    <w:rsid w:val="00CF7040"/>
    <w:rsid w:val="00CF7180"/>
    <w:rsid w:val="00CF79E5"/>
    <w:rsid w:val="00CF7C05"/>
    <w:rsid w:val="00CF7F1C"/>
    <w:rsid w:val="00D00A76"/>
    <w:rsid w:val="00D01C2B"/>
    <w:rsid w:val="00D01D8C"/>
    <w:rsid w:val="00D02054"/>
    <w:rsid w:val="00D0342D"/>
    <w:rsid w:val="00D03D59"/>
    <w:rsid w:val="00D043F7"/>
    <w:rsid w:val="00D044D3"/>
    <w:rsid w:val="00D04C62"/>
    <w:rsid w:val="00D05389"/>
    <w:rsid w:val="00D054BF"/>
    <w:rsid w:val="00D064DF"/>
    <w:rsid w:val="00D066DF"/>
    <w:rsid w:val="00D07610"/>
    <w:rsid w:val="00D07C05"/>
    <w:rsid w:val="00D07C6A"/>
    <w:rsid w:val="00D10082"/>
    <w:rsid w:val="00D106F3"/>
    <w:rsid w:val="00D10767"/>
    <w:rsid w:val="00D10801"/>
    <w:rsid w:val="00D10F73"/>
    <w:rsid w:val="00D11343"/>
    <w:rsid w:val="00D11E96"/>
    <w:rsid w:val="00D120D4"/>
    <w:rsid w:val="00D12256"/>
    <w:rsid w:val="00D12AAD"/>
    <w:rsid w:val="00D13169"/>
    <w:rsid w:val="00D13920"/>
    <w:rsid w:val="00D144A6"/>
    <w:rsid w:val="00D14694"/>
    <w:rsid w:val="00D14C6A"/>
    <w:rsid w:val="00D14E52"/>
    <w:rsid w:val="00D14F72"/>
    <w:rsid w:val="00D160CC"/>
    <w:rsid w:val="00D16EC1"/>
    <w:rsid w:val="00D1753B"/>
    <w:rsid w:val="00D178B5"/>
    <w:rsid w:val="00D17DE7"/>
    <w:rsid w:val="00D20FD3"/>
    <w:rsid w:val="00D242D2"/>
    <w:rsid w:val="00D245EF"/>
    <w:rsid w:val="00D249A2"/>
    <w:rsid w:val="00D24D1C"/>
    <w:rsid w:val="00D25048"/>
    <w:rsid w:val="00D2613B"/>
    <w:rsid w:val="00D268B4"/>
    <w:rsid w:val="00D2711F"/>
    <w:rsid w:val="00D2712B"/>
    <w:rsid w:val="00D2732C"/>
    <w:rsid w:val="00D275BB"/>
    <w:rsid w:val="00D27877"/>
    <w:rsid w:val="00D27BA1"/>
    <w:rsid w:val="00D30055"/>
    <w:rsid w:val="00D300EF"/>
    <w:rsid w:val="00D31C3D"/>
    <w:rsid w:val="00D34EA6"/>
    <w:rsid w:val="00D356AC"/>
    <w:rsid w:val="00D3592B"/>
    <w:rsid w:val="00D35B9B"/>
    <w:rsid w:val="00D35F3C"/>
    <w:rsid w:val="00D3646D"/>
    <w:rsid w:val="00D364F4"/>
    <w:rsid w:val="00D3798B"/>
    <w:rsid w:val="00D3799A"/>
    <w:rsid w:val="00D403AD"/>
    <w:rsid w:val="00D4068E"/>
    <w:rsid w:val="00D40F1F"/>
    <w:rsid w:val="00D42FB2"/>
    <w:rsid w:val="00D43C00"/>
    <w:rsid w:val="00D43CB3"/>
    <w:rsid w:val="00D43D0A"/>
    <w:rsid w:val="00D44B7E"/>
    <w:rsid w:val="00D4517E"/>
    <w:rsid w:val="00D451A5"/>
    <w:rsid w:val="00D4608F"/>
    <w:rsid w:val="00D46201"/>
    <w:rsid w:val="00D462A7"/>
    <w:rsid w:val="00D46454"/>
    <w:rsid w:val="00D5027D"/>
    <w:rsid w:val="00D516E0"/>
    <w:rsid w:val="00D51803"/>
    <w:rsid w:val="00D51E15"/>
    <w:rsid w:val="00D51EA3"/>
    <w:rsid w:val="00D5262D"/>
    <w:rsid w:val="00D544BA"/>
    <w:rsid w:val="00D5486D"/>
    <w:rsid w:val="00D54A5F"/>
    <w:rsid w:val="00D54A93"/>
    <w:rsid w:val="00D54F7D"/>
    <w:rsid w:val="00D55269"/>
    <w:rsid w:val="00D56517"/>
    <w:rsid w:val="00D56684"/>
    <w:rsid w:val="00D569E3"/>
    <w:rsid w:val="00D56ACE"/>
    <w:rsid w:val="00D6103D"/>
    <w:rsid w:val="00D619D6"/>
    <w:rsid w:val="00D623CD"/>
    <w:rsid w:val="00D6306A"/>
    <w:rsid w:val="00D632A6"/>
    <w:rsid w:val="00D63481"/>
    <w:rsid w:val="00D63B33"/>
    <w:rsid w:val="00D63CC7"/>
    <w:rsid w:val="00D63DFB"/>
    <w:rsid w:val="00D65ACB"/>
    <w:rsid w:val="00D65D71"/>
    <w:rsid w:val="00D66525"/>
    <w:rsid w:val="00D6675E"/>
    <w:rsid w:val="00D66A3D"/>
    <w:rsid w:val="00D66AFE"/>
    <w:rsid w:val="00D6718A"/>
    <w:rsid w:val="00D67A0C"/>
    <w:rsid w:val="00D73259"/>
    <w:rsid w:val="00D73582"/>
    <w:rsid w:val="00D7381B"/>
    <w:rsid w:val="00D73D8D"/>
    <w:rsid w:val="00D74F71"/>
    <w:rsid w:val="00D75DC9"/>
    <w:rsid w:val="00D75E41"/>
    <w:rsid w:val="00D76276"/>
    <w:rsid w:val="00D76477"/>
    <w:rsid w:val="00D77DD7"/>
    <w:rsid w:val="00D80358"/>
    <w:rsid w:val="00D812BA"/>
    <w:rsid w:val="00D81575"/>
    <w:rsid w:val="00D816B9"/>
    <w:rsid w:val="00D81B06"/>
    <w:rsid w:val="00D8213B"/>
    <w:rsid w:val="00D82F47"/>
    <w:rsid w:val="00D8334E"/>
    <w:rsid w:val="00D83FBD"/>
    <w:rsid w:val="00D84461"/>
    <w:rsid w:val="00D84705"/>
    <w:rsid w:val="00D84AA1"/>
    <w:rsid w:val="00D84FEE"/>
    <w:rsid w:val="00D855D7"/>
    <w:rsid w:val="00D85BD7"/>
    <w:rsid w:val="00D8675F"/>
    <w:rsid w:val="00D86804"/>
    <w:rsid w:val="00D874E9"/>
    <w:rsid w:val="00D87BDE"/>
    <w:rsid w:val="00D904C5"/>
    <w:rsid w:val="00D9069A"/>
    <w:rsid w:val="00D91028"/>
    <w:rsid w:val="00D91803"/>
    <w:rsid w:val="00D91D23"/>
    <w:rsid w:val="00D91DD5"/>
    <w:rsid w:val="00D92E85"/>
    <w:rsid w:val="00D94891"/>
    <w:rsid w:val="00D94A46"/>
    <w:rsid w:val="00D94AA4"/>
    <w:rsid w:val="00D951CF"/>
    <w:rsid w:val="00D9551A"/>
    <w:rsid w:val="00D97319"/>
    <w:rsid w:val="00DA0AA8"/>
    <w:rsid w:val="00DA145C"/>
    <w:rsid w:val="00DA2190"/>
    <w:rsid w:val="00DA275B"/>
    <w:rsid w:val="00DA2DF1"/>
    <w:rsid w:val="00DA2E3B"/>
    <w:rsid w:val="00DA30C7"/>
    <w:rsid w:val="00DA36FF"/>
    <w:rsid w:val="00DA3D0E"/>
    <w:rsid w:val="00DA4A47"/>
    <w:rsid w:val="00DA4BBF"/>
    <w:rsid w:val="00DA61E1"/>
    <w:rsid w:val="00DA67B9"/>
    <w:rsid w:val="00DA6AAC"/>
    <w:rsid w:val="00DA78AB"/>
    <w:rsid w:val="00DA7AD6"/>
    <w:rsid w:val="00DB022E"/>
    <w:rsid w:val="00DB04BC"/>
    <w:rsid w:val="00DB0CDC"/>
    <w:rsid w:val="00DB24CA"/>
    <w:rsid w:val="00DB2698"/>
    <w:rsid w:val="00DB2F6B"/>
    <w:rsid w:val="00DB3A4F"/>
    <w:rsid w:val="00DB40CD"/>
    <w:rsid w:val="00DB43E4"/>
    <w:rsid w:val="00DB47D5"/>
    <w:rsid w:val="00DB4C3C"/>
    <w:rsid w:val="00DB51A1"/>
    <w:rsid w:val="00DB5EF9"/>
    <w:rsid w:val="00DB7158"/>
    <w:rsid w:val="00DB7348"/>
    <w:rsid w:val="00DB79E0"/>
    <w:rsid w:val="00DB7A46"/>
    <w:rsid w:val="00DC0331"/>
    <w:rsid w:val="00DC073B"/>
    <w:rsid w:val="00DC0DFE"/>
    <w:rsid w:val="00DC1507"/>
    <w:rsid w:val="00DC178F"/>
    <w:rsid w:val="00DC192F"/>
    <w:rsid w:val="00DC2AA3"/>
    <w:rsid w:val="00DC3257"/>
    <w:rsid w:val="00DC346C"/>
    <w:rsid w:val="00DC36B0"/>
    <w:rsid w:val="00DC38C4"/>
    <w:rsid w:val="00DC52E8"/>
    <w:rsid w:val="00DC55EF"/>
    <w:rsid w:val="00DC590E"/>
    <w:rsid w:val="00DC6577"/>
    <w:rsid w:val="00DC6A9A"/>
    <w:rsid w:val="00DC75FE"/>
    <w:rsid w:val="00DD031D"/>
    <w:rsid w:val="00DD06A4"/>
    <w:rsid w:val="00DD125F"/>
    <w:rsid w:val="00DD2122"/>
    <w:rsid w:val="00DD29FF"/>
    <w:rsid w:val="00DD35CB"/>
    <w:rsid w:val="00DD36EA"/>
    <w:rsid w:val="00DD3722"/>
    <w:rsid w:val="00DD3C81"/>
    <w:rsid w:val="00DD3EB2"/>
    <w:rsid w:val="00DD478D"/>
    <w:rsid w:val="00DD4B84"/>
    <w:rsid w:val="00DD5878"/>
    <w:rsid w:val="00DD6AD2"/>
    <w:rsid w:val="00DD7840"/>
    <w:rsid w:val="00DE066A"/>
    <w:rsid w:val="00DE0693"/>
    <w:rsid w:val="00DE174A"/>
    <w:rsid w:val="00DE2E6C"/>
    <w:rsid w:val="00DE36C6"/>
    <w:rsid w:val="00DE407A"/>
    <w:rsid w:val="00DE4088"/>
    <w:rsid w:val="00DE4A6D"/>
    <w:rsid w:val="00DE4C84"/>
    <w:rsid w:val="00DE54BF"/>
    <w:rsid w:val="00DE6936"/>
    <w:rsid w:val="00DE6ED9"/>
    <w:rsid w:val="00DE7A2C"/>
    <w:rsid w:val="00DE7A93"/>
    <w:rsid w:val="00DE7BCB"/>
    <w:rsid w:val="00DF0495"/>
    <w:rsid w:val="00DF07FC"/>
    <w:rsid w:val="00DF169F"/>
    <w:rsid w:val="00DF23E9"/>
    <w:rsid w:val="00DF3941"/>
    <w:rsid w:val="00DF45CA"/>
    <w:rsid w:val="00DF464F"/>
    <w:rsid w:val="00DF4756"/>
    <w:rsid w:val="00DF59FD"/>
    <w:rsid w:val="00E00184"/>
    <w:rsid w:val="00E005AB"/>
    <w:rsid w:val="00E00F4C"/>
    <w:rsid w:val="00E01036"/>
    <w:rsid w:val="00E01ECB"/>
    <w:rsid w:val="00E023B2"/>
    <w:rsid w:val="00E02809"/>
    <w:rsid w:val="00E02853"/>
    <w:rsid w:val="00E042DD"/>
    <w:rsid w:val="00E05464"/>
    <w:rsid w:val="00E07F7E"/>
    <w:rsid w:val="00E101F3"/>
    <w:rsid w:val="00E126AB"/>
    <w:rsid w:val="00E13361"/>
    <w:rsid w:val="00E135A8"/>
    <w:rsid w:val="00E13879"/>
    <w:rsid w:val="00E14B33"/>
    <w:rsid w:val="00E15014"/>
    <w:rsid w:val="00E161E2"/>
    <w:rsid w:val="00E163EA"/>
    <w:rsid w:val="00E16A47"/>
    <w:rsid w:val="00E16BA1"/>
    <w:rsid w:val="00E16FD6"/>
    <w:rsid w:val="00E1787B"/>
    <w:rsid w:val="00E17FCC"/>
    <w:rsid w:val="00E21090"/>
    <w:rsid w:val="00E21221"/>
    <w:rsid w:val="00E2152C"/>
    <w:rsid w:val="00E21665"/>
    <w:rsid w:val="00E2344B"/>
    <w:rsid w:val="00E238E3"/>
    <w:rsid w:val="00E25DBF"/>
    <w:rsid w:val="00E26652"/>
    <w:rsid w:val="00E26F4F"/>
    <w:rsid w:val="00E27EA7"/>
    <w:rsid w:val="00E303E5"/>
    <w:rsid w:val="00E305A4"/>
    <w:rsid w:val="00E30D67"/>
    <w:rsid w:val="00E30E9E"/>
    <w:rsid w:val="00E314F4"/>
    <w:rsid w:val="00E319E4"/>
    <w:rsid w:val="00E3216A"/>
    <w:rsid w:val="00E32674"/>
    <w:rsid w:val="00E33DE9"/>
    <w:rsid w:val="00E3466C"/>
    <w:rsid w:val="00E349DF"/>
    <w:rsid w:val="00E35E81"/>
    <w:rsid w:val="00E36787"/>
    <w:rsid w:val="00E37314"/>
    <w:rsid w:val="00E37748"/>
    <w:rsid w:val="00E37B2F"/>
    <w:rsid w:val="00E40461"/>
    <w:rsid w:val="00E4089D"/>
    <w:rsid w:val="00E41CBD"/>
    <w:rsid w:val="00E42D1D"/>
    <w:rsid w:val="00E43CBF"/>
    <w:rsid w:val="00E4439F"/>
    <w:rsid w:val="00E445B1"/>
    <w:rsid w:val="00E44B42"/>
    <w:rsid w:val="00E45226"/>
    <w:rsid w:val="00E45823"/>
    <w:rsid w:val="00E4608B"/>
    <w:rsid w:val="00E46DAB"/>
    <w:rsid w:val="00E47404"/>
    <w:rsid w:val="00E5286F"/>
    <w:rsid w:val="00E52EEC"/>
    <w:rsid w:val="00E53D4E"/>
    <w:rsid w:val="00E54014"/>
    <w:rsid w:val="00E547F9"/>
    <w:rsid w:val="00E54D66"/>
    <w:rsid w:val="00E55457"/>
    <w:rsid w:val="00E55893"/>
    <w:rsid w:val="00E55A5F"/>
    <w:rsid w:val="00E60197"/>
    <w:rsid w:val="00E6056A"/>
    <w:rsid w:val="00E60D52"/>
    <w:rsid w:val="00E6175E"/>
    <w:rsid w:val="00E62868"/>
    <w:rsid w:val="00E639A3"/>
    <w:rsid w:val="00E63F4C"/>
    <w:rsid w:val="00E64B17"/>
    <w:rsid w:val="00E65D6A"/>
    <w:rsid w:val="00E6656D"/>
    <w:rsid w:val="00E66B19"/>
    <w:rsid w:val="00E67452"/>
    <w:rsid w:val="00E67755"/>
    <w:rsid w:val="00E6787D"/>
    <w:rsid w:val="00E70A40"/>
    <w:rsid w:val="00E712FE"/>
    <w:rsid w:val="00E71948"/>
    <w:rsid w:val="00E7247B"/>
    <w:rsid w:val="00E727B0"/>
    <w:rsid w:val="00E75189"/>
    <w:rsid w:val="00E75762"/>
    <w:rsid w:val="00E765CA"/>
    <w:rsid w:val="00E767D8"/>
    <w:rsid w:val="00E80D14"/>
    <w:rsid w:val="00E818CA"/>
    <w:rsid w:val="00E820AB"/>
    <w:rsid w:val="00E82BAB"/>
    <w:rsid w:val="00E82C28"/>
    <w:rsid w:val="00E82EA0"/>
    <w:rsid w:val="00E834EA"/>
    <w:rsid w:val="00E842C4"/>
    <w:rsid w:val="00E84E6D"/>
    <w:rsid w:val="00E85A6D"/>
    <w:rsid w:val="00E85E79"/>
    <w:rsid w:val="00E86325"/>
    <w:rsid w:val="00E87155"/>
    <w:rsid w:val="00E87A17"/>
    <w:rsid w:val="00E9048A"/>
    <w:rsid w:val="00E914FB"/>
    <w:rsid w:val="00E91F10"/>
    <w:rsid w:val="00E92031"/>
    <w:rsid w:val="00E920C3"/>
    <w:rsid w:val="00E921A9"/>
    <w:rsid w:val="00E9236D"/>
    <w:rsid w:val="00E92A76"/>
    <w:rsid w:val="00E93035"/>
    <w:rsid w:val="00E93237"/>
    <w:rsid w:val="00E94019"/>
    <w:rsid w:val="00E94603"/>
    <w:rsid w:val="00E9506A"/>
    <w:rsid w:val="00E95172"/>
    <w:rsid w:val="00E95212"/>
    <w:rsid w:val="00E952FA"/>
    <w:rsid w:val="00E95C2B"/>
    <w:rsid w:val="00E977DC"/>
    <w:rsid w:val="00E9784F"/>
    <w:rsid w:val="00E97B58"/>
    <w:rsid w:val="00EA0F4E"/>
    <w:rsid w:val="00EA11C9"/>
    <w:rsid w:val="00EA1820"/>
    <w:rsid w:val="00EA18E9"/>
    <w:rsid w:val="00EA2431"/>
    <w:rsid w:val="00EA2524"/>
    <w:rsid w:val="00EA26CB"/>
    <w:rsid w:val="00EA2C10"/>
    <w:rsid w:val="00EA2DC7"/>
    <w:rsid w:val="00EA2EA6"/>
    <w:rsid w:val="00EA3180"/>
    <w:rsid w:val="00EA330A"/>
    <w:rsid w:val="00EA3E32"/>
    <w:rsid w:val="00EA4C3C"/>
    <w:rsid w:val="00EA4F34"/>
    <w:rsid w:val="00EA579A"/>
    <w:rsid w:val="00EA6C5D"/>
    <w:rsid w:val="00EA76AD"/>
    <w:rsid w:val="00EB0017"/>
    <w:rsid w:val="00EB1321"/>
    <w:rsid w:val="00EB1E38"/>
    <w:rsid w:val="00EB2A42"/>
    <w:rsid w:val="00EB2A87"/>
    <w:rsid w:val="00EB3675"/>
    <w:rsid w:val="00EB391B"/>
    <w:rsid w:val="00EB48EF"/>
    <w:rsid w:val="00EB5151"/>
    <w:rsid w:val="00EB69A5"/>
    <w:rsid w:val="00EB7373"/>
    <w:rsid w:val="00EB757C"/>
    <w:rsid w:val="00EB78BB"/>
    <w:rsid w:val="00EC080C"/>
    <w:rsid w:val="00EC082E"/>
    <w:rsid w:val="00EC4612"/>
    <w:rsid w:val="00EC4732"/>
    <w:rsid w:val="00EC48A9"/>
    <w:rsid w:val="00EC50E1"/>
    <w:rsid w:val="00EC541F"/>
    <w:rsid w:val="00EC58E0"/>
    <w:rsid w:val="00EC5AAD"/>
    <w:rsid w:val="00EC6E79"/>
    <w:rsid w:val="00ED0229"/>
    <w:rsid w:val="00ED0378"/>
    <w:rsid w:val="00ED04A5"/>
    <w:rsid w:val="00ED18A3"/>
    <w:rsid w:val="00ED239F"/>
    <w:rsid w:val="00ED307E"/>
    <w:rsid w:val="00ED35EC"/>
    <w:rsid w:val="00ED41FB"/>
    <w:rsid w:val="00ED4B64"/>
    <w:rsid w:val="00ED5539"/>
    <w:rsid w:val="00ED6CA7"/>
    <w:rsid w:val="00ED6E5C"/>
    <w:rsid w:val="00ED761A"/>
    <w:rsid w:val="00EE00A8"/>
    <w:rsid w:val="00EE09CC"/>
    <w:rsid w:val="00EE0CFD"/>
    <w:rsid w:val="00EE0F37"/>
    <w:rsid w:val="00EE12FE"/>
    <w:rsid w:val="00EE2650"/>
    <w:rsid w:val="00EE2C4F"/>
    <w:rsid w:val="00EE2E39"/>
    <w:rsid w:val="00EE37E1"/>
    <w:rsid w:val="00EE380F"/>
    <w:rsid w:val="00EE3C76"/>
    <w:rsid w:val="00EE3EB8"/>
    <w:rsid w:val="00EE3F80"/>
    <w:rsid w:val="00EE4B87"/>
    <w:rsid w:val="00EE54CA"/>
    <w:rsid w:val="00EE5CF0"/>
    <w:rsid w:val="00EE6603"/>
    <w:rsid w:val="00EE682B"/>
    <w:rsid w:val="00EE74E4"/>
    <w:rsid w:val="00EF0120"/>
    <w:rsid w:val="00EF0BFA"/>
    <w:rsid w:val="00EF1675"/>
    <w:rsid w:val="00EF1BD9"/>
    <w:rsid w:val="00EF3D98"/>
    <w:rsid w:val="00EF499D"/>
    <w:rsid w:val="00EF54D5"/>
    <w:rsid w:val="00EF58DD"/>
    <w:rsid w:val="00EF5AB9"/>
    <w:rsid w:val="00EF73A9"/>
    <w:rsid w:val="00EF7725"/>
    <w:rsid w:val="00EF7A47"/>
    <w:rsid w:val="00EF7BCC"/>
    <w:rsid w:val="00EF7C1E"/>
    <w:rsid w:val="00EF7E2D"/>
    <w:rsid w:val="00F0022E"/>
    <w:rsid w:val="00F0040F"/>
    <w:rsid w:val="00F009FB"/>
    <w:rsid w:val="00F01388"/>
    <w:rsid w:val="00F0194C"/>
    <w:rsid w:val="00F026E7"/>
    <w:rsid w:val="00F028B3"/>
    <w:rsid w:val="00F02F08"/>
    <w:rsid w:val="00F037C2"/>
    <w:rsid w:val="00F039BD"/>
    <w:rsid w:val="00F03B97"/>
    <w:rsid w:val="00F041A5"/>
    <w:rsid w:val="00F04566"/>
    <w:rsid w:val="00F0471B"/>
    <w:rsid w:val="00F0602D"/>
    <w:rsid w:val="00F07451"/>
    <w:rsid w:val="00F104EC"/>
    <w:rsid w:val="00F10787"/>
    <w:rsid w:val="00F112C6"/>
    <w:rsid w:val="00F12AB2"/>
    <w:rsid w:val="00F155B8"/>
    <w:rsid w:val="00F166A8"/>
    <w:rsid w:val="00F16740"/>
    <w:rsid w:val="00F167D3"/>
    <w:rsid w:val="00F17D0D"/>
    <w:rsid w:val="00F20E78"/>
    <w:rsid w:val="00F21465"/>
    <w:rsid w:val="00F22981"/>
    <w:rsid w:val="00F2327B"/>
    <w:rsid w:val="00F239B8"/>
    <w:rsid w:val="00F23ED8"/>
    <w:rsid w:val="00F245C2"/>
    <w:rsid w:val="00F2472B"/>
    <w:rsid w:val="00F25D6A"/>
    <w:rsid w:val="00F25F0A"/>
    <w:rsid w:val="00F2607D"/>
    <w:rsid w:val="00F26155"/>
    <w:rsid w:val="00F27155"/>
    <w:rsid w:val="00F27719"/>
    <w:rsid w:val="00F27F32"/>
    <w:rsid w:val="00F302C0"/>
    <w:rsid w:val="00F30CA7"/>
    <w:rsid w:val="00F325F2"/>
    <w:rsid w:val="00F32FA9"/>
    <w:rsid w:val="00F332B1"/>
    <w:rsid w:val="00F34260"/>
    <w:rsid w:val="00F34A31"/>
    <w:rsid w:val="00F35073"/>
    <w:rsid w:val="00F367FA"/>
    <w:rsid w:val="00F36D52"/>
    <w:rsid w:val="00F36E8B"/>
    <w:rsid w:val="00F41FB4"/>
    <w:rsid w:val="00F425F5"/>
    <w:rsid w:val="00F42C76"/>
    <w:rsid w:val="00F437E2"/>
    <w:rsid w:val="00F44978"/>
    <w:rsid w:val="00F45B84"/>
    <w:rsid w:val="00F45DCD"/>
    <w:rsid w:val="00F469FD"/>
    <w:rsid w:val="00F47194"/>
    <w:rsid w:val="00F47367"/>
    <w:rsid w:val="00F4751B"/>
    <w:rsid w:val="00F50CE0"/>
    <w:rsid w:val="00F5172B"/>
    <w:rsid w:val="00F51B52"/>
    <w:rsid w:val="00F521A4"/>
    <w:rsid w:val="00F52FBB"/>
    <w:rsid w:val="00F5397E"/>
    <w:rsid w:val="00F547C7"/>
    <w:rsid w:val="00F54ECD"/>
    <w:rsid w:val="00F567C5"/>
    <w:rsid w:val="00F56F78"/>
    <w:rsid w:val="00F57306"/>
    <w:rsid w:val="00F601DB"/>
    <w:rsid w:val="00F60599"/>
    <w:rsid w:val="00F60C87"/>
    <w:rsid w:val="00F61CB6"/>
    <w:rsid w:val="00F626FC"/>
    <w:rsid w:val="00F626FD"/>
    <w:rsid w:val="00F62CCC"/>
    <w:rsid w:val="00F6411D"/>
    <w:rsid w:val="00F6582D"/>
    <w:rsid w:val="00F65978"/>
    <w:rsid w:val="00F6598C"/>
    <w:rsid w:val="00F65B36"/>
    <w:rsid w:val="00F6617B"/>
    <w:rsid w:val="00F661CB"/>
    <w:rsid w:val="00F668A3"/>
    <w:rsid w:val="00F668F2"/>
    <w:rsid w:val="00F66AD5"/>
    <w:rsid w:val="00F66F28"/>
    <w:rsid w:val="00F67952"/>
    <w:rsid w:val="00F67B8F"/>
    <w:rsid w:val="00F705A8"/>
    <w:rsid w:val="00F7088E"/>
    <w:rsid w:val="00F7103F"/>
    <w:rsid w:val="00F714C7"/>
    <w:rsid w:val="00F71593"/>
    <w:rsid w:val="00F71AF3"/>
    <w:rsid w:val="00F72389"/>
    <w:rsid w:val="00F72B11"/>
    <w:rsid w:val="00F72E57"/>
    <w:rsid w:val="00F72F88"/>
    <w:rsid w:val="00F735A2"/>
    <w:rsid w:val="00F73894"/>
    <w:rsid w:val="00F74E6D"/>
    <w:rsid w:val="00F7507D"/>
    <w:rsid w:val="00F7549A"/>
    <w:rsid w:val="00F75AC5"/>
    <w:rsid w:val="00F76A05"/>
    <w:rsid w:val="00F77B10"/>
    <w:rsid w:val="00F80136"/>
    <w:rsid w:val="00F80E26"/>
    <w:rsid w:val="00F813E0"/>
    <w:rsid w:val="00F8196C"/>
    <w:rsid w:val="00F819C6"/>
    <w:rsid w:val="00F824AC"/>
    <w:rsid w:val="00F8266D"/>
    <w:rsid w:val="00F82B41"/>
    <w:rsid w:val="00F83057"/>
    <w:rsid w:val="00F845E7"/>
    <w:rsid w:val="00F8493F"/>
    <w:rsid w:val="00F84A53"/>
    <w:rsid w:val="00F84AC9"/>
    <w:rsid w:val="00F8514C"/>
    <w:rsid w:val="00F857C3"/>
    <w:rsid w:val="00F869EE"/>
    <w:rsid w:val="00F86A5A"/>
    <w:rsid w:val="00F87A9C"/>
    <w:rsid w:val="00F87F5C"/>
    <w:rsid w:val="00F903DA"/>
    <w:rsid w:val="00F91A83"/>
    <w:rsid w:val="00F91B11"/>
    <w:rsid w:val="00F91F2E"/>
    <w:rsid w:val="00F92D8F"/>
    <w:rsid w:val="00F9339E"/>
    <w:rsid w:val="00F934C0"/>
    <w:rsid w:val="00F9375F"/>
    <w:rsid w:val="00F94065"/>
    <w:rsid w:val="00F9441C"/>
    <w:rsid w:val="00F9481A"/>
    <w:rsid w:val="00F94CC8"/>
    <w:rsid w:val="00F95CB1"/>
    <w:rsid w:val="00F95ECB"/>
    <w:rsid w:val="00F95F6E"/>
    <w:rsid w:val="00F95F7F"/>
    <w:rsid w:val="00F966E6"/>
    <w:rsid w:val="00F96717"/>
    <w:rsid w:val="00F9777D"/>
    <w:rsid w:val="00FA0FB0"/>
    <w:rsid w:val="00FA15A6"/>
    <w:rsid w:val="00FA26C7"/>
    <w:rsid w:val="00FA36AF"/>
    <w:rsid w:val="00FA3C7C"/>
    <w:rsid w:val="00FA3CF6"/>
    <w:rsid w:val="00FA4A20"/>
    <w:rsid w:val="00FA4E1B"/>
    <w:rsid w:val="00FA555E"/>
    <w:rsid w:val="00FA59B3"/>
    <w:rsid w:val="00FA5C76"/>
    <w:rsid w:val="00FA5DBA"/>
    <w:rsid w:val="00FA61D6"/>
    <w:rsid w:val="00FA6488"/>
    <w:rsid w:val="00FA76B2"/>
    <w:rsid w:val="00FB00BF"/>
    <w:rsid w:val="00FB1975"/>
    <w:rsid w:val="00FB202E"/>
    <w:rsid w:val="00FB269F"/>
    <w:rsid w:val="00FB313D"/>
    <w:rsid w:val="00FB342A"/>
    <w:rsid w:val="00FB3A0C"/>
    <w:rsid w:val="00FB479D"/>
    <w:rsid w:val="00FB4914"/>
    <w:rsid w:val="00FB7B8F"/>
    <w:rsid w:val="00FC0571"/>
    <w:rsid w:val="00FC0B6D"/>
    <w:rsid w:val="00FC13EB"/>
    <w:rsid w:val="00FC1804"/>
    <w:rsid w:val="00FC1E8E"/>
    <w:rsid w:val="00FC3AF0"/>
    <w:rsid w:val="00FC415E"/>
    <w:rsid w:val="00FC498A"/>
    <w:rsid w:val="00FC7CF0"/>
    <w:rsid w:val="00FD1122"/>
    <w:rsid w:val="00FD1129"/>
    <w:rsid w:val="00FD15C8"/>
    <w:rsid w:val="00FD1D57"/>
    <w:rsid w:val="00FD2118"/>
    <w:rsid w:val="00FD2C3A"/>
    <w:rsid w:val="00FD398D"/>
    <w:rsid w:val="00FD45BF"/>
    <w:rsid w:val="00FD46B6"/>
    <w:rsid w:val="00FD4914"/>
    <w:rsid w:val="00FD5102"/>
    <w:rsid w:val="00FD546D"/>
    <w:rsid w:val="00FD58F6"/>
    <w:rsid w:val="00FD5A8A"/>
    <w:rsid w:val="00FD5B0C"/>
    <w:rsid w:val="00FD60A2"/>
    <w:rsid w:val="00FD622A"/>
    <w:rsid w:val="00FD7862"/>
    <w:rsid w:val="00FE0A6D"/>
    <w:rsid w:val="00FE0C0C"/>
    <w:rsid w:val="00FE0DA2"/>
    <w:rsid w:val="00FE10E6"/>
    <w:rsid w:val="00FE1289"/>
    <w:rsid w:val="00FE13DD"/>
    <w:rsid w:val="00FE18DF"/>
    <w:rsid w:val="00FE1BF7"/>
    <w:rsid w:val="00FE1FB5"/>
    <w:rsid w:val="00FE24F0"/>
    <w:rsid w:val="00FE27BA"/>
    <w:rsid w:val="00FE2F47"/>
    <w:rsid w:val="00FE3112"/>
    <w:rsid w:val="00FE374E"/>
    <w:rsid w:val="00FE47E1"/>
    <w:rsid w:val="00FE49DC"/>
    <w:rsid w:val="00FE5758"/>
    <w:rsid w:val="00FE7194"/>
    <w:rsid w:val="00FE7F64"/>
    <w:rsid w:val="00FF0121"/>
    <w:rsid w:val="00FF0DA8"/>
    <w:rsid w:val="00FF0EC3"/>
    <w:rsid w:val="00FF122B"/>
    <w:rsid w:val="00FF1514"/>
    <w:rsid w:val="00FF1546"/>
    <w:rsid w:val="00FF1B51"/>
    <w:rsid w:val="00FF2394"/>
    <w:rsid w:val="00FF25F1"/>
    <w:rsid w:val="00FF2A9F"/>
    <w:rsid w:val="00FF2B66"/>
    <w:rsid w:val="00FF2EEA"/>
    <w:rsid w:val="00FF6308"/>
    <w:rsid w:val="00FF6DE9"/>
    <w:rsid w:val="00FF7CAB"/>
    <w:rsid w:val="00FF7CBA"/>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22508BC"/>
  <w15:docId w15:val="{23F782EA-A1E6-4D23-931C-F9C00685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625"/>
    <w:pPr>
      <w:spacing w:before="60" w:after="0" w:line="240" w:lineRule="auto"/>
      <w:jc w:val="both"/>
    </w:pPr>
    <w:rPr>
      <w:rFonts w:ascii="Arial" w:hAnsi="Arial"/>
      <w:sz w:val="18"/>
    </w:rPr>
  </w:style>
  <w:style w:type="paragraph" w:styleId="Heading1">
    <w:name w:val="heading 1"/>
    <w:basedOn w:val="Normal"/>
    <w:next w:val="Heading2"/>
    <w:link w:val="Heading1Char"/>
    <w:qFormat/>
    <w:rsid w:val="00DB022E"/>
    <w:pPr>
      <w:keepNext/>
      <w:keepLines/>
      <w:pageBreakBefore/>
      <w:numPr>
        <w:numId w:val="3"/>
      </w:numPr>
      <w:shd w:val="clear" w:color="auto" w:fill="C6D9F1" w:themeFill="text2" w:themeFillTint="33"/>
      <w:spacing w:before="0" w:after="480"/>
      <w:ind w:left="0"/>
      <w:outlineLvl w:val="0"/>
    </w:pPr>
    <w:rPr>
      <w:rFonts w:ascii="Arial Narrow" w:eastAsiaTheme="majorEastAsia" w:hAnsi="Arial Narrow" w:cstheme="majorBidi"/>
      <w:b/>
      <w:bCs/>
      <w:caps/>
      <w:color w:val="365F91" w:themeColor="accent1" w:themeShade="BF"/>
      <w:sz w:val="32"/>
      <w:szCs w:val="28"/>
      <w:lang w:val="en-US"/>
    </w:rPr>
  </w:style>
  <w:style w:type="paragraph" w:styleId="Heading2">
    <w:name w:val="heading 2"/>
    <w:basedOn w:val="Normal"/>
    <w:next w:val="Heading3"/>
    <w:link w:val="Heading2Char"/>
    <w:unhideWhenUsed/>
    <w:qFormat/>
    <w:rsid w:val="00DB022E"/>
    <w:pPr>
      <w:keepNext/>
      <w:keepLines/>
      <w:numPr>
        <w:ilvl w:val="1"/>
        <w:numId w:val="3"/>
      </w:numPr>
      <w:pBdr>
        <w:bottom w:val="single" w:sz="12" w:space="1" w:color="548DD4" w:themeColor="text2" w:themeTint="99"/>
      </w:pBdr>
      <w:spacing w:before="0" w:after="240"/>
      <w:ind w:left="0"/>
      <w:outlineLvl w:val="1"/>
    </w:pPr>
    <w:rPr>
      <w:rFonts w:ascii="Arial Narrow" w:eastAsiaTheme="majorEastAsia" w:hAnsi="Arial Narrow" w:cstheme="majorBidi"/>
      <w:b/>
      <w:bCs/>
      <w:smallCaps/>
      <w:color w:val="4F81BD" w:themeColor="accent1"/>
      <w:sz w:val="32"/>
      <w:szCs w:val="26"/>
    </w:rPr>
  </w:style>
  <w:style w:type="paragraph" w:styleId="Heading3">
    <w:name w:val="heading 3"/>
    <w:basedOn w:val="Normal"/>
    <w:next w:val="Normal"/>
    <w:link w:val="Heading3Char"/>
    <w:uiPriority w:val="9"/>
    <w:unhideWhenUsed/>
    <w:qFormat/>
    <w:rsid w:val="00A2086F"/>
    <w:pPr>
      <w:keepNext/>
      <w:keepLines/>
      <w:numPr>
        <w:ilvl w:val="2"/>
        <w:numId w:val="3"/>
      </w:numPr>
      <w:spacing w:before="0" w:after="240"/>
      <w:outlineLvl w:val="2"/>
    </w:pPr>
    <w:rPr>
      <w:rFonts w:ascii="Arial Narrow" w:eastAsiaTheme="majorEastAsia" w:hAnsi="Arial Narrow" w:cstheme="majorBidi"/>
      <w:b/>
      <w:bCs/>
      <w:color w:val="4F81BD" w:themeColor="accent1"/>
      <w:sz w:val="28"/>
    </w:rPr>
  </w:style>
  <w:style w:type="paragraph" w:styleId="Heading4">
    <w:name w:val="heading 4"/>
    <w:basedOn w:val="Normal"/>
    <w:next w:val="Normal"/>
    <w:link w:val="Heading4Char"/>
    <w:uiPriority w:val="9"/>
    <w:unhideWhenUsed/>
    <w:qFormat/>
    <w:rsid w:val="004E4230"/>
    <w:pPr>
      <w:keepNext/>
      <w:keepLines/>
      <w:numPr>
        <w:ilvl w:val="3"/>
        <w:numId w:val="3"/>
      </w:numPr>
      <w:spacing w:before="0" w:after="240"/>
      <w:ind w:left="0"/>
      <w:outlineLvl w:val="3"/>
    </w:pPr>
    <w:rPr>
      <w:rFonts w:ascii="Arial Narrow" w:eastAsiaTheme="majorEastAsia" w:hAnsi="Arial Narrow" w:cstheme="majorBidi"/>
      <w:b/>
      <w:bCs/>
      <w:i/>
      <w:iCs/>
      <w:color w:val="4F81BD" w:themeColor="accent1"/>
      <w:sz w:val="24"/>
    </w:rPr>
  </w:style>
  <w:style w:type="paragraph" w:styleId="Heading5">
    <w:name w:val="heading 5"/>
    <w:basedOn w:val="Normal"/>
    <w:next w:val="Normal"/>
    <w:link w:val="Heading5Char"/>
    <w:uiPriority w:val="9"/>
    <w:unhideWhenUsed/>
    <w:qFormat/>
    <w:rsid w:val="00C84C5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Heading1"/>
    <w:next w:val="BodyText"/>
    <w:link w:val="Heading6Char"/>
    <w:qFormat/>
    <w:rsid w:val="000339A2"/>
    <w:pPr>
      <w:keepLines w:val="0"/>
      <w:numPr>
        <w:numId w:val="0"/>
      </w:numPr>
      <w:shd w:val="clear" w:color="auto" w:fill="031F73"/>
      <w:tabs>
        <w:tab w:val="left" w:pos="1077"/>
        <w:tab w:val="left" w:pos="1134"/>
      </w:tabs>
      <w:spacing w:after="560"/>
      <w:ind w:left="1077" w:hanging="1077"/>
      <w:jc w:val="left"/>
      <w:outlineLvl w:val="5"/>
    </w:pPr>
    <w:rPr>
      <w:rFonts w:eastAsia="MS Mincho" w:cs="Arial"/>
      <w:color w:val="auto"/>
      <w:kern w:val="32"/>
      <w:sz w:val="24"/>
      <w:szCs w:val="22"/>
      <w:lang w:eastAsia="fr-FR"/>
    </w:rPr>
  </w:style>
  <w:style w:type="paragraph" w:styleId="Heading7">
    <w:name w:val="heading 7"/>
    <w:basedOn w:val="Normal"/>
    <w:next w:val="Normal"/>
    <w:link w:val="Heading7Char"/>
    <w:unhideWhenUsed/>
    <w:qFormat/>
    <w:rsid w:val="000339A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BodyText"/>
    <w:link w:val="Heading8Char"/>
    <w:qFormat/>
    <w:rsid w:val="000339A2"/>
    <w:pPr>
      <w:tabs>
        <w:tab w:val="left" w:pos="1077"/>
        <w:tab w:val="num" w:pos="1134"/>
      </w:tabs>
      <w:spacing w:before="480" w:after="240"/>
      <w:ind w:left="1077" w:hanging="1077"/>
      <w:jc w:val="left"/>
      <w:outlineLvl w:val="7"/>
    </w:pPr>
    <w:rPr>
      <w:rFonts w:ascii="Arial Narrow" w:eastAsia="MS Mincho" w:hAnsi="Arial Narrow" w:cs="Times New Roman"/>
      <w:b/>
      <w:iCs/>
      <w:color w:val="031F73"/>
      <w:sz w:val="22"/>
      <w:szCs w:val="24"/>
      <w:lang w:val="en-US" w:eastAsia="fr-FR"/>
    </w:rPr>
  </w:style>
  <w:style w:type="paragraph" w:styleId="Heading9">
    <w:name w:val="heading 9"/>
    <w:basedOn w:val="Normal"/>
    <w:next w:val="BodyText"/>
    <w:link w:val="Heading9Char"/>
    <w:qFormat/>
    <w:rsid w:val="000339A2"/>
    <w:pPr>
      <w:tabs>
        <w:tab w:val="left" w:pos="1077"/>
        <w:tab w:val="num" w:pos="1135"/>
      </w:tabs>
      <w:spacing w:before="460" w:after="260"/>
      <w:ind w:left="1077" w:hanging="1077"/>
      <w:jc w:val="left"/>
      <w:outlineLvl w:val="8"/>
    </w:pPr>
    <w:rPr>
      <w:rFonts w:ascii="Arial Narrow" w:eastAsia="MS Mincho" w:hAnsi="Arial Narrow" w:cs="Arial"/>
      <w:b/>
      <w:color w:val="031F73"/>
      <w:sz w:val="20"/>
      <w:lang w:val="en-US"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35D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5DC"/>
    <w:rPr>
      <w:rFonts w:ascii="Tahoma" w:hAnsi="Tahoma" w:cs="Tahoma"/>
      <w:sz w:val="16"/>
      <w:szCs w:val="16"/>
    </w:rPr>
  </w:style>
  <w:style w:type="paragraph" w:styleId="Header">
    <w:name w:val="header"/>
    <w:basedOn w:val="Normal"/>
    <w:link w:val="HeaderChar"/>
    <w:uiPriority w:val="99"/>
    <w:unhideWhenUsed/>
    <w:rsid w:val="00C235DC"/>
    <w:pPr>
      <w:tabs>
        <w:tab w:val="center" w:pos="4536"/>
        <w:tab w:val="right" w:pos="9072"/>
      </w:tabs>
      <w:spacing w:before="0"/>
    </w:pPr>
  </w:style>
  <w:style w:type="character" w:customStyle="1" w:styleId="HeaderChar">
    <w:name w:val="Header Char"/>
    <w:basedOn w:val="DefaultParagraphFont"/>
    <w:link w:val="Header"/>
    <w:uiPriority w:val="99"/>
    <w:rsid w:val="00C235DC"/>
    <w:rPr>
      <w:rFonts w:ascii="Arial" w:hAnsi="Arial"/>
      <w:sz w:val="18"/>
    </w:rPr>
  </w:style>
  <w:style w:type="paragraph" w:styleId="Footer">
    <w:name w:val="footer"/>
    <w:basedOn w:val="Normal"/>
    <w:link w:val="FooterChar"/>
    <w:uiPriority w:val="99"/>
    <w:unhideWhenUsed/>
    <w:rsid w:val="00C235DC"/>
    <w:pPr>
      <w:tabs>
        <w:tab w:val="center" w:pos="4536"/>
        <w:tab w:val="right" w:pos="9072"/>
      </w:tabs>
      <w:spacing w:before="0"/>
    </w:pPr>
  </w:style>
  <w:style w:type="character" w:customStyle="1" w:styleId="FooterChar">
    <w:name w:val="Footer Char"/>
    <w:basedOn w:val="DefaultParagraphFont"/>
    <w:link w:val="Footer"/>
    <w:uiPriority w:val="99"/>
    <w:rsid w:val="00C235DC"/>
    <w:rPr>
      <w:rFonts w:ascii="Arial" w:hAnsi="Arial"/>
      <w:sz w:val="18"/>
    </w:rPr>
  </w:style>
  <w:style w:type="table" w:styleId="TableGrid">
    <w:name w:val="Table Grid"/>
    <w:basedOn w:val="TableNormal"/>
    <w:rsid w:val="008B60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35DB9"/>
    <w:rPr>
      <w:color w:val="808080"/>
    </w:rPr>
  </w:style>
  <w:style w:type="paragraph" w:styleId="BodyText">
    <w:name w:val="Body Text"/>
    <w:link w:val="BodyTextChar"/>
    <w:rsid w:val="002D531F"/>
    <w:pPr>
      <w:tabs>
        <w:tab w:val="left" w:pos="360"/>
        <w:tab w:val="left" w:pos="720"/>
      </w:tabs>
      <w:spacing w:after="120" w:line="240" w:lineRule="exact"/>
    </w:pPr>
    <w:rPr>
      <w:rFonts w:ascii="Arial" w:eastAsia="Times New Roman" w:hAnsi="Arial" w:cs="Times New Roman"/>
      <w:sz w:val="18"/>
      <w:szCs w:val="20"/>
      <w:lang w:val="en-US"/>
    </w:rPr>
  </w:style>
  <w:style w:type="character" w:customStyle="1" w:styleId="BodyTextChar">
    <w:name w:val="Body Text Char"/>
    <w:basedOn w:val="DefaultParagraphFont"/>
    <w:link w:val="BodyText"/>
    <w:rsid w:val="002D531F"/>
    <w:rPr>
      <w:rFonts w:ascii="Arial" w:eastAsia="Times New Roman" w:hAnsi="Arial" w:cs="Times New Roman"/>
      <w:sz w:val="18"/>
      <w:szCs w:val="20"/>
      <w:lang w:val="en-US"/>
    </w:rPr>
  </w:style>
  <w:style w:type="character" w:styleId="SubtleEmphasis">
    <w:name w:val="Subtle Emphasis"/>
    <w:basedOn w:val="DefaultParagraphFont"/>
    <w:uiPriority w:val="19"/>
    <w:qFormat/>
    <w:rsid w:val="00B73D5B"/>
    <w:rPr>
      <w:i/>
      <w:iCs/>
      <w:color w:val="808080" w:themeColor="text1" w:themeTint="7F"/>
    </w:rPr>
  </w:style>
  <w:style w:type="character" w:styleId="Emphasis">
    <w:name w:val="Emphasis"/>
    <w:basedOn w:val="DefaultParagraphFont"/>
    <w:uiPriority w:val="20"/>
    <w:qFormat/>
    <w:rsid w:val="00B73D5B"/>
    <w:rPr>
      <w:i/>
      <w:iCs/>
    </w:rPr>
  </w:style>
  <w:style w:type="paragraph" w:styleId="Subtitle">
    <w:name w:val="Subtitle"/>
    <w:basedOn w:val="Normal"/>
    <w:next w:val="Normal"/>
    <w:link w:val="SubtitleChar"/>
    <w:uiPriority w:val="11"/>
    <w:qFormat/>
    <w:rsid w:val="00B73D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73D5B"/>
    <w:rPr>
      <w:rFonts w:asciiTheme="majorHAnsi" w:eastAsiaTheme="majorEastAsia" w:hAnsiTheme="majorHAnsi" w:cstheme="majorBidi"/>
      <w:i/>
      <w:iCs/>
      <w:color w:val="4F81BD" w:themeColor="accent1"/>
      <w:spacing w:val="15"/>
      <w:sz w:val="24"/>
      <w:szCs w:val="24"/>
    </w:rPr>
  </w:style>
  <w:style w:type="paragraph" w:customStyle="1" w:styleId="Bulletlevel1">
    <w:name w:val="Bullet level 1"/>
    <w:basedOn w:val="Normal"/>
    <w:autoRedefine/>
    <w:qFormat/>
    <w:rsid w:val="00574F3C"/>
    <w:pPr>
      <w:numPr>
        <w:numId w:val="1"/>
      </w:numPr>
      <w:ind w:left="284" w:hanging="218"/>
    </w:pPr>
    <w:rPr>
      <w:lang w:val="en-US"/>
    </w:rPr>
  </w:style>
  <w:style w:type="character" w:customStyle="1" w:styleId="Heading1Char">
    <w:name w:val="Heading 1 Char"/>
    <w:basedOn w:val="DefaultParagraphFont"/>
    <w:link w:val="Heading1"/>
    <w:uiPriority w:val="9"/>
    <w:rsid w:val="00A2086F"/>
    <w:rPr>
      <w:rFonts w:ascii="Arial Narrow" w:eastAsiaTheme="majorEastAsia" w:hAnsi="Arial Narrow" w:cstheme="majorBidi"/>
      <w:b/>
      <w:bCs/>
      <w:caps/>
      <w:color w:val="365F91" w:themeColor="accent1" w:themeShade="BF"/>
      <w:sz w:val="32"/>
      <w:szCs w:val="28"/>
      <w:shd w:val="clear" w:color="auto" w:fill="C6D9F1" w:themeFill="text2" w:themeFillTint="33"/>
      <w:lang w:val="en-US"/>
    </w:rPr>
  </w:style>
  <w:style w:type="character" w:customStyle="1" w:styleId="Heading2Char">
    <w:name w:val="Heading 2 Char"/>
    <w:basedOn w:val="DefaultParagraphFont"/>
    <w:link w:val="Heading2"/>
    <w:uiPriority w:val="9"/>
    <w:rsid w:val="00A2086F"/>
    <w:rPr>
      <w:rFonts w:ascii="Arial Narrow" w:eastAsiaTheme="majorEastAsia" w:hAnsi="Arial Narrow" w:cstheme="majorBidi"/>
      <w:b/>
      <w:bCs/>
      <w:smallCaps/>
      <w:color w:val="4F81BD" w:themeColor="accent1"/>
      <w:sz w:val="32"/>
      <w:szCs w:val="26"/>
    </w:rPr>
  </w:style>
  <w:style w:type="paragraph" w:styleId="TOC1">
    <w:name w:val="toc 1"/>
    <w:basedOn w:val="Normal"/>
    <w:next w:val="Normal"/>
    <w:autoRedefine/>
    <w:uiPriority w:val="39"/>
    <w:unhideWhenUsed/>
    <w:qFormat/>
    <w:rsid w:val="00AA2CAC"/>
    <w:pPr>
      <w:tabs>
        <w:tab w:val="left" w:pos="540"/>
        <w:tab w:val="right" w:leader="dot" w:pos="9911"/>
      </w:tabs>
      <w:spacing w:before="240" w:after="120"/>
      <w:jc w:val="left"/>
    </w:pPr>
    <w:rPr>
      <w:rFonts w:asciiTheme="minorHAnsi" w:hAnsiTheme="minorHAnsi"/>
      <w:b/>
      <w:bCs/>
      <w:caps/>
      <w:sz w:val="20"/>
      <w:szCs w:val="20"/>
    </w:rPr>
  </w:style>
  <w:style w:type="paragraph" w:styleId="TOC2">
    <w:name w:val="toc 2"/>
    <w:basedOn w:val="Normal"/>
    <w:next w:val="Normal"/>
    <w:autoRedefine/>
    <w:uiPriority w:val="39"/>
    <w:unhideWhenUsed/>
    <w:qFormat/>
    <w:rsid w:val="00AA2CAC"/>
    <w:pPr>
      <w:tabs>
        <w:tab w:val="left" w:pos="1080"/>
        <w:tab w:val="right" w:leader="dot" w:pos="9911"/>
      </w:tabs>
      <w:spacing w:before="120"/>
      <w:ind w:left="181"/>
      <w:jc w:val="left"/>
    </w:pPr>
    <w:rPr>
      <w:rFonts w:asciiTheme="minorHAnsi" w:hAnsiTheme="minorHAnsi"/>
      <w:smallCaps/>
      <w:sz w:val="20"/>
      <w:szCs w:val="20"/>
    </w:rPr>
  </w:style>
  <w:style w:type="paragraph" w:styleId="TOC3">
    <w:name w:val="toc 3"/>
    <w:basedOn w:val="Normal"/>
    <w:next w:val="Normal"/>
    <w:autoRedefine/>
    <w:uiPriority w:val="39"/>
    <w:unhideWhenUsed/>
    <w:qFormat/>
    <w:rsid w:val="00AA2CAC"/>
    <w:pPr>
      <w:tabs>
        <w:tab w:val="left" w:pos="1134"/>
        <w:tab w:val="right" w:leader="dot" w:pos="9911"/>
      </w:tabs>
      <w:spacing w:before="0"/>
      <w:ind w:left="360"/>
      <w:jc w:val="left"/>
    </w:pPr>
    <w:rPr>
      <w:rFonts w:asciiTheme="minorHAnsi" w:hAnsiTheme="minorHAnsi"/>
      <w:i/>
      <w:iCs/>
      <w:sz w:val="20"/>
      <w:szCs w:val="20"/>
    </w:rPr>
  </w:style>
  <w:style w:type="paragraph" w:styleId="TOC4">
    <w:name w:val="toc 4"/>
    <w:basedOn w:val="Normal"/>
    <w:next w:val="Normal"/>
    <w:autoRedefine/>
    <w:uiPriority w:val="39"/>
    <w:unhideWhenUsed/>
    <w:rsid w:val="00D10082"/>
    <w:pPr>
      <w:spacing w:before="0"/>
      <w:ind w:left="540"/>
      <w:jc w:val="left"/>
    </w:pPr>
    <w:rPr>
      <w:rFonts w:asciiTheme="minorHAnsi" w:hAnsiTheme="minorHAnsi"/>
      <w:szCs w:val="18"/>
    </w:rPr>
  </w:style>
  <w:style w:type="paragraph" w:styleId="TOC5">
    <w:name w:val="toc 5"/>
    <w:basedOn w:val="Normal"/>
    <w:next w:val="Normal"/>
    <w:autoRedefine/>
    <w:uiPriority w:val="39"/>
    <w:unhideWhenUsed/>
    <w:rsid w:val="0000794F"/>
    <w:pPr>
      <w:keepNext/>
      <w:tabs>
        <w:tab w:val="right" w:leader="dot" w:pos="3119"/>
        <w:tab w:val="right" w:leader="dot" w:pos="6379"/>
        <w:tab w:val="right" w:leader="dot" w:pos="9923"/>
      </w:tabs>
      <w:spacing w:before="0"/>
      <w:jc w:val="left"/>
    </w:pPr>
    <w:rPr>
      <w:rFonts w:ascii="Arial Narrow" w:hAnsi="Arial Narrow"/>
      <w:b/>
      <w:noProof/>
      <w:szCs w:val="18"/>
    </w:rPr>
  </w:style>
  <w:style w:type="paragraph" w:styleId="TOC6">
    <w:name w:val="toc 6"/>
    <w:basedOn w:val="Normal"/>
    <w:next w:val="Normal"/>
    <w:autoRedefine/>
    <w:uiPriority w:val="39"/>
    <w:unhideWhenUsed/>
    <w:rsid w:val="0000794F"/>
    <w:pPr>
      <w:tabs>
        <w:tab w:val="right" w:leader="dot" w:pos="3119"/>
      </w:tabs>
      <w:spacing w:before="0"/>
      <w:ind w:left="284"/>
      <w:jc w:val="left"/>
    </w:pPr>
    <w:rPr>
      <w:rFonts w:ascii="Arial Narrow" w:hAnsi="Arial Narrow"/>
      <w:noProof/>
      <w:sz w:val="16"/>
      <w:szCs w:val="16"/>
    </w:rPr>
  </w:style>
  <w:style w:type="paragraph" w:styleId="TOC7">
    <w:name w:val="toc 7"/>
    <w:basedOn w:val="Normal"/>
    <w:next w:val="Normal"/>
    <w:autoRedefine/>
    <w:uiPriority w:val="39"/>
    <w:unhideWhenUsed/>
    <w:rsid w:val="00D10082"/>
    <w:pPr>
      <w:spacing w:before="0"/>
      <w:ind w:left="1080"/>
      <w:jc w:val="left"/>
    </w:pPr>
    <w:rPr>
      <w:rFonts w:asciiTheme="minorHAnsi" w:hAnsiTheme="minorHAnsi"/>
      <w:szCs w:val="18"/>
    </w:rPr>
  </w:style>
  <w:style w:type="paragraph" w:styleId="TOC8">
    <w:name w:val="toc 8"/>
    <w:basedOn w:val="Normal"/>
    <w:next w:val="Normal"/>
    <w:autoRedefine/>
    <w:uiPriority w:val="39"/>
    <w:unhideWhenUsed/>
    <w:rsid w:val="00D10082"/>
    <w:pPr>
      <w:spacing w:before="0"/>
      <w:ind w:left="1260"/>
      <w:jc w:val="left"/>
    </w:pPr>
    <w:rPr>
      <w:rFonts w:asciiTheme="minorHAnsi" w:hAnsiTheme="minorHAnsi"/>
      <w:szCs w:val="18"/>
    </w:rPr>
  </w:style>
  <w:style w:type="paragraph" w:styleId="TOC9">
    <w:name w:val="toc 9"/>
    <w:basedOn w:val="Normal"/>
    <w:next w:val="Normal"/>
    <w:autoRedefine/>
    <w:uiPriority w:val="39"/>
    <w:unhideWhenUsed/>
    <w:rsid w:val="00D10082"/>
    <w:pPr>
      <w:spacing w:before="0"/>
      <w:ind w:left="1440"/>
      <w:jc w:val="left"/>
    </w:pPr>
    <w:rPr>
      <w:rFonts w:asciiTheme="minorHAnsi" w:hAnsiTheme="minorHAnsi"/>
      <w:szCs w:val="18"/>
    </w:rPr>
  </w:style>
  <w:style w:type="character" w:styleId="Hyperlink">
    <w:name w:val="Hyperlink"/>
    <w:uiPriority w:val="99"/>
    <w:unhideWhenUsed/>
    <w:qFormat/>
    <w:rsid w:val="0030687A"/>
    <w:rPr>
      <w:color w:val="0000FF" w:themeColor="hyperlink"/>
    </w:rPr>
  </w:style>
  <w:style w:type="paragraph" w:customStyle="1" w:styleId="Titre1nonnumrot">
    <w:name w:val="Titre 1 non numéroté"/>
    <w:basedOn w:val="Heading1"/>
    <w:qFormat/>
    <w:rsid w:val="00D178B5"/>
    <w:pPr>
      <w:numPr>
        <w:numId w:val="0"/>
      </w:numPr>
      <w:ind w:left="-709"/>
    </w:pPr>
  </w:style>
  <w:style w:type="paragraph" w:customStyle="1" w:styleId="Heading11">
    <w:name w:val="Heading 11"/>
    <w:basedOn w:val="Normal"/>
    <w:rsid w:val="0034138A"/>
    <w:pPr>
      <w:numPr>
        <w:numId w:val="2"/>
      </w:numPr>
    </w:pPr>
  </w:style>
  <w:style w:type="paragraph" w:customStyle="1" w:styleId="Heading21">
    <w:name w:val="Heading 21"/>
    <w:basedOn w:val="Normal"/>
    <w:rsid w:val="0034138A"/>
    <w:pPr>
      <w:numPr>
        <w:ilvl w:val="1"/>
        <w:numId w:val="2"/>
      </w:numPr>
    </w:pPr>
  </w:style>
  <w:style w:type="paragraph" w:customStyle="1" w:styleId="Heading31">
    <w:name w:val="Heading 31"/>
    <w:basedOn w:val="Normal"/>
    <w:rsid w:val="0034138A"/>
    <w:pPr>
      <w:numPr>
        <w:ilvl w:val="2"/>
        <w:numId w:val="2"/>
      </w:numPr>
      <w:tabs>
        <w:tab w:val="num" w:pos="785"/>
      </w:tabs>
      <w:ind w:left="785" w:hanging="360"/>
    </w:pPr>
  </w:style>
  <w:style w:type="paragraph" w:customStyle="1" w:styleId="Heading41">
    <w:name w:val="Heading 41"/>
    <w:basedOn w:val="Normal"/>
    <w:rsid w:val="0034138A"/>
    <w:pPr>
      <w:numPr>
        <w:ilvl w:val="3"/>
        <w:numId w:val="2"/>
      </w:numPr>
    </w:pPr>
  </w:style>
  <w:style w:type="paragraph" w:customStyle="1" w:styleId="Heading51">
    <w:name w:val="Heading 51"/>
    <w:basedOn w:val="Normal"/>
    <w:rsid w:val="0034138A"/>
    <w:pPr>
      <w:numPr>
        <w:ilvl w:val="4"/>
        <w:numId w:val="2"/>
      </w:numPr>
    </w:pPr>
  </w:style>
  <w:style w:type="paragraph" w:customStyle="1" w:styleId="Heading61">
    <w:name w:val="Heading 61"/>
    <w:basedOn w:val="Normal"/>
    <w:rsid w:val="0034138A"/>
    <w:pPr>
      <w:numPr>
        <w:ilvl w:val="5"/>
        <w:numId w:val="2"/>
      </w:numPr>
    </w:pPr>
  </w:style>
  <w:style w:type="paragraph" w:customStyle="1" w:styleId="Heading71">
    <w:name w:val="Heading 71"/>
    <w:basedOn w:val="Normal"/>
    <w:rsid w:val="0034138A"/>
    <w:pPr>
      <w:numPr>
        <w:ilvl w:val="6"/>
        <w:numId w:val="2"/>
      </w:numPr>
    </w:pPr>
  </w:style>
  <w:style w:type="paragraph" w:customStyle="1" w:styleId="Heading81">
    <w:name w:val="Heading 81"/>
    <w:basedOn w:val="Normal"/>
    <w:rsid w:val="0034138A"/>
    <w:pPr>
      <w:numPr>
        <w:ilvl w:val="7"/>
        <w:numId w:val="2"/>
      </w:numPr>
    </w:pPr>
  </w:style>
  <w:style w:type="paragraph" w:customStyle="1" w:styleId="Heading91">
    <w:name w:val="Heading 91"/>
    <w:basedOn w:val="Normal"/>
    <w:rsid w:val="0034138A"/>
    <w:pPr>
      <w:numPr>
        <w:ilvl w:val="8"/>
        <w:numId w:val="2"/>
      </w:numPr>
    </w:pPr>
  </w:style>
  <w:style w:type="character" w:customStyle="1" w:styleId="Heading3Char">
    <w:name w:val="Heading 3 Char"/>
    <w:basedOn w:val="DefaultParagraphFont"/>
    <w:link w:val="Heading3"/>
    <w:uiPriority w:val="9"/>
    <w:rsid w:val="00A2086F"/>
    <w:rPr>
      <w:rFonts w:ascii="Arial Narrow" w:eastAsiaTheme="majorEastAsia" w:hAnsi="Arial Narrow" w:cstheme="majorBidi"/>
      <w:b/>
      <w:bCs/>
      <w:color w:val="4F81BD" w:themeColor="accent1"/>
      <w:sz w:val="28"/>
    </w:rPr>
  </w:style>
  <w:style w:type="character" w:customStyle="1" w:styleId="Heading4Char">
    <w:name w:val="Heading 4 Char"/>
    <w:basedOn w:val="DefaultParagraphFont"/>
    <w:link w:val="Heading4"/>
    <w:uiPriority w:val="9"/>
    <w:rsid w:val="004E4230"/>
    <w:rPr>
      <w:rFonts w:ascii="Arial Narrow" w:eastAsiaTheme="majorEastAsia" w:hAnsi="Arial Narrow" w:cstheme="majorBidi"/>
      <w:b/>
      <w:bCs/>
      <w:i/>
      <w:iCs/>
      <w:color w:val="4F81BD" w:themeColor="accent1"/>
      <w:sz w:val="24"/>
    </w:rPr>
  </w:style>
  <w:style w:type="paragraph" w:customStyle="1" w:styleId="Shiftedtextlevel1">
    <w:name w:val="Shifted text level 1"/>
    <w:basedOn w:val="Normal"/>
    <w:qFormat/>
    <w:rsid w:val="00517C65"/>
    <w:pPr>
      <w:ind w:left="284"/>
    </w:pPr>
  </w:style>
  <w:style w:type="paragraph" w:customStyle="1" w:styleId="HeadingLevel1">
    <w:name w:val="Heading Level 1"/>
    <w:basedOn w:val="Normal"/>
    <w:next w:val="Normal"/>
    <w:qFormat/>
    <w:rsid w:val="00C7358F"/>
    <w:pPr>
      <w:keepNext/>
      <w:spacing w:after="120"/>
    </w:pPr>
    <w:rPr>
      <w:rFonts w:ascii="Arial Narrow" w:hAnsi="Arial Narrow"/>
      <w:b/>
      <w:color w:val="948A54" w:themeColor="background2" w:themeShade="80"/>
      <w:sz w:val="24"/>
      <w:lang w:val="en-US"/>
    </w:rPr>
  </w:style>
  <w:style w:type="paragraph" w:customStyle="1" w:styleId="HeadingLevel2">
    <w:name w:val="Heading Level 2"/>
    <w:basedOn w:val="HeadingLevel1"/>
    <w:next w:val="Normal"/>
    <w:uiPriority w:val="99"/>
    <w:qFormat/>
    <w:rsid w:val="00630B14"/>
    <w:rPr>
      <w:sz w:val="20"/>
    </w:rPr>
  </w:style>
  <w:style w:type="table" w:customStyle="1" w:styleId="TableTemplate">
    <w:name w:val="Table Template"/>
    <w:basedOn w:val="TableNormal"/>
    <w:uiPriority w:val="99"/>
    <w:rsid w:val="00284D39"/>
    <w:pPr>
      <w:spacing w:after="0" w:line="240" w:lineRule="auto"/>
      <w:ind w:leftChars="50" w:left="50" w:rightChars="50" w:right="50"/>
    </w:pPr>
    <w:rPr>
      <w:rFonts w:ascii="Arial Narrow" w:hAnsi="Arial Narrow"/>
      <w:sz w:val="18"/>
    </w:rPr>
    <w:tblPr>
      <w:tblStyleRowBandSize w:val="1"/>
      <w:tblCellMar>
        <w:top w:w="57" w:type="dxa"/>
        <w:left w:w="57" w:type="dxa"/>
        <w:bottom w:w="57" w:type="dxa"/>
        <w:right w:w="57" w:type="dxa"/>
      </w:tblCellMar>
    </w:tblPr>
    <w:tcPr>
      <w:vAlign w:val="center"/>
    </w:tcPr>
    <w:tblStylePr w:type="firstRow">
      <w:pPr>
        <w:wordWrap/>
        <w:spacing w:beforeLines="60" w:beforeAutospacing="0" w:afterLines="60" w:afterAutospacing="0"/>
        <w:jc w:val="center"/>
      </w:pPr>
      <w:rPr>
        <w:rFonts w:ascii="Lucida Console" w:hAnsi="Lucida Console"/>
        <w:b/>
        <w:color w:val="365F91" w:themeColor="accent1" w:themeShade="BF"/>
        <w:sz w:val="18"/>
      </w:rPr>
      <w:tblPr/>
      <w:trPr>
        <w:cantSplit/>
      </w:trPr>
      <w:tcPr>
        <w:tcBorders>
          <w:bottom w:val="single" w:sz="12" w:space="0" w:color="FFFFFF" w:themeColor="background1"/>
          <w:insideH w:val="single" w:sz="12" w:space="0" w:color="FFFFFF" w:themeColor="background1"/>
          <w:insideV w:val="single" w:sz="12" w:space="0" w:color="FFFFFF" w:themeColor="background1"/>
        </w:tcBorders>
        <w:shd w:val="clear" w:color="auto" w:fill="C6D9F1" w:themeFill="text2" w:themeFillTint="33"/>
      </w:tcPr>
    </w:tblStylePr>
    <w:tblStylePr w:type="band1Horz">
      <w:tblPr/>
      <w:tcPr>
        <w:tcBorders>
          <w:top w:val="single" w:sz="12" w:space="0" w:color="FFFFFF" w:themeColor="background1"/>
          <w:bottom w:val="nil"/>
          <w:insideH w:val="single" w:sz="12" w:space="0" w:color="FFFFFF" w:themeColor="background1"/>
          <w:insideV w:val="single" w:sz="12" w:space="0" w:color="FFFFFF" w:themeColor="background1"/>
        </w:tcBorders>
        <w:shd w:val="clear" w:color="auto" w:fill="EEECE1" w:themeFill="background2"/>
      </w:tcPr>
    </w:tblStylePr>
    <w:tblStylePr w:type="band2Horz">
      <w:pPr>
        <w:wordWrap/>
        <w:spacing w:beforeLines="0" w:beforeAutospacing="0" w:afterLines="0" w:afterAutospacing="0" w:line="240" w:lineRule="auto"/>
      </w:pPr>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cBorders>
        <w:shd w:val="clear" w:color="auto" w:fill="EEECE1" w:themeFill="background2"/>
      </w:tcPr>
    </w:tblStylePr>
  </w:style>
  <w:style w:type="paragraph" w:styleId="Caption">
    <w:name w:val="caption"/>
    <w:basedOn w:val="Normal"/>
    <w:next w:val="Normal"/>
    <w:uiPriority w:val="35"/>
    <w:unhideWhenUsed/>
    <w:qFormat/>
    <w:rsid w:val="00CE17C2"/>
    <w:pPr>
      <w:keepNext/>
      <w:spacing w:before="240" w:after="60"/>
      <w:jc w:val="center"/>
    </w:pPr>
    <w:rPr>
      <w:b/>
      <w:bCs/>
      <w:color w:val="4F81BD" w:themeColor="accent1"/>
      <w:szCs w:val="18"/>
    </w:rPr>
  </w:style>
  <w:style w:type="paragraph" w:customStyle="1" w:styleId="Bulletlevel2">
    <w:name w:val="Bullet level 2"/>
    <w:basedOn w:val="Bulletlevel1"/>
    <w:qFormat/>
    <w:rsid w:val="00A2086F"/>
    <w:pPr>
      <w:ind w:left="567"/>
    </w:pPr>
  </w:style>
  <w:style w:type="table" w:customStyle="1" w:styleId="Trameclaire-Accent11">
    <w:name w:val="Trame claire - Accent 11"/>
    <w:basedOn w:val="TableNormal"/>
    <w:uiPriority w:val="60"/>
    <w:rsid w:val="00517C6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Shiftedtextlevel2">
    <w:name w:val="Shifted text level 2"/>
    <w:basedOn w:val="Shiftedtextlevel1"/>
    <w:qFormat/>
    <w:rsid w:val="00A2086F"/>
    <w:pPr>
      <w:ind w:left="567"/>
    </w:pPr>
  </w:style>
  <w:style w:type="character" w:customStyle="1" w:styleId="Heading5Char">
    <w:name w:val="Heading 5 Char"/>
    <w:basedOn w:val="DefaultParagraphFont"/>
    <w:link w:val="Heading5"/>
    <w:uiPriority w:val="9"/>
    <w:rsid w:val="00C84C58"/>
    <w:rPr>
      <w:rFonts w:asciiTheme="majorHAnsi" w:eastAsiaTheme="majorEastAsia" w:hAnsiTheme="majorHAnsi" w:cstheme="majorBidi"/>
      <w:color w:val="243F60" w:themeColor="accent1" w:themeShade="7F"/>
      <w:sz w:val="18"/>
    </w:rPr>
  </w:style>
  <w:style w:type="paragraph" w:customStyle="1" w:styleId="Appendix1">
    <w:name w:val="Appendix 1"/>
    <w:basedOn w:val="Heading1"/>
    <w:next w:val="Appendix2"/>
    <w:qFormat/>
    <w:rsid w:val="00D178B5"/>
    <w:pPr>
      <w:numPr>
        <w:numId w:val="4"/>
      </w:numPr>
    </w:pPr>
  </w:style>
  <w:style w:type="paragraph" w:customStyle="1" w:styleId="Appendix2">
    <w:name w:val="Appendix 2"/>
    <w:basedOn w:val="Heading2"/>
    <w:next w:val="Normal"/>
    <w:qFormat/>
    <w:rsid w:val="00D178B5"/>
    <w:pPr>
      <w:numPr>
        <w:numId w:val="4"/>
      </w:numPr>
    </w:pPr>
  </w:style>
  <w:style w:type="character" w:customStyle="1" w:styleId="Hiddencomments">
    <w:name w:val="Hidden comments"/>
    <w:basedOn w:val="DefaultParagraphFont"/>
    <w:uiPriority w:val="1"/>
    <w:qFormat/>
    <w:rsid w:val="00164FB8"/>
    <w:rPr>
      <w:rFonts w:ascii="Arial Narrow" w:hAnsi="Arial Narrow"/>
      <w:vanish/>
      <w:color w:val="FF0000"/>
      <w:sz w:val="16"/>
      <w:lang w:val="en-US"/>
    </w:rPr>
  </w:style>
  <w:style w:type="paragraph" w:customStyle="1" w:styleId="Numberedlinelevel1">
    <w:name w:val="Numbered line level 1"/>
    <w:basedOn w:val="Bulletlevel1"/>
    <w:qFormat/>
    <w:rsid w:val="002101CF"/>
    <w:pPr>
      <w:numPr>
        <w:numId w:val="5"/>
      </w:numPr>
      <w:ind w:left="284" w:hanging="284"/>
    </w:pPr>
  </w:style>
  <w:style w:type="paragraph" w:customStyle="1" w:styleId="Numberedlinelevel2">
    <w:name w:val="Numbered line level 2"/>
    <w:basedOn w:val="Numberedlinelevel1"/>
    <w:qFormat/>
    <w:rsid w:val="002101CF"/>
    <w:pPr>
      <w:numPr>
        <w:ilvl w:val="1"/>
      </w:numPr>
      <w:ind w:left="567" w:hanging="283"/>
    </w:pPr>
  </w:style>
  <w:style w:type="paragraph" w:customStyle="1" w:styleId="GlossaryLetter">
    <w:name w:val="Glossary Letter"/>
    <w:basedOn w:val="Normal"/>
    <w:next w:val="GlossaryEntry"/>
    <w:qFormat/>
    <w:rsid w:val="00A80A0F"/>
    <w:pPr>
      <w:keepNext/>
      <w:spacing w:before="0" w:after="240"/>
      <w:ind w:left="-709"/>
      <w:outlineLvl w:val="1"/>
    </w:pPr>
    <w:rPr>
      <w:rFonts w:ascii="Arial Black" w:hAnsi="Arial Black"/>
      <w:caps/>
      <w:color w:val="244061" w:themeColor="accent1" w:themeShade="80"/>
      <w:sz w:val="32"/>
      <w:shd w:val="clear" w:color="auto" w:fill="DBE5F1" w:themeFill="accent1" w:themeFillTint="33"/>
    </w:rPr>
  </w:style>
  <w:style w:type="paragraph" w:customStyle="1" w:styleId="TableHeader">
    <w:name w:val="Table Header"/>
    <w:basedOn w:val="Normal"/>
    <w:uiPriority w:val="99"/>
    <w:qFormat/>
    <w:rsid w:val="00AC3E5B"/>
    <w:pPr>
      <w:spacing w:after="60"/>
      <w:jc w:val="center"/>
    </w:pPr>
    <w:rPr>
      <w:rFonts w:ascii="Arial Narrow" w:hAnsi="Arial Narrow"/>
      <w:b/>
      <w:color w:val="365F91" w:themeColor="accent1" w:themeShade="BF"/>
      <w:lang w:val="en-US"/>
    </w:rPr>
  </w:style>
  <w:style w:type="paragraph" w:customStyle="1" w:styleId="Tablecontent">
    <w:name w:val="Table content"/>
    <w:basedOn w:val="Normal"/>
    <w:link w:val="TablecontentChar"/>
    <w:uiPriority w:val="99"/>
    <w:qFormat/>
    <w:rsid w:val="009209FE"/>
    <w:pPr>
      <w:spacing w:before="0"/>
      <w:jc w:val="left"/>
    </w:pPr>
    <w:rPr>
      <w:rFonts w:ascii="Arial Narrow" w:hAnsi="Arial Narrow"/>
      <w:lang w:val="en-US"/>
    </w:rPr>
  </w:style>
  <w:style w:type="paragraph" w:customStyle="1" w:styleId="GlossaryEntry">
    <w:name w:val="Glossary Entry"/>
    <w:basedOn w:val="Normal"/>
    <w:next w:val="Normal"/>
    <w:qFormat/>
    <w:rsid w:val="00A80A0F"/>
    <w:pPr>
      <w:keepNext/>
      <w:spacing w:before="0" w:after="120"/>
      <w:ind w:left="-709"/>
      <w:outlineLvl w:val="2"/>
    </w:pPr>
    <w:rPr>
      <w:b/>
      <w:color w:val="365F91" w:themeColor="accent1" w:themeShade="BF"/>
      <w:sz w:val="20"/>
    </w:rPr>
  </w:style>
  <w:style w:type="paragraph" w:styleId="DocumentMap">
    <w:name w:val="Document Map"/>
    <w:basedOn w:val="Normal"/>
    <w:link w:val="DocumentMapChar"/>
    <w:uiPriority w:val="99"/>
    <w:semiHidden/>
    <w:unhideWhenUsed/>
    <w:rsid w:val="00CB4012"/>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CB4012"/>
    <w:rPr>
      <w:rFonts w:ascii="Tahoma" w:hAnsi="Tahoma" w:cs="Tahoma"/>
      <w:sz w:val="16"/>
      <w:szCs w:val="16"/>
    </w:rPr>
  </w:style>
  <w:style w:type="character" w:styleId="FollowedHyperlink">
    <w:name w:val="FollowedHyperlink"/>
    <w:basedOn w:val="DefaultParagraphFont"/>
    <w:uiPriority w:val="99"/>
    <w:semiHidden/>
    <w:unhideWhenUsed/>
    <w:rsid w:val="0030687A"/>
    <w:rPr>
      <w:color w:val="800080" w:themeColor="followedHyperlink"/>
      <w:u w:val="single"/>
    </w:rPr>
  </w:style>
  <w:style w:type="character" w:customStyle="1" w:styleId="Value">
    <w:name w:val="Value"/>
    <w:basedOn w:val="DefaultParagraphFont"/>
    <w:uiPriority w:val="1"/>
    <w:qFormat/>
    <w:rsid w:val="001E0D12"/>
    <w:rPr>
      <w:rFonts w:ascii="Courier New" w:hAnsi="Courier New"/>
      <w:b/>
      <w:color w:val="948A54" w:themeColor="background2" w:themeShade="80"/>
    </w:rPr>
  </w:style>
  <w:style w:type="character" w:styleId="IntenseEmphasis">
    <w:name w:val="Intense Emphasis"/>
    <w:basedOn w:val="DefaultParagraphFont"/>
    <w:uiPriority w:val="21"/>
    <w:qFormat/>
    <w:rsid w:val="00A96586"/>
    <w:rPr>
      <w:b/>
      <w:bCs/>
      <w:i/>
      <w:iCs/>
      <w:color w:val="4F81BD" w:themeColor="accent1"/>
    </w:rPr>
  </w:style>
  <w:style w:type="paragraph" w:customStyle="1" w:styleId="Source">
    <w:name w:val="Source"/>
    <w:basedOn w:val="Normal"/>
    <w:qFormat/>
    <w:rsid w:val="009D0B71"/>
    <w:pPr>
      <w:spacing w:before="0"/>
      <w:jc w:val="left"/>
    </w:pPr>
    <w:rPr>
      <w:rFonts w:ascii="Courier New" w:hAnsi="Courier New" w:cs="Courier New"/>
      <w:lang w:val="en-US"/>
    </w:rPr>
  </w:style>
  <w:style w:type="paragraph" w:styleId="ListParagraph">
    <w:name w:val="List Paragraph"/>
    <w:basedOn w:val="Normal"/>
    <w:uiPriority w:val="34"/>
    <w:qFormat/>
    <w:rsid w:val="0073174A"/>
    <w:pPr>
      <w:ind w:left="720"/>
      <w:contextualSpacing/>
    </w:pPr>
  </w:style>
  <w:style w:type="paragraph" w:styleId="FootnoteText">
    <w:name w:val="footnote text"/>
    <w:basedOn w:val="Normal"/>
    <w:link w:val="FootnoteTextChar"/>
    <w:uiPriority w:val="99"/>
    <w:semiHidden/>
    <w:unhideWhenUsed/>
    <w:rsid w:val="00B879A7"/>
    <w:pPr>
      <w:spacing w:before="0"/>
    </w:pPr>
    <w:rPr>
      <w:sz w:val="20"/>
      <w:szCs w:val="20"/>
    </w:rPr>
  </w:style>
  <w:style w:type="character" w:customStyle="1" w:styleId="FootnoteTextChar">
    <w:name w:val="Footnote Text Char"/>
    <w:basedOn w:val="DefaultParagraphFont"/>
    <w:link w:val="FootnoteText"/>
    <w:uiPriority w:val="99"/>
    <w:semiHidden/>
    <w:rsid w:val="00B879A7"/>
    <w:rPr>
      <w:rFonts w:ascii="Arial" w:hAnsi="Arial"/>
      <w:sz w:val="20"/>
      <w:szCs w:val="20"/>
    </w:rPr>
  </w:style>
  <w:style w:type="character" w:styleId="FootnoteReference">
    <w:name w:val="footnote reference"/>
    <w:basedOn w:val="DefaultParagraphFont"/>
    <w:uiPriority w:val="99"/>
    <w:semiHidden/>
    <w:unhideWhenUsed/>
    <w:rsid w:val="00B879A7"/>
    <w:rPr>
      <w:vertAlign w:val="superscript"/>
    </w:rPr>
  </w:style>
  <w:style w:type="paragraph" w:customStyle="1" w:styleId="Default">
    <w:name w:val="Default"/>
    <w:rsid w:val="00A5324E"/>
    <w:pPr>
      <w:autoSpaceDE w:val="0"/>
      <w:autoSpaceDN w:val="0"/>
      <w:adjustRightInd w:val="0"/>
      <w:spacing w:after="0" w:line="240" w:lineRule="auto"/>
    </w:pPr>
    <w:rPr>
      <w:rFonts w:ascii="Arial" w:hAnsi="Arial" w:cs="Arial"/>
      <w:color w:val="000000"/>
      <w:sz w:val="24"/>
      <w:szCs w:val="24"/>
      <w:lang w:val="en-GB"/>
    </w:rPr>
  </w:style>
  <w:style w:type="character" w:styleId="HTMLTypewriter">
    <w:name w:val="HTML Typewriter"/>
    <w:basedOn w:val="DefaultParagraphFont"/>
    <w:uiPriority w:val="99"/>
    <w:unhideWhenUsed/>
    <w:rsid w:val="00F824AC"/>
    <w:rPr>
      <w:rFonts w:ascii="Consolas" w:hAnsi="Consolas"/>
      <w:sz w:val="18"/>
      <w:szCs w:val="20"/>
    </w:rPr>
  </w:style>
  <w:style w:type="paragraph" w:customStyle="1" w:styleId="StyleBodyArial">
    <w:name w:val="Style Body + Arial"/>
    <w:basedOn w:val="Normal"/>
    <w:link w:val="StyleBodyArialChar"/>
    <w:rsid w:val="00626304"/>
    <w:pPr>
      <w:overflowPunct w:val="0"/>
      <w:autoSpaceDE w:val="0"/>
      <w:autoSpaceDN w:val="0"/>
      <w:adjustRightInd w:val="0"/>
      <w:spacing w:after="60"/>
      <w:jc w:val="left"/>
      <w:textAlignment w:val="baseline"/>
    </w:pPr>
    <w:rPr>
      <w:rFonts w:eastAsia="Times New Roman" w:cs="Times New Roman"/>
      <w:sz w:val="20"/>
      <w:szCs w:val="20"/>
      <w:lang w:val="en-GB"/>
    </w:rPr>
  </w:style>
  <w:style w:type="character" w:customStyle="1" w:styleId="StyleBodyArialChar">
    <w:name w:val="Style Body + Arial Char"/>
    <w:basedOn w:val="DefaultParagraphFont"/>
    <w:link w:val="StyleBodyArial"/>
    <w:rsid w:val="00626304"/>
    <w:rPr>
      <w:rFonts w:ascii="Arial" w:eastAsia="Times New Roman" w:hAnsi="Arial" w:cs="Times New Roman"/>
      <w:sz w:val="20"/>
      <w:szCs w:val="20"/>
      <w:lang w:val="en-GB"/>
    </w:rPr>
  </w:style>
  <w:style w:type="character" w:customStyle="1" w:styleId="StyleStyleBodyArialBold">
    <w:name w:val="Style Style Body + Arial + Bold"/>
    <w:basedOn w:val="DefaultParagraphFont"/>
    <w:rsid w:val="00626304"/>
    <w:rPr>
      <w:b/>
    </w:rPr>
  </w:style>
  <w:style w:type="character" w:customStyle="1" w:styleId="st">
    <w:name w:val="st"/>
    <w:basedOn w:val="DefaultParagraphFont"/>
    <w:rsid w:val="009D54F3"/>
  </w:style>
  <w:style w:type="paragraph" w:styleId="TOCHeading">
    <w:name w:val="TOC Heading"/>
    <w:basedOn w:val="Heading1"/>
    <w:next w:val="Normal"/>
    <w:uiPriority w:val="39"/>
    <w:unhideWhenUsed/>
    <w:qFormat/>
    <w:rsid w:val="002B1230"/>
    <w:pPr>
      <w:pageBreakBefore w:val="0"/>
      <w:numPr>
        <w:numId w:val="0"/>
      </w:numPr>
      <w:shd w:val="clear" w:color="auto" w:fill="auto"/>
      <w:spacing w:before="480" w:after="0" w:line="276" w:lineRule="auto"/>
      <w:jc w:val="left"/>
      <w:outlineLvl w:val="9"/>
    </w:pPr>
    <w:rPr>
      <w:rFonts w:asciiTheme="majorHAnsi" w:hAnsiTheme="majorHAnsi"/>
      <w:caps w:val="0"/>
      <w:sz w:val="28"/>
    </w:rPr>
  </w:style>
  <w:style w:type="character" w:styleId="CommentReference">
    <w:name w:val="annotation reference"/>
    <w:basedOn w:val="DefaultParagraphFont"/>
    <w:uiPriority w:val="99"/>
    <w:semiHidden/>
    <w:unhideWhenUsed/>
    <w:rsid w:val="00342CC8"/>
    <w:rPr>
      <w:sz w:val="16"/>
      <w:szCs w:val="16"/>
    </w:rPr>
  </w:style>
  <w:style w:type="paragraph" w:styleId="CommentText">
    <w:name w:val="annotation text"/>
    <w:basedOn w:val="Normal"/>
    <w:link w:val="CommentTextChar"/>
    <w:uiPriority w:val="99"/>
    <w:semiHidden/>
    <w:unhideWhenUsed/>
    <w:rsid w:val="00342CC8"/>
    <w:rPr>
      <w:sz w:val="20"/>
      <w:szCs w:val="20"/>
    </w:rPr>
  </w:style>
  <w:style w:type="character" w:customStyle="1" w:styleId="CommentTextChar">
    <w:name w:val="Comment Text Char"/>
    <w:basedOn w:val="DefaultParagraphFont"/>
    <w:link w:val="CommentText"/>
    <w:uiPriority w:val="99"/>
    <w:semiHidden/>
    <w:rsid w:val="00342CC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42CC8"/>
    <w:rPr>
      <w:b/>
      <w:bCs/>
    </w:rPr>
  </w:style>
  <w:style w:type="character" w:customStyle="1" w:styleId="CommentSubjectChar">
    <w:name w:val="Comment Subject Char"/>
    <w:basedOn w:val="CommentTextChar"/>
    <w:link w:val="CommentSubject"/>
    <w:uiPriority w:val="99"/>
    <w:semiHidden/>
    <w:rsid w:val="00342CC8"/>
    <w:rPr>
      <w:rFonts w:ascii="Arial" w:hAnsi="Arial"/>
      <w:b/>
      <w:bCs/>
      <w:sz w:val="20"/>
      <w:szCs w:val="20"/>
    </w:rPr>
  </w:style>
  <w:style w:type="paragraph" w:styleId="Revision">
    <w:name w:val="Revision"/>
    <w:hidden/>
    <w:uiPriority w:val="99"/>
    <w:semiHidden/>
    <w:rsid w:val="0016562D"/>
    <w:pPr>
      <w:spacing w:after="0" w:line="240" w:lineRule="auto"/>
    </w:pPr>
    <w:rPr>
      <w:rFonts w:ascii="Arial" w:hAnsi="Arial"/>
      <w:sz w:val="18"/>
    </w:rPr>
  </w:style>
  <w:style w:type="paragraph" w:customStyle="1" w:styleId="DataFeeds">
    <w:name w:val="DataFeeds"/>
    <w:basedOn w:val="Heading3"/>
    <w:link w:val="DataFeedsChar"/>
    <w:qFormat/>
    <w:rsid w:val="00CA0E55"/>
    <w:pPr>
      <w:numPr>
        <w:ilvl w:val="0"/>
        <w:numId w:val="0"/>
      </w:numPr>
      <w:jc w:val="center"/>
    </w:pPr>
    <w:rPr>
      <w:color w:val="E36C0A" w:themeColor="accent6" w:themeShade="BF"/>
      <w:sz w:val="18"/>
      <w:szCs w:val="18"/>
      <w:lang w:val="en-US"/>
    </w:rPr>
  </w:style>
  <w:style w:type="paragraph" w:styleId="PlainText">
    <w:name w:val="Plain Text"/>
    <w:basedOn w:val="Normal"/>
    <w:link w:val="PlainTextChar"/>
    <w:uiPriority w:val="99"/>
    <w:semiHidden/>
    <w:unhideWhenUsed/>
    <w:rsid w:val="006D0607"/>
    <w:pPr>
      <w:spacing w:before="0"/>
      <w:jc w:val="left"/>
    </w:pPr>
    <w:rPr>
      <w:rFonts w:ascii="Consolas" w:hAnsi="Consolas"/>
      <w:sz w:val="21"/>
      <w:szCs w:val="21"/>
      <w:lang w:val="en-US" w:eastAsia="zh-CN"/>
    </w:rPr>
  </w:style>
  <w:style w:type="character" w:customStyle="1" w:styleId="DataFeedsChar">
    <w:name w:val="DataFeeds Char"/>
    <w:basedOn w:val="Heading3Char"/>
    <w:link w:val="DataFeeds"/>
    <w:rsid w:val="00CA0E55"/>
    <w:rPr>
      <w:rFonts w:ascii="Arial Narrow" w:eastAsiaTheme="majorEastAsia" w:hAnsi="Arial Narrow" w:cstheme="majorBidi"/>
      <w:b/>
      <w:bCs/>
      <w:color w:val="E36C0A" w:themeColor="accent6" w:themeShade="BF"/>
      <w:sz w:val="18"/>
      <w:szCs w:val="18"/>
      <w:lang w:val="en-US"/>
    </w:rPr>
  </w:style>
  <w:style w:type="character" w:customStyle="1" w:styleId="PlainTextChar">
    <w:name w:val="Plain Text Char"/>
    <w:basedOn w:val="DefaultParagraphFont"/>
    <w:link w:val="PlainText"/>
    <w:uiPriority w:val="99"/>
    <w:semiHidden/>
    <w:rsid w:val="006D0607"/>
    <w:rPr>
      <w:rFonts w:ascii="Consolas" w:hAnsi="Consolas"/>
      <w:sz w:val="21"/>
      <w:szCs w:val="21"/>
      <w:lang w:val="en-US" w:eastAsia="zh-CN"/>
    </w:rPr>
  </w:style>
  <w:style w:type="paragraph" w:customStyle="1" w:styleId="DATAFEEDS0">
    <w:name w:val="DATAFEEDS"/>
    <w:basedOn w:val="Tablecontent"/>
    <w:link w:val="DATAFEEDSChar0"/>
    <w:qFormat/>
    <w:rsid w:val="005D4560"/>
    <w:rPr>
      <w:b/>
      <w:color w:val="E36C0A" w:themeColor="accent6" w:themeShade="BF"/>
    </w:rPr>
  </w:style>
  <w:style w:type="character" w:customStyle="1" w:styleId="TablecontentChar">
    <w:name w:val="Table content Char"/>
    <w:basedOn w:val="DefaultParagraphFont"/>
    <w:link w:val="Tablecontent"/>
    <w:uiPriority w:val="99"/>
    <w:rsid w:val="005D4560"/>
    <w:rPr>
      <w:rFonts w:ascii="Arial Narrow" w:hAnsi="Arial Narrow"/>
      <w:sz w:val="18"/>
      <w:lang w:val="en-US"/>
    </w:rPr>
  </w:style>
  <w:style w:type="character" w:customStyle="1" w:styleId="DATAFEEDSChar0">
    <w:name w:val="DATAFEEDS Char"/>
    <w:basedOn w:val="TablecontentChar"/>
    <w:link w:val="DATAFEEDS0"/>
    <w:rsid w:val="005D4560"/>
    <w:rPr>
      <w:rFonts w:ascii="Arial Narrow" w:hAnsi="Arial Narrow"/>
      <w:sz w:val="18"/>
      <w:lang w:val="en-US"/>
    </w:rPr>
  </w:style>
  <w:style w:type="paragraph" w:styleId="NormalWeb">
    <w:name w:val="Normal (Web)"/>
    <w:basedOn w:val="Normal"/>
    <w:uiPriority w:val="99"/>
    <w:unhideWhenUsed/>
    <w:rsid w:val="005F6CDB"/>
    <w:pPr>
      <w:spacing w:before="100" w:beforeAutospacing="1" w:after="100" w:afterAutospacing="1"/>
      <w:jc w:val="left"/>
    </w:pPr>
    <w:rPr>
      <w:rFonts w:ascii="Times New Roman" w:eastAsia="Times New Roman" w:hAnsi="Times New Roman" w:cs="Times New Roman"/>
      <w:sz w:val="24"/>
      <w:szCs w:val="24"/>
      <w:lang w:val="en-GB" w:eastAsia="en-GB"/>
    </w:rPr>
  </w:style>
  <w:style w:type="character" w:customStyle="1" w:styleId="Heading7Char">
    <w:name w:val="Heading 7 Char"/>
    <w:basedOn w:val="DefaultParagraphFont"/>
    <w:link w:val="Heading7"/>
    <w:uiPriority w:val="9"/>
    <w:semiHidden/>
    <w:rsid w:val="000339A2"/>
    <w:rPr>
      <w:rFonts w:asciiTheme="majorHAnsi" w:eastAsiaTheme="majorEastAsia" w:hAnsiTheme="majorHAnsi" w:cstheme="majorBidi"/>
      <w:i/>
      <w:iCs/>
      <w:color w:val="404040" w:themeColor="text1" w:themeTint="BF"/>
      <w:sz w:val="18"/>
    </w:rPr>
  </w:style>
  <w:style w:type="character" w:customStyle="1" w:styleId="Heading6Char">
    <w:name w:val="Heading 6 Char"/>
    <w:basedOn w:val="DefaultParagraphFont"/>
    <w:link w:val="Heading6"/>
    <w:rsid w:val="000339A2"/>
    <w:rPr>
      <w:rFonts w:ascii="Arial Narrow" w:eastAsia="MS Mincho" w:hAnsi="Arial Narrow" w:cs="Arial"/>
      <w:b/>
      <w:bCs/>
      <w:caps/>
      <w:color w:val="FFFFFF"/>
      <w:kern w:val="32"/>
      <w:sz w:val="24"/>
      <w:shd w:val="clear" w:color="auto" w:fill="031F73"/>
      <w:lang w:val="en-US" w:eastAsia="fr-FR"/>
    </w:rPr>
  </w:style>
  <w:style w:type="character" w:customStyle="1" w:styleId="Heading8Char">
    <w:name w:val="Heading 8 Char"/>
    <w:basedOn w:val="DefaultParagraphFont"/>
    <w:link w:val="Heading8"/>
    <w:rsid w:val="000339A2"/>
    <w:rPr>
      <w:rFonts w:ascii="Arial Narrow" w:eastAsia="MS Mincho" w:hAnsi="Arial Narrow" w:cs="Times New Roman"/>
      <w:b/>
      <w:iCs/>
      <w:color w:val="031F73"/>
      <w:szCs w:val="24"/>
      <w:lang w:val="en-US" w:eastAsia="fr-FR"/>
    </w:rPr>
  </w:style>
  <w:style w:type="character" w:customStyle="1" w:styleId="Heading9Char">
    <w:name w:val="Heading 9 Char"/>
    <w:basedOn w:val="DefaultParagraphFont"/>
    <w:link w:val="Heading9"/>
    <w:rsid w:val="000339A2"/>
    <w:rPr>
      <w:rFonts w:ascii="Arial Narrow" w:eastAsia="MS Mincho" w:hAnsi="Arial Narrow" w:cs="Arial"/>
      <w:b/>
      <w:color w:val="031F73"/>
      <w:sz w:val="20"/>
      <w:lang w:val="en-US" w:eastAsia="fr-FR"/>
    </w:rPr>
  </w:style>
  <w:style w:type="paragraph" w:customStyle="1" w:styleId="TableBody">
    <w:name w:val="Table Body"/>
    <w:basedOn w:val="Normal"/>
    <w:link w:val="TableBodyChar"/>
    <w:qFormat/>
    <w:rsid w:val="000339A2"/>
    <w:pPr>
      <w:tabs>
        <w:tab w:val="left" w:pos="1134"/>
      </w:tabs>
      <w:spacing w:before="80" w:after="80"/>
      <w:jc w:val="left"/>
    </w:pPr>
    <w:rPr>
      <w:rFonts w:eastAsia="Times New Roman" w:cs="Times New Roman"/>
      <w:szCs w:val="20"/>
    </w:rPr>
  </w:style>
  <w:style w:type="paragraph" w:customStyle="1" w:styleId="ImageLarge">
    <w:name w:val="Image Large"/>
    <w:basedOn w:val="Normal"/>
    <w:qFormat/>
    <w:rsid w:val="000339A2"/>
    <w:pPr>
      <w:spacing w:before="360" w:after="500"/>
      <w:jc w:val="left"/>
    </w:pPr>
    <w:rPr>
      <w:rFonts w:eastAsia="MS Mincho" w:cs="Times New Roman"/>
      <w:b/>
      <w:bCs/>
      <w:color w:val="000000"/>
      <w:szCs w:val="24"/>
      <w:lang w:val="en-US"/>
    </w:rPr>
  </w:style>
  <w:style w:type="character" w:customStyle="1" w:styleId="TableBodyChar">
    <w:name w:val="Table Body Char"/>
    <w:basedOn w:val="DefaultParagraphFont"/>
    <w:link w:val="TableBody"/>
    <w:rsid w:val="000339A2"/>
    <w:rPr>
      <w:rFonts w:ascii="Arial" w:eastAsia="Times New Roman" w:hAnsi="Arial" w:cs="Times New Roman"/>
      <w:sz w:val="18"/>
      <w:szCs w:val="20"/>
    </w:rPr>
  </w:style>
  <w:style w:type="paragraph" w:customStyle="1" w:styleId="bulletlist">
    <w:name w:val="bullet list"/>
    <w:basedOn w:val="Normal"/>
    <w:rsid w:val="00DB022E"/>
    <w:pPr>
      <w:spacing w:before="0"/>
      <w:ind w:left="720"/>
    </w:pPr>
    <w:rPr>
      <w:rFonts w:ascii="Times New Roman" w:eastAsia="PMingLiU" w:hAnsi="Times New Roman" w:cs="Times New Roman"/>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5462">
      <w:bodyDiv w:val="1"/>
      <w:marLeft w:val="0"/>
      <w:marRight w:val="0"/>
      <w:marTop w:val="0"/>
      <w:marBottom w:val="0"/>
      <w:divBdr>
        <w:top w:val="none" w:sz="0" w:space="0" w:color="auto"/>
        <w:left w:val="none" w:sz="0" w:space="0" w:color="auto"/>
        <w:bottom w:val="none" w:sz="0" w:space="0" w:color="auto"/>
        <w:right w:val="none" w:sz="0" w:space="0" w:color="auto"/>
      </w:divBdr>
    </w:div>
    <w:div w:id="61149297">
      <w:bodyDiv w:val="1"/>
      <w:marLeft w:val="0"/>
      <w:marRight w:val="0"/>
      <w:marTop w:val="0"/>
      <w:marBottom w:val="0"/>
      <w:divBdr>
        <w:top w:val="none" w:sz="0" w:space="0" w:color="auto"/>
        <w:left w:val="none" w:sz="0" w:space="0" w:color="auto"/>
        <w:bottom w:val="none" w:sz="0" w:space="0" w:color="auto"/>
        <w:right w:val="none" w:sz="0" w:space="0" w:color="auto"/>
      </w:divBdr>
    </w:div>
    <w:div w:id="188572580">
      <w:bodyDiv w:val="1"/>
      <w:marLeft w:val="0"/>
      <w:marRight w:val="0"/>
      <w:marTop w:val="0"/>
      <w:marBottom w:val="0"/>
      <w:divBdr>
        <w:top w:val="none" w:sz="0" w:space="0" w:color="auto"/>
        <w:left w:val="none" w:sz="0" w:space="0" w:color="auto"/>
        <w:bottom w:val="none" w:sz="0" w:space="0" w:color="auto"/>
        <w:right w:val="none" w:sz="0" w:space="0" w:color="auto"/>
      </w:divBdr>
    </w:div>
    <w:div w:id="298851240">
      <w:bodyDiv w:val="1"/>
      <w:marLeft w:val="25"/>
      <w:marRight w:val="25"/>
      <w:marTop w:val="0"/>
      <w:marBottom w:val="0"/>
      <w:divBdr>
        <w:top w:val="none" w:sz="0" w:space="0" w:color="auto"/>
        <w:left w:val="none" w:sz="0" w:space="0" w:color="auto"/>
        <w:bottom w:val="none" w:sz="0" w:space="0" w:color="auto"/>
        <w:right w:val="none" w:sz="0" w:space="0" w:color="auto"/>
      </w:divBdr>
      <w:divsChild>
        <w:div w:id="1593464525">
          <w:marLeft w:val="0"/>
          <w:marRight w:val="0"/>
          <w:marTop w:val="0"/>
          <w:marBottom w:val="0"/>
          <w:divBdr>
            <w:top w:val="none" w:sz="0" w:space="0" w:color="auto"/>
            <w:left w:val="none" w:sz="0" w:space="0" w:color="auto"/>
            <w:bottom w:val="none" w:sz="0" w:space="0" w:color="auto"/>
            <w:right w:val="none" w:sz="0" w:space="0" w:color="auto"/>
          </w:divBdr>
          <w:divsChild>
            <w:div w:id="879514936">
              <w:marLeft w:val="0"/>
              <w:marRight w:val="0"/>
              <w:marTop w:val="0"/>
              <w:marBottom w:val="0"/>
              <w:divBdr>
                <w:top w:val="none" w:sz="0" w:space="0" w:color="auto"/>
                <w:left w:val="none" w:sz="0" w:space="0" w:color="auto"/>
                <w:bottom w:val="none" w:sz="0" w:space="0" w:color="auto"/>
                <w:right w:val="none" w:sz="0" w:space="0" w:color="auto"/>
              </w:divBdr>
              <w:divsChild>
                <w:div w:id="1825507133">
                  <w:marLeft w:val="150"/>
                  <w:marRight w:val="0"/>
                  <w:marTop w:val="0"/>
                  <w:marBottom w:val="0"/>
                  <w:divBdr>
                    <w:top w:val="none" w:sz="0" w:space="0" w:color="auto"/>
                    <w:left w:val="none" w:sz="0" w:space="0" w:color="auto"/>
                    <w:bottom w:val="none" w:sz="0" w:space="0" w:color="auto"/>
                    <w:right w:val="none" w:sz="0" w:space="0" w:color="auto"/>
                  </w:divBdr>
                  <w:divsChild>
                    <w:div w:id="120474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018910">
      <w:bodyDiv w:val="1"/>
      <w:marLeft w:val="0"/>
      <w:marRight w:val="0"/>
      <w:marTop w:val="0"/>
      <w:marBottom w:val="0"/>
      <w:divBdr>
        <w:top w:val="none" w:sz="0" w:space="0" w:color="auto"/>
        <w:left w:val="none" w:sz="0" w:space="0" w:color="auto"/>
        <w:bottom w:val="none" w:sz="0" w:space="0" w:color="auto"/>
        <w:right w:val="none" w:sz="0" w:space="0" w:color="auto"/>
      </w:divBdr>
    </w:div>
    <w:div w:id="364991316">
      <w:bodyDiv w:val="1"/>
      <w:marLeft w:val="0"/>
      <w:marRight w:val="0"/>
      <w:marTop w:val="0"/>
      <w:marBottom w:val="0"/>
      <w:divBdr>
        <w:top w:val="none" w:sz="0" w:space="0" w:color="auto"/>
        <w:left w:val="none" w:sz="0" w:space="0" w:color="auto"/>
        <w:bottom w:val="none" w:sz="0" w:space="0" w:color="auto"/>
        <w:right w:val="none" w:sz="0" w:space="0" w:color="auto"/>
      </w:divBdr>
    </w:div>
    <w:div w:id="552816591">
      <w:bodyDiv w:val="1"/>
      <w:marLeft w:val="25"/>
      <w:marRight w:val="25"/>
      <w:marTop w:val="0"/>
      <w:marBottom w:val="0"/>
      <w:divBdr>
        <w:top w:val="none" w:sz="0" w:space="0" w:color="auto"/>
        <w:left w:val="none" w:sz="0" w:space="0" w:color="auto"/>
        <w:bottom w:val="none" w:sz="0" w:space="0" w:color="auto"/>
        <w:right w:val="none" w:sz="0" w:space="0" w:color="auto"/>
      </w:divBdr>
      <w:divsChild>
        <w:div w:id="545218507">
          <w:marLeft w:val="0"/>
          <w:marRight w:val="0"/>
          <w:marTop w:val="0"/>
          <w:marBottom w:val="0"/>
          <w:divBdr>
            <w:top w:val="none" w:sz="0" w:space="0" w:color="auto"/>
            <w:left w:val="none" w:sz="0" w:space="0" w:color="auto"/>
            <w:bottom w:val="none" w:sz="0" w:space="0" w:color="auto"/>
            <w:right w:val="none" w:sz="0" w:space="0" w:color="auto"/>
          </w:divBdr>
          <w:divsChild>
            <w:div w:id="1677033055">
              <w:marLeft w:val="0"/>
              <w:marRight w:val="0"/>
              <w:marTop w:val="0"/>
              <w:marBottom w:val="0"/>
              <w:divBdr>
                <w:top w:val="none" w:sz="0" w:space="0" w:color="auto"/>
                <w:left w:val="none" w:sz="0" w:space="0" w:color="auto"/>
                <w:bottom w:val="none" w:sz="0" w:space="0" w:color="auto"/>
                <w:right w:val="none" w:sz="0" w:space="0" w:color="auto"/>
              </w:divBdr>
              <w:divsChild>
                <w:div w:id="143398219">
                  <w:marLeft w:val="150"/>
                  <w:marRight w:val="0"/>
                  <w:marTop w:val="0"/>
                  <w:marBottom w:val="0"/>
                  <w:divBdr>
                    <w:top w:val="none" w:sz="0" w:space="0" w:color="auto"/>
                    <w:left w:val="none" w:sz="0" w:space="0" w:color="auto"/>
                    <w:bottom w:val="none" w:sz="0" w:space="0" w:color="auto"/>
                    <w:right w:val="none" w:sz="0" w:space="0" w:color="auto"/>
                  </w:divBdr>
                  <w:divsChild>
                    <w:div w:id="60838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006875">
      <w:bodyDiv w:val="1"/>
      <w:marLeft w:val="0"/>
      <w:marRight w:val="0"/>
      <w:marTop w:val="0"/>
      <w:marBottom w:val="0"/>
      <w:divBdr>
        <w:top w:val="none" w:sz="0" w:space="0" w:color="auto"/>
        <w:left w:val="none" w:sz="0" w:space="0" w:color="auto"/>
        <w:bottom w:val="none" w:sz="0" w:space="0" w:color="auto"/>
        <w:right w:val="none" w:sz="0" w:space="0" w:color="auto"/>
      </w:divBdr>
    </w:div>
    <w:div w:id="902718732">
      <w:bodyDiv w:val="1"/>
      <w:marLeft w:val="29"/>
      <w:marRight w:val="29"/>
      <w:marTop w:val="0"/>
      <w:marBottom w:val="0"/>
      <w:divBdr>
        <w:top w:val="none" w:sz="0" w:space="0" w:color="auto"/>
        <w:left w:val="none" w:sz="0" w:space="0" w:color="auto"/>
        <w:bottom w:val="none" w:sz="0" w:space="0" w:color="auto"/>
        <w:right w:val="none" w:sz="0" w:space="0" w:color="auto"/>
      </w:divBdr>
      <w:divsChild>
        <w:div w:id="440300397">
          <w:marLeft w:val="0"/>
          <w:marRight w:val="0"/>
          <w:marTop w:val="0"/>
          <w:marBottom w:val="0"/>
          <w:divBdr>
            <w:top w:val="none" w:sz="0" w:space="0" w:color="auto"/>
            <w:left w:val="none" w:sz="0" w:space="0" w:color="auto"/>
            <w:bottom w:val="none" w:sz="0" w:space="0" w:color="auto"/>
            <w:right w:val="none" w:sz="0" w:space="0" w:color="auto"/>
          </w:divBdr>
          <w:divsChild>
            <w:div w:id="1052729795">
              <w:marLeft w:val="0"/>
              <w:marRight w:val="0"/>
              <w:marTop w:val="0"/>
              <w:marBottom w:val="0"/>
              <w:divBdr>
                <w:top w:val="none" w:sz="0" w:space="0" w:color="auto"/>
                <w:left w:val="none" w:sz="0" w:space="0" w:color="auto"/>
                <w:bottom w:val="none" w:sz="0" w:space="0" w:color="auto"/>
                <w:right w:val="none" w:sz="0" w:space="0" w:color="auto"/>
              </w:divBdr>
              <w:divsChild>
                <w:div w:id="765343242">
                  <w:marLeft w:val="175"/>
                  <w:marRight w:val="0"/>
                  <w:marTop w:val="0"/>
                  <w:marBottom w:val="0"/>
                  <w:divBdr>
                    <w:top w:val="none" w:sz="0" w:space="0" w:color="auto"/>
                    <w:left w:val="none" w:sz="0" w:space="0" w:color="auto"/>
                    <w:bottom w:val="none" w:sz="0" w:space="0" w:color="auto"/>
                    <w:right w:val="none" w:sz="0" w:space="0" w:color="auto"/>
                  </w:divBdr>
                  <w:divsChild>
                    <w:div w:id="17173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497641">
      <w:bodyDiv w:val="1"/>
      <w:marLeft w:val="0"/>
      <w:marRight w:val="0"/>
      <w:marTop w:val="0"/>
      <w:marBottom w:val="0"/>
      <w:divBdr>
        <w:top w:val="none" w:sz="0" w:space="0" w:color="auto"/>
        <w:left w:val="none" w:sz="0" w:space="0" w:color="auto"/>
        <w:bottom w:val="none" w:sz="0" w:space="0" w:color="auto"/>
        <w:right w:val="none" w:sz="0" w:space="0" w:color="auto"/>
      </w:divBdr>
    </w:div>
    <w:div w:id="1049186864">
      <w:bodyDiv w:val="1"/>
      <w:marLeft w:val="0"/>
      <w:marRight w:val="0"/>
      <w:marTop w:val="0"/>
      <w:marBottom w:val="0"/>
      <w:divBdr>
        <w:top w:val="none" w:sz="0" w:space="0" w:color="auto"/>
        <w:left w:val="none" w:sz="0" w:space="0" w:color="auto"/>
        <w:bottom w:val="none" w:sz="0" w:space="0" w:color="auto"/>
        <w:right w:val="none" w:sz="0" w:space="0" w:color="auto"/>
      </w:divBdr>
    </w:div>
    <w:div w:id="1066487336">
      <w:bodyDiv w:val="1"/>
      <w:marLeft w:val="0"/>
      <w:marRight w:val="0"/>
      <w:marTop w:val="0"/>
      <w:marBottom w:val="0"/>
      <w:divBdr>
        <w:top w:val="none" w:sz="0" w:space="0" w:color="auto"/>
        <w:left w:val="none" w:sz="0" w:space="0" w:color="auto"/>
        <w:bottom w:val="none" w:sz="0" w:space="0" w:color="auto"/>
        <w:right w:val="none" w:sz="0" w:space="0" w:color="auto"/>
      </w:divBdr>
    </w:div>
    <w:div w:id="1268997839">
      <w:bodyDiv w:val="1"/>
      <w:marLeft w:val="25"/>
      <w:marRight w:val="25"/>
      <w:marTop w:val="0"/>
      <w:marBottom w:val="0"/>
      <w:divBdr>
        <w:top w:val="none" w:sz="0" w:space="0" w:color="auto"/>
        <w:left w:val="none" w:sz="0" w:space="0" w:color="auto"/>
        <w:bottom w:val="none" w:sz="0" w:space="0" w:color="auto"/>
        <w:right w:val="none" w:sz="0" w:space="0" w:color="auto"/>
      </w:divBdr>
      <w:divsChild>
        <w:div w:id="848980394">
          <w:marLeft w:val="0"/>
          <w:marRight w:val="0"/>
          <w:marTop w:val="0"/>
          <w:marBottom w:val="0"/>
          <w:divBdr>
            <w:top w:val="none" w:sz="0" w:space="0" w:color="auto"/>
            <w:left w:val="none" w:sz="0" w:space="0" w:color="auto"/>
            <w:bottom w:val="none" w:sz="0" w:space="0" w:color="auto"/>
            <w:right w:val="none" w:sz="0" w:space="0" w:color="auto"/>
          </w:divBdr>
          <w:divsChild>
            <w:div w:id="538395147">
              <w:marLeft w:val="0"/>
              <w:marRight w:val="0"/>
              <w:marTop w:val="0"/>
              <w:marBottom w:val="0"/>
              <w:divBdr>
                <w:top w:val="none" w:sz="0" w:space="0" w:color="auto"/>
                <w:left w:val="none" w:sz="0" w:space="0" w:color="auto"/>
                <w:bottom w:val="none" w:sz="0" w:space="0" w:color="auto"/>
                <w:right w:val="none" w:sz="0" w:space="0" w:color="auto"/>
              </w:divBdr>
              <w:divsChild>
                <w:div w:id="1723019482">
                  <w:marLeft w:val="150"/>
                  <w:marRight w:val="0"/>
                  <w:marTop w:val="0"/>
                  <w:marBottom w:val="0"/>
                  <w:divBdr>
                    <w:top w:val="none" w:sz="0" w:space="0" w:color="auto"/>
                    <w:left w:val="none" w:sz="0" w:space="0" w:color="auto"/>
                    <w:bottom w:val="none" w:sz="0" w:space="0" w:color="auto"/>
                    <w:right w:val="none" w:sz="0" w:space="0" w:color="auto"/>
                  </w:divBdr>
                  <w:divsChild>
                    <w:div w:id="207199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042827">
      <w:bodyDiv w:val="1"/>
      <w:marLeft w:val="0"/>
      <w:marRight w:val="0"/>
      <w:marTop w:val="0"/>
      <w:marBottom w:val="0"/>
      <w:divBdr>
        <w:top w:val="none" w:sz="0" w:space="0" w:color="auto"/>
        <w:left w:val="none" w:sz="0" w:space="0" w:color="auto"/>
        <w:bottom w:val="none" w:sz="0" w:space="0" w:color="auto"/>
        <w:right w:val="none" w:sz="0" w:space="0" w:color="auto"/>
      </w:divBdr>
    </w:div>
    <w:div w:id="1509783369">
      <w:bodyDiv w:val="1"/>
      <w:marLeft w:val="0"/>
      <w:marRight w:val="0"/>
      <w:marTop w:val="0"/>
      <w:marBottom w:val="0"/>
      <w:divBdr>
        <w:top w:val="none" w:sz="0" w:space="0" w:color="auto"/>
        <w:left w:val="none" w:sz="0" w:space="0" w:color="auto"/>
        <w:bottom w:val="none" w:sz="0" w:space="0" w:color="auto"/>
        <w:right w:val="none" w:sz="0" w:space="0" w:color="auto"/>
      </w:divBdr>
    </w:div>
    <w:div w:id="1541238942">
      <w:bodyDiv w:val="1"/>
      <w:marLeft w:val="0"/>
      <w:marRight w:val="0"/>
      <w:marTop w:val="0"/>
      <w:marBottom w:val="0"/>
      <w:divBdr>
        <w:top w:val="none" w:sz="0" w:space="0" w:color="auto"/>
        <w:left w:val="none" w:sz="0" w:space="0" w:color="auto"/>
        <w:bottom w:val="none" w:sz="0" w:space="0" w:color="auto"/>
        <w:right w:val="none" w:sz="0" w:space="0" w:color="auto"/>
      </w:divBdr>
    </w:div>
    <w:div w:id="1590843635">
      <w:bodyDiv w:val="1"/>
      <w:marLeft w:val="0"/>
      <w:marRight w:val="0"/>
      <w:marTop w:val="0"/>
      <w:marBottom w:val="0"/>
      <w:divBdr>
        <w:top w:val="none" w:sz="0" w:space="0" w:color="auto"/>
        <w:left w:val="none" w:sz="0" w:space="0" w:color="auto"/>
        <w:bottom w:val="none" w:sz="0" w:space="0" w:color="auto"/>
        <w:right w:val="none" w:sz="0" w:space="0" w:color="auto"/>
      </w:divBdr>
    </w:div>
    <w:div w:id="1611812478">
      <w:bodyDiv w:val="1"/>
      <w:marLeft w:val="0"/>
      <w:marRight w:val="0"/>
      <w:marTop w:val="0"/>
      <w:marBottom w:val="0"/>
      <w:divBdr>
        <w:top w:val="none" w:sz="0" w:space="0" w:color="auto"/>
        <w:left w:val="none" w:sz="0" w:space="0" w:color="auto"/>
        <w:bottom w:val="none" w:sz="0" w:space="0" w:color="auto"/>
        <w:right w:val="none" w:sz="0" w:space="0" w:color="auto"/>
      </w:divBdr>
    </w:div>
    <w:div w:id="1688215344">
      <w:bodyDiv w:val="1"/>
      <w:marLeft w:val="0"/>
      <w:marRight w:val="0"/>
      <w:marTop w:val="0"/>
      <w:marBottom w:val="0"/>
      <w:divBdr>
        <w:top w:val="none" w:sz="0" w:space="0" w:color="auto"/>
        <w:left w:val="none" w:sz="0" w:space="0" w:color="auto"/>
        <w:bottom w:val="none" w:sz="0" w:space="0" w:color="auto"/>
        <w:right w:val="none" w:sz="0" w:space="0" w:color="auto"/>
      </w:divBdr>
    </w:div>
    <w:div w:id="1717731175">
      <w:bodyDiv w:val="1"/>
      <w:marLeft w:val="0"/>
      <w:marRight w:val="0"/>
      <w:marTop w:val="0"/>
      <w:marBottom w:val="0"/>
      <w:divBdr>
        <w:top w:val="none" w:sz="0" w:space="0" w:color="auto"/>
        <w:left w:val="none" w:sz="0" w:space="0" w:color="auto"/>
        <w:bottom w:val="none" w:sz="0" w:space="0" w:color="auto"/>
        <w:right w:val="none" w:sz="0" w:space="0" w:color="auto"/>
      </w:divBdr>
    </w:div>
    <w:div w:id="1800101031">
      <w:bodyDiv w:val="1"/>
      <w:marLeft w:val="0"/>
      <w:marRight w:val="0"/>
      <w:marTop w:val="0"/>
      <w:marBottom w:val="0"/>
      <w:divBdr>
        <w:top w:val="none" w:sz="0" w:space="0" w:color="auto"/>
        <w:left w:val="none" w:sz="0" w:space="0" w:color="auto"/>
        <w:bottom w:val="none" w:sz="0" w:space="0" w:color="auto"/>
        <w:right w:val="none" w:sz="0" w:space="0" w:color="auto"/>
      </w:divBdr>
    </w:div>
    <w:div w:id="1823812321">
      <w:bodyDiv w:val="1"/>
      <w:marLeft w:val="25"/>
      <w:marRight w:val="25"/>
      <w:marTop w:val="0"/>
      <w:marBottom w:val="0"/>
      <w:divBdr>
        <w:top w:val="none" w:sz="0" w:space="0" w:color="auto"/>
        <w:left w:val="none" w:sz="0" w:space="0" w:color="auto"/>
        <w:bottom w:val="none" w:sz="0" w:space="0" w:color="auto"/>
        <w:right w:val="none" w:sz="0" w:space="0" w:color="auto"/>
      </w:divBdr>
      <w:divsChild>
        <w:div w:id="557475349">
          <w:marLeft w:val="0"/>
          <w:marRight w:val="0"/>
          <w:marTop w:val="0"/>
          <w:marBottom w:val="0"/>
          <w:divBdr>
            <w:top w:val="none" w:sz="0" w:space="0" w:color="auto"/>
            <w:left w:val="none" w:sz="0" w:space="0" w:color="auto"/>
            <w:bottom w:val="none" w:sz="0" w:space="0" w:color="auto"/>
            <w:right w:val="none" w:sz="0" w:space="0" w:color="auto"/>
          </w:divBdr>
          <w:divsChild>
            <w:div w:id="955525664">
              <w:marLeft w:val="0"/>
              <w:marRight w:val="0"/>
              <w:marTop w:val="0"/>
              <w:marBottom w:val="0"/>
              <w:divBdr>
                <w:top w:val="none" w:sz="0" w:space="0" w:color="auto"/>
                <w:left w:val="none" w:sz="0" w:space="0" w:color="auto"/>
                <w:bottom w:val="none" w:sz="0" w:space="0" w:color="auto"/>
                <w:right w:val="none" w:sz="0" w:space="0" w:color="auto"/>
              </w:divBdr>
              <w:divsChild>
                <w:div w:id="1638603602">
                  <w:marLeft w:val="150"/>
                  <w:marRight w:val="0"/>
                  <w:marTop w:val="0"/>
                  <w:marBottom w:val="0"/>
                  <w:divBdr>
                    <w:top w:val="none" w:sz="0" w:space="0" w:color="auto"/>
                    <w:left w:val="none" w:sz="0" w:space="0" w:color="auto"/>
                    <w:bottom w:val="none" w:sz="0" w:space="0" w:color="auto"/>
                    <w:right w:val="none" w:sz="0" w:space="0" w:color="auto"/>
                  </w:divBdr>
                  <w:divsChild>
                    <w:div w:id="180060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03015">
      <w:bodyDiv w:val="1"/>
      <w:marLeft w:val="0"/>
      <w:marRight w:val="0"/>
      <w:marTop w:val="0"/>
      <w:marBottom w:val="0"/>
      <w:divBdr>
        <w:top w:val="none" w:sz="0" w:space="0" w:color="auto"/>
        <w:left w:val="none" w:sz="0" w:space="0" w:color="auto"/>
        <w:bottom w:val="none" w:sz="0" w:space="0" w:color="auto"/>
        <w:right w:val="none" w:sz="0" w:space="0" w:color="auto"/>
      </w:divBdr>
    </w:div>
    <w:div w:id="1896044405">
      <w:bodyDiv w:val="1"/>
      <w:marLeft w:val="30"/>
      <w:marRight w:val="30"/>
      <w:marTop w:val="0"/>
      <w:marBottom w:val="0"/>
      <w:divBdr>
        <w:top w:val="none" w:sz="0" w:space="0" w:color="auto"/>
        <w:left w:val="none" w:sz="0" w:space="0" w:color="auto"/>
        <w:bottom w:val="none" w:sz="0" w:space="0" w:color="auto"/>
        <w:right w:val="none" w:sz="0" w:space="0" w:color="auto"/>
      </w:divBdr>
      <w:divsChild>
        <w:div w:id="365570771">
          <w:marLeft w:val="0"/>
          <w:marRight w:val="0"/>
          <w:marTop w:val="0"/>
          <w:marBottom w:val="0"/>
          <w:divBdr>
            <w:top w:val="none" w:sz="0" w:space="0" w:color="auto"/>
            <w:left w:val="none" w:sz="0" w:space="0" w:color="auto"/>
            <w:bottom w:val="none" w:sz="0" w:space="0" w:color="auto"/>
            <w:right w:val="none" w:sz="0" w:space="0" w:color="auto"/>
          </w:divBdr>
          <w:divsChild>
            <w:div w:id="1037045765">
              <w:marLeft w:val="0"/>
              <w:marRight w:val="0"/>
              <w:marTop w:val="0"/>
              <w:marBottom w:val="0"/>
              <w:divBdr>
                <w:top w:val="none" w:sz="0" w:space="0" w:color="auto"/>
                <w:left w:val="none" w:sz="0" w:space="0" w:color="auto"/>
                <w:bottom w:val="none" w:sz="0" w:space="0" w:color="auto"/>
                <w:right w:val="none" w:sz="0" w:space="0" w:color="auto"/>
              </w:divBdr>
              <w:divsChild>
                <w:div w:id="204120370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823415">
      <w:bodyDiv w:val="1"/>
      <w:marLeft w:val="0"/>
      <w:marRight w:val="0"/>
      <w:marTop w:val="0"/>
      <w:marBottom w:val="0"/>
      <w:divBdr>
        <w:top w:val="none" w:sz="0" w:space="0" w:color="auto"/>
        <w:left w:val="none" w:sz="0" w:space="0" w:color="auto"/>
        <w:bottom w:val="none" w:sz="0" w:space="0" w:color="auto"/>
        <w:right w:val="none" w:sz="0" w:space="0" w:color="auto"/>
      </w:divBdr>
    </w:div>
    <w:div w:id="195042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www.hkex.com.hk/-/media/HKEX-Market/Services/Rules-and-Forms-and-Fees/Rules/SEHK/Securities/Rules/sch-3_eng.pdf?la=en" TargetMode="External"/><Relationship Id="rId34" Type="http://schemas.openxmlformats.org/officeDocument/2006/relationships/header" Target="header8.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image" Target="media/image6.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png"/><Relationship Id="rId32" Type="http://schemas.openxmlformats.org/officeDocument/2006/relationships/header" Target="header7.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4.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gif"/><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header" Target="header5.xml"/><Relationship Id="rId35"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Branson\Desktop\Message_or_File_Specificat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2011-09-11T00:00:00</PublishDate>
  <Abstract/>
  <CompanyAddress/>
  <CompanyPhone/>
  <CompanyFax/>
  <CompanyEmail/>
</CoverPageProperties>
</file>

<file path=customXml/item2.xml><?xml version="1.0" encoding="utf-8"?>
<p:properties xmlns:p="http://schemas.microsoft.com/office/2006/metadata/properties" xmlns:xsi="http://www.w3.org/2001/XMLSchema-instance">
  <documentManagement>
    <DLCPolicyLabelLock xmlns="06d821da-c76d-4aee-8e10-510335a6c9bc" xsi:nil="true"/>
    <DLCPolicyLabelClientValue xmlns="06d821da-c76d-4aee-8e10-510335a6c9b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0A25C99CC900488736919EB515E1C2" ma:contentTypeVersion="4" ma:contentTypeDescription="Create a new document." ma:contentTypeScope="" ma:versionID="1e9d97f1b6c9235fb157bcaca144dd9b">
  <xsd:schema xmlns:xsd="http://www.w3.org/2001/XMLSchema" xmlns:xs="http://www.w3.org/2001/XMLSchema" xmlns:p="http://schemas.microsoft.com/office/2006/metadata/properties" xmlns:ns2="06d821da-c76d-4aee-8e10-510335a6c9bc" targetNamespace="http://schemas.microsoft.com/office/2006/metadata/properties" ma:root="true" ma:fieldsID="ac162fbe3898396524fc34cfef4a6976" ns2:_="">
    <xsd:import namespace="06d821da-c76d-4aee-8e10-510335a6c9bc"/>
    <xsd:element name="properties">
      <xsd:complexType>
        <xsd:sequence>
          <xsd:element name="documentManagement">
            <xsd:complexType>
              <xsd:all>
                <xsd:element ref="ns2:_dlc_Exempt" minOccurs="0"/>
                <xsd:element ref="ns2:DLCPolicyLabelValue" minOccurs="0"/>
                <xsd:element ref="ns2:DLCPolicyLabelClientValue" minOccurs="0"/>
                <xsd:element ref="ns2: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821da-c76d-4aee-8e10-510335a6c9bc" elementFormDefault="qualified">
    <xsd:import namespace="http://schemas.microsoft.com/office/2006/documentManagement/types"/>
    <xsd:import namespace="http://schemas.microsoft.com/office/infopath/2007/PartnerControls"/>
    <xsd:element name="_dlc_Exempt" ma:index="8" nillable="true" ma:displayName="Exempt from Policy" ma:description="" ma:hidden="true" ma:internalName="_dlc_Exempt" ma:readOnly="true">
      <xsd:simpleType>
        <xsd:restriction base="dms:Unknown"/>
      </xsd:simpleType>
    </xsd:element>
    <xsd:element name="DLCPolicyLabelValue" ma:index="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1"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C0A25C99CC900488736919EB515E1C2" ma:contentTypeVersion="4" ma:contentTypeDescription="Create a new document." ma:contentTypeScope="" ma:versionID="784aeeb30ca4b2189e9ed3158d5f393a">
  <xsd:schema xmlns:xsd="http://www.w3.org/2001/XMLSchema" xmlns:xs="http://www.w3.org/2001/XMLSchema" xmlns:p="http://schemas.microsoft.com/office/2006/metadata/properties" xmlns:ns2="06d821da-c76d-4aee-8e10-510335a6c9bc" targetNamespace="http://schemas.microsoft.com/office/2006/metadata/properties" ma:root="true" ma:fieldsID="ac162fbe3898396524fc34cfef4a6976" ns2:_="">
    <xsd:import namespace="06d821da-c76d-4aee-8e10-510335a6c9bc"/>
    <xsd:element name="properties">
      <xsd:complexType>
        <xsd:sequence>
          <xsd:element name="documentManagement">
            <xsd:complexType>
              <xsd:all>
                <xsd:element ref="ns2:_dlc_Exempt" minOccurs="0"/>
                <xsd:element ref="ns2:DLCPolicyLabelValue" minOccurs="0"/>
                <xsd:element ref="ns2:DLCPolicyLabelClientValue" minOccurs="0"/>
                <xsd:element ref="ns2: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821da-c76d-4aee-8e10-510335a6c9bc" elementFormDefault="qualified">
    <xsd:import namespace="http://schemas.microsoft.com/office/2006/documentManagement/types"/>
    <xsd:import namespace="http://schemas.microsoft.com/office/infopath/2007/PartnerControls"/>
    <xsd:element name="_dlc_Exempt" ma:index="8" nillable="true" ma:displayName="Exempt from Policy" ma:description="" ma:hidden="true" ma:internalName="_dlc_Exempt" ma:readOnly="true">
      <xsd:simpleType>
        <xsd:restriction base="dms:Unknown"/>
      </xsd:simpleType>
    </xsd:element>
    <xsd:element name="DLCPolicyLabelValue" ma:index="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1"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6FB7B8-6BDC-447A-B96B-B9FF806E91D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6d821da-c76d-4aee-8e10-510335a6c9bc"/>
    <ds:schemaRef ds:uri="http://www.w3.org/XML/1998/namespace"/>
    <ds:schemaRef ds:uri="http://purl.org/dc/dcmitype/"/>
  </ds:schemaRefs>
</ds:datastoreItem>
</file>

<file path=customXml/itemProps3.xml><?xml version="1.0" encoding="utf-8"?>
<ds:datastoreItem xmlns:ds="http://schemas.openxmlformats.org/officeDocument/2006/customXml" ds:itemID="{8E31F980-42C1-428E-92A9-30293834B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d821da-c76d-4aee-8e10-510335a6c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EE3288-1077-407F-A924-C398AED26AAF}">
  <ds:schemaRefs>
    <ds:schemaRef ds:uri="http://schemas.microsoft.com/sharepoint/v3/contenttype/forms"/>
  </ds:schemaRefs>
</ds:datastoreItem>
</file>

<file path=customXml/itemProps5.xml><?xml version="1.0" encoding="utf-8"?>
<ds:datastoreItem xmlns:ds="http://schemas.openxmlformats.org/officeDocument/2006/customXml" ds:itemID="{3331E717-3539-4F62-9A10-922AD0F20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d821da-c76d-4aee-8e10-510335a6c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758B0C8-C36E-4430-95F2-7695284DCA48}">
  <ds:schemaRefs>
    <ds:schemaRef ds:uri="http://schemas.openxmlformats.org/officeDocument/2006/bibliography"/>
  </ds:schemaRefs>
</ds:datastoreItem>
</file>

<file path=customXml/itemProps7.xml><?xml version="1.0" encoding="utf-8"?>
<ds:datastoreItem xmlns:ds="http://schemas.openxmlformats.org/officeDocument/2006/customXml" ds:itemID="{674D7D01-3142-4C5C-A39C-817EFE39E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Message_or_File_Specifications.dotm</Template>
  <TotalTime>189</TotalTime>
  <Pages>60</Pages>
  <Words>17479</Words>
  <Characters>99631</Characters>
  <Application>Microsoft Office Word</Application>
  <DocSecurity>0</DocSecurity>
  <Lines>830</Lines>
  <Paragraphs>233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OMD-C MMDH Interface Specifications</vt:lpstr>
      <vt:lpstr>Binary Protocol</vt:lpstr>
    </vt:vector>
  </TitlesOfParts>
  <Company>NYSE Technologies</Company>
  <LinksUpToDate>false</LinksUpToDate>
  <CharactersWithSpaces>116877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OMD-C MMDH Interface Specifications</dc:title>
  <dc:creator>Joyce Kwan</dc:creator>
  <cp:lastModifiedBy>Ken KC Wong</cp:lastModifiedBy>
  <cp:revision>15</cp:revision>
  <cp:lastPrinted>2019-07-09T10:42:00Z</cp:lastPrinted>
  <dcterms:created xsi:type="dcterms:W3CDTF">2019-05-27T08:02:00Z</dcterms:created>
  <dcterms:modified xsi:type="dcterms:W3CDTF">2019-07-09T10:43:00Z</dcterms:modified>
  <cp:category>Interface Specifications</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1.0.4</vt:lpwstr>
  </property>
  <property fmtid="{D5CDD505-2E9C-101B-9397-08002B2CF9AE}" pid="3" name="_NewReviewCycle">
    <vt:lpwstr/>
  </property>
  <property fmtid="{D5CDD505-2E9C-101B-9397-08002B2CF9AE}" pid="4" name="ContentTypeId">
    <vt:lpwstr>0x010100FC0A25C99CC900488736919EB515E1C2</vt:lpwstr>
  </property>
</Properties>
</file>